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08D59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r>
        <w:rPr>
          <w:rFonts w:hint="eastAsia" w:ascii="宋体" w:hAnsi="宋体" w:eastAsia="宋体"/>
          <w:b/>
          <w:bCs/>
          <w:sz w:val="44"/>
        </w:rPr>
        <w:t>报 价 函（土石方运输）</w:t>
      </w:r>
    </w:p>
    <w:p w14:paraId="691612F4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24071AAB">
      <w:pPr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7709FCEF">
      <w:pPr>
        <w:spacing w:line="400" w:lineRule="exact"/>
        <w:ind w:firstLine="560" w:firstLineChars="200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</w:rPr>
        <w:t>渊山岗工业园纬二路以南土方清运工程土石方运输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CT-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YSG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</w:rPr>
        <w:t>4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single"/>
        </w:rPr>
        <w:t>ZX-00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4E7FBC8D">
      <w:pPr>
        <w:spacing w:line="50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以上土石方运输我公司同意如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tbl>
      <w:tblPr>
        <w:tblStyle w:val="6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447"/>
        <w:gridCol w:w="1459"/>
        <w:gridCol w:w="1480"/>
        <w:gridCol w:w="2193"/>
        <w:gridCol w:w="1370"/>
        <w:gridCol w:w="1057"/>
      </w:tblGrid>
      <w:tr w14:paraId="7ED12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5EE7A4DE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工程名称</w:t>
            </w:r>
          </w:p>
        </w:tc>
        <w:tc>
          <w:tcPr>
            <w:tcW w:w="7559" w:type="dxa"/>
            <w:gridSpan w:val="5"/>
          </w:tcPr>
          <w:p w14:paraId="4A47B38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渊山岗工业园纬二路以南土方清运工程</w:t>
            </w:r>
          </w:p>
        </w:tc>
      </w:tr>
      <w:tr w14:paraId="51FFF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2"/>
          </w:tcPr>
          <w:p w14:paraId="06F2D02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采购事项</w:t>
            </w:r>
          </w:p>
        </w:tc>
        <w:tc>
          <w:tcPr>
            <w:tcW w:w="7559" w:type="dxa"/>
            <w:gridSpan w:val="5"/>
          </w:tcPr>
          <w:p w14:paraId="5038907E">
            <w:pPr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土石方运输</w:t>
            </w:r>
          </w:p>
        </w:tc>
      </w:tr>
      <w:tr w14:paraId="39ACF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140" w:type="dxa"/>
            <w:gridSpan w:val="2"/>
            <w:vAlign w:val="center"/>
          </w:tcPr>
          <w:p w14:paraId="6F41578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工期要求</w:t>
            </w:r>
          </w:p>
        </w:tc>
        <w:tc>
          <w:tcPr>
            <w:tcW w:w="2939" w:type="dxa"/>
            <w:gridSpan w:val="2"/>
            <w:vAlign w:val="center"/>
          </w:tcPr>
          <w:p w14:paraId="13C0CD5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天</w:t>
            </w:r>
          </w:p>
        </w:tc>
        <w:tc>
          <w:tcPr>
            <w:tcW w:w="2193" w:type="dxa"/>
            <w:vAlign w:val="center"/>
          </w:tcPr>
          <w:p w14:paraId="6F8F394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项目地址</w:t>
            </w:r>
          </w:p>
        </w:tc>
        <w:tc>
          <w:tcPr>
            <w:tcW w:w="2427" w:type="dxa"/>
            <w:gridSpan w:val="2"/>
            <w:vAlign w:val="center"/>
          </w:tcPr>
          <w:p w14:paraId="7AA4A7DF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渊山岗工业园</w:t>
            </w:r>
          </w:p>
        </w:tc>
      </w:tr>
      <w:tr w14:paraId="395F9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2140" w:type="dxa"/>
            <w:gridSpan w:val="2"/>
          </w:tcPr>
          <w:p w14:paraId="460B600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质量要求</w:t>
            </w:r>
          </w:p>
        </w:tc>
        <w:tc>
          <w:tcPr>
            <w:tcW w:w="1459" w:type="dxa"/>
          </w:tcPr>
          <w:p w14:paraId="4776F82B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</w:t>
            </w:r>
          </w:p>
        </w:tc>
        <w:tc>
          <w:tcPr>
            <w:tcW w:w="1480" w:type="dxa"/>
          </w:tcPr>
          <w:p w14:paraId="46E16393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发票类型</w:t>
            </w:r>
          </w:p>
        </w:tc>
        <w:tc>
          <w:tcPr>
            <w:tcW w:w="2193" w:type="dxa"/>
          </w:tcPr>
          <w:p w14:paraId="67D57A4A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□普票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专票</w:t>
            </w:r>
          </w:p>
        </w:tc>
        <w:tc>
          <w:tcPr>
            <w:tcW w:w="1370" w:type="dxa"/>
          </w:tcPr>
          <w:p w14:paraId="19A22F7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税率</w:t>
            </w:r>
          </w:p>
        </w:tc>
        <w:tc>
          <w:tcPr>
            <w:tcW w:w="1057" w:type="dxa"/>
            <w:vAlign w:val="center"/>
          </w:tcPr>
          <w:p w14:paraId="0C2474FD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ascii="仿宋" w:hAnsi="仿宋" w:eastAsia="仿宋" w:cs="仿宋"/>
                <w:sz w:val="28"/>
                <w:szCs w:val="28"/>
              </w:rPr>
              <w:t>%</w:t>
            </w:r>
          </w:p>
        </w:tc>
      </w:tr>
      <w:tr w14:paraId="5972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93" w:type="dxa"/>
          </w:tcPr>
          <w:p w14:paraId="5BB78EEC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447" w:type="dxa"/>
          </w:tcPr>
          <w:p w14:paraId="7AF6004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专业分包项目名称</w:t>
            </w:r>
          </w:p>
        </w:tc>
        <w:tc>
          <w:tcPr>
            <w:tcW w:w="5132" w:type="dxa"/>
            <w:gridSpan w:val="3"/>
            <w:vAlign w:val="center"/>
          </w:tcPr>
          <w:p w14:paraId="2CEB1D2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项目基本情况及内容</w:t>
            </w:r>
          </w:p>
        </w:tc>
        <w:tc>
          <w:tcPr>
            <w:tcW w:w="1370" w:type="dxa"/>
          </w:tcPr>
          <w:p w14:paraId="017F5F08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</w:rPr>
              <w:t>下浮率（%）</w:t>
            </w:r>
          </w:p>
        </w:tc>
        <w:tc>
          <w:tcPr>
            <w:tcW w:w="1057" w:type="dxa"/>
            <w:vAlign w:val="center"/>
          </w:tcPr>
          <w:p w14:paraId="28839481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 w14:paraId="01D03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693" w:type="dxa"/>
            <w:vAlign w:val="center"/>
          </w:tcPr>
          <w:p w14:paraId="5CCB0487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541C0209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447" w:type="dxa"/>
            <w:vAlign w:val="center"/>
          </w:tcPr>
          <w:p w14:paraId="0163FA58">
            <w:pPr>
              <w:spacing w:line="44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运输</w:t>
            </w:r>
          </w:p>
        </w:tc>
        <w:tc>
          <w:tcPr>
            <w:tcW w:w="5132" w:type="dxa"/>
            <w:gridSpan w:val="3"/>
            <w:vAlign w:val="center"/>
          </w:tcPr>
          <w:p w14:paraId="7F131887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本项目位于渊山岗工业园，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土方运距暂定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1～3公里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。</w:t>
            </w:r>
          </w:p>
          <w:p w14:paraId="3A083793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工程量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具体详见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预算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清单。</w:t>
            </w:r>
          </w:p>
          <w:p w14:paraId="2FB3448E">
            <w:pPr>
              <w:pStyle w:val="15"/>
              <w:numPr>
                <w:ilvl w:val="0"/>
                <w:numId w:val="0"/>
              </w:numPr>
              <w:spacing w:line="440" w:lineRule="exact"/>
              <w:ind w:leftChars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工作内容：土石方运输、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卸载、路面清扫冲洗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、交通运输、城市管理部门工作协调等。</w:t>
            </w:r>
          </w:p>
        </w:tc>
        <w:tc>
          <w:tcPr>
            <w:tcW w:w="1370" w:type="dxa"/>
          </w:tcPr>
          <w:p w14:paraId="67E45EE6">
            <w:pPr>
              <w:spacing w:line="44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57" w:type="dxa"/>
            <w:vAlign w:val="center"/>
          </w:tcPr>
          <w:p w14:paraId="491F8E1C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土石方运输结算金额=经相关审核部门审核后的结算价格*（1-下浮率）。</w:t>
            </w:r>
          </w:p>
        </w:tc>
      </w:tr>
      <w:tr w14:paraId="2CB2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  <w:jc w:val="center"/>
        </w:trPr>
        <w:tc>
          <w:tcPr>
            <w:tcW w:w="9699" w:type="dxa"/>
            <w:gridSpan w:val="7"/>
          </w:tcPr>
          <w:p w14:paraId="41CB0F50">
            <w:pPr>
              <w:spacing w:line="440" w:lineRule="exact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请在这区域附图纸（无图纸要求可不附）：①见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现状土方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，②工程量清单（仅供参考，具体以结算量为准）</w:t>
            </w:r>
          </w:p>
          <w:p w14:paraId="2B98179C">
            <w:pPr>
              <w:spacing w:line="440" w:lineRule="exact"/>
              <w:ind w:firstLine="280" w:firstLineChars="1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注明：1、下浮率为税后值（即：结算总价后的下浮率）</w:t>
            </w:r>
          </w:p>
          <w:p w14:paraId="61E5DA7E">
            <w:pPr>
              <w:spacing w:line="440" w:lineRule="exact"/>
              <w:ind w:firstLine="1120" w:firstLineChars="4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063FFE56">
      <w:pPr>
        <w:pStyle w:val="2"/>
      </w:pPr>
    </w:p>
    <w:p w14:paraId="1C405B3D">
      <w:pPr>
        <w:spacing w:line="500" w:lineRule="exact"/>
        <w:rPr>
          <w:rFonts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p w14:paraId="7675D599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2024 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15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最大下浮</w:t>
      </w:r>
      <w:r>
        <w:rPr>
          <w:rFonts w:hint="eastAsia" w:ascii="仿宋" w:hAnsi="仿宋" w:eastAsia="仿宋" w:cs="仿宋"/>
          <w:sz w:val="28"/>
          <w:szCs w:val="28"/>
          <w:u w:val="single"/>
        </w:rPr>
        <w:t>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中标 </w:t>
      </w:r>
      <w:r>
        <w:rPr>
          <w:rFonts w:hint="eastAsia" w:ascii="宋体" w:hAnsi="宋体" w:eastAsia="宋体" w:cs="宋体"/>
          <w:sz w:val="28"/>
          <w:szCs w:val="28"/>
        </w:rPr>
        <w:t>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2024年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11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28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日下午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中标需缴纳5%保证金到指定账户后再签订合同。</w:t>
      </w:r>
    </w:p>
    <w:p w14:paraId="3FEBD3D5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劳务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运输</w:t>
      </w:r>
      <w:r>
        <w:rPr>
          <w:rFonts w:hint="eastAsia" w:ascii="宋体" w:hAnsi="宋体" w:eastAsia="宋体" w:cs="宋体"/>
          <w:sz w:val="28"/>
          <w:szCs w:val="28"/>
          <w:u w:val="single"/>
        </w:rPr>
        <w:t>及机械施工</w:t>
      </w:r>
      <w:r>
        <w:rPr>
          <w:rFonts w:hint="eastAsia" w:ascii="宋体" w:hAnsi="宋体" w:eastAsia="宋体" w:cs="宋体"/>
          <w:sz w:val="28"/>
          <w:szCs w:val="28"/>
        </w:rPr>
        <w:t>（含机械进出场费用）及辅助材料的含税价，具体见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清单</w:t>
      </w:r>
      <w:r>
        <w:rPr>
          <w:rFonts w:hint="eastAsia" w:ascii="宋体" w:hAnsi="宋体" w:eastAsia="宋体" w:cs="仿宋"/>
          <w:sz w:val="28"/>
          <w:szCs w:val="28"/>
        </w:rPr>
        <w:t>内容</w:t>
      </w:r>
      <w:r>
        <w:rPr>
          <w:rFonts w:hint="eastAsia" w:ascii="仿宋" w:hAnsi="仿宋" w:eastAsia="仿宋" w:cs="仿宋"/>
          <w:sz w:val="30"/>
          <w:szCs w:val="30"/>
        </w:rPr>
        <w:t>，</w:t>
      </w:r>
      <w:r>
        <w:rPr>
          <w:rFonts w:hint="eastAsia" w:ascii="宋体" w:hAnsi="宋体" w:eastAsia="宋体" w:cs="仿宋"/>
          <w:sz w:val="30"/>
          <w:szCs w:val="30"/>
        </w:rPr>
        <w:t>需</w:t>
      </w:r>
      <w:r>
        <w:rPr>
          <w:rFonts w:hint="eastAsia" w:ascii="宋体" w:hAnsi="宋体" w:eastAsia="宋体" w:cs="宋体"/>
          <w:sz w:val="28"/>
          <w:szCs w:val="28"/>
        </w:rPr>
        <w:t>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%。</w:t>
      </w:r>
    </w:p>
    <w:p w14:paraId="663907D0">
      <w:pPr>
        <w:spacing w:line="500" w:lineRule="exact"/>
        <w:ind w:left="281" w:hanging="281" w:hangingChars="100"/>
        <w:outlineLvl w:val="4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3、结算方式：按工程进度支付6</w:t>
      </w:r>
      <w:r>
        <w:rPr>
          <w:rFonts w:ascii="宋体" w:hAnsi="宋体" w:eastAsia="宋体" w:cs="宋体"/>
          <w:b/>
          <w:bCs/>
          <w:sz w:val="28"/>
          <w:szCs w:val="28"/>
        </w:rPr>
        <w:t>0%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的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运输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费，验收合格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、有关部门结算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后支付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剩余运输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费款并退还保证金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。</w:t>
      </w:r>
    </w:p>
    <w:p w14:paraId="3771FEEB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按工程进度要求合理配备施工人员，根据公司《施工合同》要求按时、按质、按量完成下达的任务。</w:t>
      </w:r>
      <w:r>
        <w:rPr>
          <w:rFonts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工程质量为：合格</w:t>
      </w:r>
    </w:p>
    <w:p w14:paraId="30CFD563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BEE71BD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hint="eastAsia" w:ascii="宋体" w:hAnsi="宋体" w:eastAsia="宋体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  <w:highlight w:val="white"/>
        </w:rPr>
        <w:t>不可调整</w:t>
      </w:r>
      <w:r>
        <w:rPr>
          <w:rFonts w:hint="eastAsia" w:ascii="宋体" w:hAnsi="宋体" w:eastAsia="宋体"/>
          <w:sz w:val="28"/>
          <w:szCs w:val="28"/>
        </w:rPr>
        <w:t>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0299D051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ascii="宋体" w:hAnsi="宋体" w:eastAsia="宋体" w:cs="宋体"/>
          <w:sz w:val="28"/>
          <w:szCs w:val="28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3EAF15BB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24FD56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6859ACF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4FBAD6B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12850C81">
      <w:pPr>
        <w:numPr>
          <w:ilvl w:val="0"/>
          <w:numId w:val="1"/>
        </w:num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材料技术要求：合格，按《施工规范》要求提供相关资料。</w:t>
      </w:r>
    </w:p>
    <w:p w14:paraId="76755BEE">
      <w:pPr>
        <w:spacing w:line="500" w:lineRule="exact"/>
        <w:rPr>
          <w:rFonts w:hint="default" w:eastAsia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eastAsia="zh-CN"/>
        </w:rPr>
        <w:t>投标保证金：</w:t>
      </w:r>
    </w:p>
    <w:p w14:paraId="4DB31276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金额 (人民币)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2.0万</w:t>
      </w:r>
      <w:r>
        <w:rPr>
          <w:rFonts w:hint="eastAsia" w:ascii="宋体" w:hAnsi="宋体" w:eastAsia="宋体" w:cs="宋体"/>
          <w:sz w:val="28"/>
          <w:szCs w:val="28"/>
        </w:rPr>
        <w:t>元(大写人民币：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贰万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元整</w:t>
      </w:r>
      <w:r>
        <w:rPr>
          <w:rFonts w:hint="eastAsia" w:ascii="宋体" w:hAnsi="宋体" w:eastAsia="宋体" w:cs="宋体"/>
          <w:sz w:val="28"/>
          <w:szCs w:val="28"/>
        </w:rPr>
        <w:t xml:space="preserve">) </w:t>
      </w:r>
    </w:p>
    <w:p w14:paraId="0C11E7B3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交款方式：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银行</w:t>
      </w:r>
      <w:r>
        <w:rPr>
          <w:rFonts w:hint="eastAsia" w:ascii="宋体" w:hAnsi="宋体" w:eastAsia="宋体" w:cs="宋体"/>
          <w:sz w:val="28"/>
          <w:szCs w:val="28"/>
        </w:rPr>
        <w:t>转账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投标人未按照招标文件要求提交投标保证金的，投标文件将作为无效投标处理。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 w14:paraId="16D7979A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账户名称：江西子翔建筑工程有限公司</w:t>
      </w:r>
    </w:p>
    <w:p w14:paraId="50CB24D8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账号：36050185105000001225</w:t>
      </w:r>
    </w:p>
    <w:p w14:paraId="649B1606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开户银行：中国建设银行股份有限公司抚州东乡支行</w:t>
      </w:r>
    </w:p>
    <w:p w14:paraId="7B7D7B90">
      <w:pPr>
        <w:spacing w:line="500" w:lineRule="exact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交款截止时间：同递交投标文件截止时间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电汇的交纳以银行到账时间为准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。）</w:t>
      </w:r>
    </w:p>
    <w:p w14:paraId="0C88553A">
      <w:pPr>
        <w:spacing w:line="500" w:lineRule="exact"/>
        <w:ind w:firstLine="560" w:firstLineChars="200"/>
        <w:rPr>
          <w:lang w:val="zh-CN"/>
        </w:rPr>
      </w:pPr>
      <w:r>
        <w:rPr>
          <w:rFonts w:hint="eastAsia" w:ascii="宋体" w:hAnsi="宋体" w:eastAsia="宋体" w:cs="宋体"/>
          <w:sz w:val="28"/>
          <w:szCs w:val="28"/>
        </w:rPr>
        <w:t>注：电汇的交纳以银行到账时间为准。</w:t>
      </w:r>
    </w:p>
    <w:p w14:paraId="78560FFD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10332A3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550EE9BB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71C94295">
      <w:pPr>
        <w:pStyle w:val="8"/>
      </w:pPr>
    </w:p>
    <w:p w14:paraId="027B149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9E3F30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62DDA674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2E49F08F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1A925840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3C48B0D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0132B6C8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58BF1EAA">
      <w:pPr>
        <w:spacing w:line="500" w:lineRule="exact"/>
        <w:ind w:right="1120" w:firstLine="648"/>
        <w:jc w:val="righ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ascii="宋体" w:hAnsi="宋体" w:eastAsia="宋体" w:cs="宋体"/>
          <w:sz w:val="28"/>
          <w:szCs w:val="28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 xml:space="preserve">日 </w:t>
      </w:r>
    </w:p>
    <w:p w14:paraId="65A6AB8F"/>
    <w:p w14:paraId="43AC96A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E6FD8D"/>
    <w:multiLevelType w:val="singleLevel"/>
    <w:tmpl w:val="27E6FD8D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c2Y2I4ZTQ1YjAxMzBjM2UzZDZjMGJkY2U3OTQ2NjAifQ=="/>
  </w:docVars>
  <w:rsids>
    <w:rsidRoot w:val="00264C93"/>
    <w:rsid w:val="000B3D2F"/>
    <w:rsid w:val="000C07DA"/>
    <w:rsid w:val="000F7699"/>
    <w:rsid w:val="00104475"/>
    <w:rsid w:val="00143FA6"/>
    <w:rsid w:val="00152E5F"/>
    <w:rsid w:val="001F05D3"/>
    <w:rsid w:val="002519AE"/>
    <w:rsid w:val="0025364D"/>
    <w:rsid w:val="00264C93"/>
    <w:rsid w:val="004035EC"/>
    <w:rsid w:val="0040393F"/>
    <w:rsid w:val="0045486F"/>
    <w:rsid w:val="00536207"/>
    <w:rsid w:val="00577F74"/>
    <w:rsid w:val="005A3AD8"/>
    <w:rsid w:val="005E51F5"/>
    <w:rsid w:val="00612925"/>
    <w:rsid w:val="006C2CDA"/>
    <w:rsid w:val="00711FEB"/>
    <w:rsid w:val="0071306C"/>
    <w:rsid w:val="0071683B"/>
    <w:rsid w:val="00717D62"/>
    <w:rsid w:val="00781C27"/>
    <w:rsid w:val="0080744C"/>
    <w:rsid w:val="008719BF"/>
    <w:rsid w:val="0088005B"/>
    <w:rsid w:val="008E4464"/>
    <w:rsid w:val="0091613F"/>
    <w:rsid w:val="0093723D"/>
    <w:rsid w:val="00A2454D"/>
    <w:rsid w:val="00A855FF"/>
    <w:rsid w:val="00AB08E5"/>
    <w:rsid w:val="00AB39BC"/>
    <w:rsid w:val="00AD6FD4"/>
    <w:rsid w:val="00B852BE"/>
    <w:rsid w:val="00BD71DF"/>
    <w:rsid w:val="00CE53D8"/>
    <w:rsid w:val="00D02C68"/>
    <w:rsid w:val="00D14524"/>
    <w:rsid w:val="00DB5F6D"/>
    <w:rsid w:val="00E85B5C"/>
    <w:rsid w:val="00F26019"/>
    <w:rsid w:val="00FA54D4"/>
    <w:rsid w:val="01D90800"/>
    <w:rsid w:val="04654166"/>
    <w:rsid w:val="08A2370B"/>
    <w:rsid w:val="0D8F60AB"/>
    <w:rsid w:val="0F596D09"/>
    <w:rsid w:val="102A09A7"/>
    <w:rsid w:val="14C34C18"/>
    <w:rsid w:val="15B30AF5"/>
    <w:rsid w:val="1BC21B2C"/>
    <w:rsid w:val="1D382831"/>
    <w:rsid w:val="1E0E617B"/>
    <w:rsid w:val="1E1F1B54"/>
    <w:rsid w:val="25D21C86"/>
    <w:rsid w:val="27E3726A"/>
    <w:rsid w:val="2A067E7B"/>
    <w:rsid w:val="2BC17D38"/>
    <w:rsid w:val="2DE828EE"/>
    <w:rsid w:val="3330279B"/>
    <w:rsid w:val="347E742F"/>
    <w:rsid w:val="3A4050CC"/>
    <w:rsid w:val="3C4C3631"/>
    <w:rsid w:val="3C8E32D5"/>
    <w:rsid w:val="3F6B3463"/>
    <w:rsid w:val="40E10AB5"/>
    <w:rsid w:val="43FB5A2A"/>
    <w:rsid w:val="44B946E3"/>
    <w:rsid w:val="472F6F0E"/>
    <w:rsid w:val="47421CDF"/>
    <w:rsid w:val="481F2F0E"/>
    <w:rsid w:val="4CBB5F06"/>
    <w:rsid w:val="4F893111"/>
    <w:rsid w:val="52A40ED6"/>
    <w:rsid w:val="56F71720"/>
    <w:rsid w:val="59A1611D"/>
    <w:rsid w:val="5C787C50"/>
    <w:rsid w:val="5F2E7FC4"/>
    <w:rsid w:val="606153F5"/>
    <w:rsid w:val="60D128AB"/>
    <w:rsid w:val="64B57C72"/>
    <w:rsid w:val="67E9149E"/>
    <w:rsid w:val="695E7EED"/>
    <w:rsid w:val="6C707E02"/>
    <w:rsid w:val="6E917CDD"/>
    <w:rsid w:val="6FA62D48"/>
    <w:rsid w:val="70BD42FA"/>
    <w:rsid w:val="731C4D0A"/>
    <w:rsid w:val="75B975FE"/>
    <w:rsid w:val="784F74EB"/>
    <w:rsid w:val="791D1ADE"/>
    <w:rsid w:val="7BBD41B8"/>
    <w:rsid w:val="7CC47AA0"/>
    <w:rsid w:val="7F44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3"/>
    <w:basedOn w:val="1"/>
    <w:next w:val="1"/>
    <w:link w:val="10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ind w:right="-1243"/>
      <w:jc w:val="left"/>
    </w:pPr>
    <w:rPr>
      <w:color w:val="000000"/>
      <w:sz w:val="2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Body Text First Indent 21"/>
    <w:basedOn w:val="9"/>
    <w:qFormat/>
    <w:uiPriority w:val="0"/>
    <w:pPr>
      <w:spacing w:before="100" w:beforeAutospacing="1" w:after="120"/>
      <w:ind w:left="420" w:leftChars="200" w:firstLine="420" w:firstLineChars="200"/>
    </w:pPr>
    <w:rPr>
      <w:rFonts w:ascii="Calibri" w:hAnsi="Calibri" w:eastAsia="宋体" w:cs="Calibri"/>
      <w:sz w:val="21"/>
      <w:szCs w:val="21"/>
    </w:rPr>
  </w:style>
  <w:style w:type="paragraph" w:customStyle="1" w:styleId="9">
    <w:name w:val="Body Text Indent1"/>
    <w:basedOn w:val="1"/>
    <w:qFormat/>
    <w:uiPriority w:val="0"/>
    <w:pPr>
      <w:spacing w:after="120"/>
      <w:ind w:left="420" w:leftChars="200"/>
    </w:pPr>
  </w:style>
  <w:style w:type="character" w:customStyle="1" w:styleId="10">
    <w:name w:val="标题 3 字符"/>
    <w:basedOn w:val="7"/>
    <w:link w:val="3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11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2">
    <w:name w:val="页眉 字符"/>
    <w:basedOn w:val="7"/>
    <w:link w:val="5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customStyle="1" w:styleId="14">
    <w:name w:val="纯文本1"/>
    <w:basedOn w:val="1"/>
    <w:qFormat/>
    <w:uiPriority w:val="0"/>
    <w:pPr>
      <w:widowControl/>
      <w:ind w:firstLine="964" w:firstLineChars="200"/>
    </w:pPr>
    <w:rPr>
      <w:rFonts w:ascii="宋体" w:hAnsi="宋体" w:eastAsia="仿宋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2285</Words>
  <Characters>2511</Characters>
  <Lines>20</Lines>
  <Paragraphs>5</Paragraphs>
  <TotalTime>0</TotalTime>
  <ScaleCrop>false</ScaleCrop>
  <LinksUpToDate>false</LinksUpToDate>
  <CharactersWithSpaces>2672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七宝</cp:lastModifiedBy>
  <dcterms:modified xsi:type="dcterms:W3CDTF">2024-11-22T13:50:00Z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9DC621C56DC44AF7A7BFBF953EDC70EA_13</vt:lpwstr>
  </property>
</Properties>
</file>