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0CC901" w14:textId="77777777" w:rsidR="00820F02" w:rsidRDefault="00820F02">
      <w:pPr>
        <w:widowControl w:val="0"/>
        <w:spacing w:line="242" w:lineRule="auto"/>
        <w:rPr>
          <w:rFonts w:eastAsiaTheme="minorEastAsia"/>
          <w:color w:val="auto"/>
          <w:lang w:eastAsia="zh-CN"/>
        </w:rPr>
      </w:pPr>
    </w:p>
    <w:p w14:paraId="6388286B" w14:textId="77777777" w:rsidR="00820F02" w:rsidRDefault="00820F02">
      <w:pPr>
        <w:widowControl w:val="0"/>
        <w:spacing w:line="242" w:lineRule="auto"/>
        <w:rPr>
          <w:color w:val="auto"/>
        </w:rPr>
      </w:pPr>
    </w:p>
    <w:p w14:paraId="798370DA" w14:textId="77777777" w:rsidR="00820F02" w:rsidRDefault="00820F02">
      <w:pPr>
        <w:widowControl w:val="0"/>
        <w:spacing w:line="242" w:lineRule="auto"/>
        <w:rPr>
          <w:color w:val="auto"/>
        </w:rPr>
      </w:pPr>
    </w:p>
    <w:p w14:paraId="428D4F2F" w14:textId="77777777" w:rsidR="00820F02" w:rsidRDefault="00820F02">
      <w:pPr>
        <w:widowControl w:val="0"/>
        <w:spacing w:line="243" w:lineRule="auto"/>
        <w:rPr>
          <w:color w:val="auto"/>
        </w:rPr>
      </w:pPr>
    </w:p>
    <w:p w14:paraId="42239ECF" w14:textId="77777777" w:rsidR="00820F02" w:rsidRDefault="00820F02">
      <w:pPr>
        <w:widowControl w:val="0"/>
        <w:spacing w:line="243" w:lineRule="auto"/>
        <w:rPr>
          <w:color w:val="auto"/>
        </w:rPr>
      </w:pPr>
    </w:p>
    <w:p w14:paraId="6B9031C8" w14:textId="77777777" w:rsidR="00820F02" w:rsidRDefault="00820F02">
      <w:pPr>
        <w:pStyle w:val="a6"/>
        <w:widowControl w:val="0"/>
        <w:rPr>
          <w:color w:val="auto"/>
        </w:rPr>
      </w:pPr>
    </w:p>
    <w:p w14:paraId="15D2A38B" w14:textId="77777777" w:rsidR="00820F02" w:rsidRDefault="00820F02">
      <w:pPr>
        <w:pStyle w:val="a6"/>
        <w:widowControl w:val="0"/>
        <w:rPr>
          <w:color w:val="auto"/>
        </w:rPr>
      </w:pPr>
    </w:p>
    <w:p w14:paraId="4CD8D5E6" w14:textId="77777777" w:rsidR="00820F02" w:rsidRDefault="00820F02">
      <w:pPr>
        <w:pStyle w:val="a6"/>
        <w:widowControl w:val="0"/>
        <w:rPr>
          <w:color w:val="auto"/>
        </w:rPr>
      </w:pPr>
    </w:p>
    <w:p w14:paraId="3592C08E" w14:textId="77777777" w:rsidR="00820F02" w:rsidRDefault="00000000">
      <w:pPr>
        <w:widowControl w:val="0"/>
        <w:spacing w:before="270" w:line="221" w:lineRule="auto"/>
        <w:jc w:val="center"/>
        <w:outlineLvl w:val="0"/>
        <w:rPr>
          <w:rFonts w:ascii="宋体" w:eastAsia="宋体" w:hAnsi="宋体" w:cs="宋体" w:hint="eastAsia"/>
          <w:color w:val="auto"/>
          <w:sz w:val="56"/>
          <w:szCs w:val="56"/>
          <w:lang w:eastAsia="zh-CN"/>
        </w:rPr>
      </w:pPr>
      <w:r>
        <w:rPr>
          <w:rFonts w:ascii="宋体" w:eastAsia="宋体" w:hAnsi="宋体" w:cs="宋体" w:hint="eastAsia"/>
          <w:color w:val="auto"/>
          <w:sz w:val="56"/>
          <w:szCs w:val="56"/>
          <w:lang w:eastAsia="zh-CN"/>
        </w:rPr>
        <w:t xml:space="preserve"> </w:t>
      </w:r>
      <w:r>
        <w:rPr>
          <w:rFonts w:ascii="宋体" w:eastAsia="宋体" w:hAnsi="宋体" w:cs="宋体"/>
          <w:color w:val="auto"/>
          <w:sz w:val="56"/>
          <w:szCs w:val="56"/>
          <w:lang w:eastAsia="zh-CN"/>
        </w:rPr>
        <w:t>采购公开招标文件</w:t>
      </w:r>
    </w:p>
    <w:p w14:paraId="59F1E5EB" w14:textId="77777777" w:rsidR="00820F02" w:rsidRDefault="00000000">
      <w:pPr>
        <w:widowControl w:val="0"/>
        <w:spacing w:before="270" w:line="221" w:lineRule="auto"/>
        <w:jc w:val="center"/>
        <w:outlineLvl w:val="0"/>
        <w:rPr>
          <w:rFonts w:ascii="宋体" w:eastAsia="宋体" w:hAnsi="宋体" w:cs="宋体" w:hint="eastAsia"/>
          <w:color w:val="auto"/>
          <w:sz w:val="31"/>
          <w:szCs w:val="31"/>
          <w:lang w:eastAsia="zh-CN"/>
        </w:rPr>
      </w:pPr>
      <w:r>
        <w:rPr>
          <w:rFonts w:ascii="宋体" w:eastAsia="宋体" w:hAnsi="宋体" w:cs="宋体" w:hint="eastAsia"/>
          <w:color w:val="auto"/>
          <w:sz w:val="56"/>
          <w:szCs w:val="56"/>
          <w:lang w:eastAsia="zh-CN"/>
        </w:rPr>
        <w:t xml:space="preserve">  </w:t>
      </w:r>
    </w:p>
    <w:p w14:paraId="300E5C83" w14:textId="77777777" w:rsidR="00820F02" w:rsidRDefault="00820F02">
      <w:pPr>
        <w:widowControl w:val="0"/>
        <w:spacing w:line="246" w:lineRule="auto"/>
        <w:rPr>
          <w:color w:val="auto"/>
          <w:lang w:eastAsia="zh-CN"/>
        </w:rPr>
      </w:pPr>
    </w:p>
    <w:p w14:paraId="31FFD5E6" w14:textId="77777777" w:rsidR="00820F02" w:rsidRDefault="00820F02">
      <w:pPr>
        <w:widowControl w:val="0"/>
        <w:spacing w:line="246" w:lineRule="auto"/>
        <w:rPr>
          <w:color w:val="auto"/>
          <w:lang w:eastAsia="zh-CN"/>
        </w:rPr>
      </w:pPr>
    </w:p>
    <w:p w14:paraId="3EBD96E5" w14:textId="77777777" w:rsidR="00820F02" w:rsidRDefault="00820F02">
      <w:pPr>
        <w:pStyle w:val="a6"/>
        <w:widowControl w:val="0"/>
        <w:rPr>
          <w:color w:val="auto"/>
          <w:lang w:eastAsia="zh-CN"/>
        </w:rPr>
      </w:pPr>
    </w:p>
    <w:p w14:paraId="0A52ADD4" w14:textId="77777777" w:rsidR="00820F02" w:rsidRDefault="00820F02">
      <w:pPr>
        <w:pStyle w:val="a6"/>
        <w:widowControl w:val="0"/>
        <w:rPr>
          <w:color w:val="auto"/>
          <w:lang w:eastAsia="zh-CN"/>
        </w:rPr>
      </w:pPr>
    </w:p>
    <w:p w14:paraId="20E3614E" w14:textId="77777777" w:rsidR="00820F02" w:rsidRDefault="00820F02">
      <w:pPr>
        <w:widowControl w:val="0"/>
        <w:spacing w:line="246" w:lineRule="auto"/>
        <w:rPr>
          <w:color w:val="auto"/>
          <w:lang w:eastAsia="zh-CN"/>
        </w:rPr>
      </w:pPr>
    </w:p>
    <w:p w14:paraId="4E18A528" w14:textId="77777777" w:rsidR="00820F02" w:rsidRDefault="00820F02">
      <w:pPr>
        <w:widowControl w:val="0"/>
        <w:spacing w:line="246" w:lineRule="auto"/>
        <w:rPr>
          <w:color w:val="auto"/>
          <w:lang w:eastAsia="zh-CN"/>
        </w:rPr>
      </w:pPr>
    </w:p>
    <w:p w14:paraId="2284D5BC" w14:textId="77777777" w:rsidR="00820F02" w:rsidRDefault="00820F02">
      <w:pPr>
        <w:widowControl w:val="0"/>
        <w:spacing w:line="246" w:lineRule="auto"/>
        <w:rPr>
          <w:color w:val="auto"/>
          <w:lang w:eastAsia="zh-CN"/>
        </w:rPr>
      </w:pPr>
    </w:p>
    <w:p w14:paraId="5D085DD8" w14:textId="77777777" w:rsidR="00820F02" w:rsidRDefault="00820F02">
      <w:pPr>
        <w:widowControl w:val="0"/>
        <w:spacing w:line="247" w:lineRule="auto"/>
        <w:rPr>
          <w:color w:val="auto"/>
          <w:lang w:eastAsia="zh-CN"/>
        </w:rPr>
      </w:pPr>
    </w:p>
    <w:p w14:paraId="25050B6D" w14:textId="77777777" w:rsidR="00820F02" w:rsidRDefault="00000000">
      <w:pPr>
        <w:widowControl w:val="0"/>
        <w:spacing w:before="101" w:line="225" w:lineRule="auto"/>
        <w:ind w:left="2060"/>
        <w:rPr>
          <w:rFonts w:ascii="宋体" w:eastAsia="宋体" w:hAnsi="宋体" w:cs="宋体" w:hint="eastAsia"/>
          <w:color w:val="auto"/>
          <w:sz w:val="31"/>
          <w:szCs w:val="31"/>
          <w:lang w:eastAsia="zh-CN"/>
        </w:rPr>
      </w:pP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项目名称：</w:t>
      </w:r>
      <w:r>
        <w:rPr>
          <w:rFonts w:ascii="宋体" w:eastAsia="宋体" w:hAnsi="宋体" w:cs="宋体"/>
          <w:color w:val="auto"/>
          <w:sz w:val="31"/>
          <w:szCs w:val="31"/>
          <w:lang w:eastAsia="zh-CN"/>
        </w:rPr>
        <w:t xml:space="preserve"> </w:t>
      </w:r>
      <w:bookmarkStart w:id="0" w:name="_Hlk183530992"/>
      <w:r>
        <w:rPr>
          <w:rFonts w:ascii="宋体" w:eastAsia="宋体" w:hAnsi="宋体" w:cs="宋体" w:hint="eastAsia"/>
          <w:color w:val="auto"/>
          <w:sz w:val="31"/>
          <w:szCs w:val="31"/>
          <w:lang w:eastAsia="zh-CN"/>
          <w14:textOutline w14:w="5791" w14:cap="sq" w14:cmpd="sng" w14:algn="ctr">
            <w14:solidFill>
              <w14:srgbClr w14:val="000000"/>
            </w14:solidFill>
            <w14:prstDash w14:val="solid"/>
            <w14:bevel/>
          </w14:textOutline>
        </w:rPr>
        <w:t>东乡区政务外网升级改造项目</w:t>
      </w:r>
      <w:bookmarkEnd w:id="0"/>
    </w:p>
    <w:p w14:paraId="4D9413E9" w14:textId="77777777" w:rsidR="00820F02" w:rsidRDefault="00000000">
      <w:pPr>
        <w:widowControl w:val="0"/>
        <w:spacing w:before="242" w:line="225" w:lineRule="auto"/>
        <w:ind w:left="2060"/>
        <w:rPr>
          <w:rFonts w:ascii="宋体" w:eastAsia="宋体" w:hAnsi="宋体" w:cs="宋体" w:hint="eastAsia"/>
          <w:color w:val="auto"/>
          <w:sz w:val="31"/>
          <w:szCs w:val="31"/>
          <w:lang w:eastAsia="zh-CN"/>
          <w14:textOutline w14:w="5791" w14:cap="sq" w14:cmpd="sng" w14:algn="ctr">
            <w14:solidFill>
              <w14:srgbClr w14:val="000000"/>
            </w14:solidFill>
            <w14:prstDash w14:val="solid"/>
            <w14:bevel/>
          </w14:textOutline>
        </w:rPr>
      </w:pP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项目编号：</w:t>
      </w:r>
      <w:r>
        <w:rPr>
          <w:rFonts w:ascii="宋体" w:eastAsia="宋体" w:hAnsi="宋体" w:cs="宋体"/>
          <w:color w:val="auto"/>
          <w:sz w:val="31"/>
          <w:szCs w:val="31"/>
          <w:lang w:eastAsia="zh-CN"/>
        </w:rPr>
        <w:t xml:space="preserve"> </w:t>
      </w:r>
      <w:r>
        <w:rPr>
          <w:rFonts w:ascii="宋体" w:eastAsia="宋体" w:hAnsi="宋体" w:cs="宋体" w:hint="eastAsia"/>
          <w:color w:val="auto"/>
          <w:sz w:val="31"/>
          <w:szCs w:val="31"/>
          <w:lang w:eastAsia="zh-CN"/>
          <w14:textOutline w14:w="5791" w14:cap="sq" w14:cmpd="sng" w14:algn="ctr">
            <w14:solidFill>
              <w14:srgbClr w14:val="000000"/>
            </w14:solidFill>
            <w14:prstDash w14:val="solid"/>
            <w14:bevel/>
          </w14:textOutline>
        </w:rPr>
        <w:t>JXQH-DX2024-G001</w:t>
      </w:r>
    </w:p>
    <w:p w14:paraId="44CCBE24" w14:textId="77777777" w:rsidR="00820F02" w:rsidRDefault="00820F02">
      <w:pPr>
        <w:widowControl w:val="0"/>
        <w:spacing w:line="250" w:lineRule="auto"/>
        <w:rPr>
          <w:color w:val="auto"/>
          <w:lang w:eastAsia="zh-CN"/>
        </w:rPr>
      </w:pPr>
    </w:p>
    <w:p w14:paraId="7DA74583" w14:textId="77777777" w:rsidR="00820F02" w:rsidRDefault="00820F02">
      <w:pPr>
        <w:widowControl w:val="0"/>
        <w:spacing w:line="250" w:lineRule="auto"/>
        <w:rPr>
          <w:color w:val="auto"/>
          <w:lang w:eastAsia="zh-CN"/>
        </w:rPr>
      </w:pPr>
    </w:p>
    <w:p w14:paraId="1522BC03" w14:textId="77777777" w:rsidR="00820F02" w:rsidRDefault="00820F02">
      <w:pPr>
        <w:widowControl w:val="0"/>
        <w:spacing w:line="251" w:lineRule="auto"/>
        <w:rPr>
          <w:color w:val="auto"/>
          <w:lang w:eastAsia="zh-CN"/>
        </w:rPr>
      </w:pPr>
    </w:p>
    <w:p w14:paraId="709377A8" w14:textId="77777777" w:rsidR="00820F02" w:rsidRDefault="00820F02">
      <w:pPr>
        <w:widowControl w:val="0"/>
        <w:spacing w:line="251" w:lineRule="auto"/>
        <w:rPr>
          <w:color w:val="auto"/>
          <w:lang w:eastAsia="zh-CN"/>
        </w:rPr>
      </w:pPr>
    </w:p>
    <w:p w14:paraId="64626D8D" w14:textId="77777777" w:rsidR="00820F02" w:rsidRDefault="00820F02">
      <w:pPr>
        <w:pStyle w:val="a6"/>
        <w:widowControl w:val="0"/>
        <w:rPr>
          <w:color w:val="auto"/>
          <w:lang w:eastAsia="zh-CN"/>
        </w:rPr>
      </w:pPr>
    </w:p>
    <w:p w14:paraId="2F11AE70" w14:textId="77777777" w:rsidR="00820F02" w:rsidRDefault="00820F02">
      <w:pPr>
        <w:pStyle w:val="a6"/>
        <w:widowControl w:val="0"/>
        <w:rPr>
          <w:color w:val="auto"/>
          <w:lang w:eastAsia="zh-CN"/>
        </w:rPr>
      </w:pPr>
    </w:p>
    <w:p w14:paraId="545DCDF6" w14:textId="77777777" w:rsidR="00820F02" w:rsidRDefault="00820F02">
      <w:pPr>
        <w:pStyle w:val="a6"/>
        <w:widowControl w:val="0"/>
        <w:rPr>
          <w:color w:val="auto"/>
          <w:lang w:eastAsia="zh-CN"/>
        </w:rPr>
      </w:pPr>
    </w:p>
    <w:p w14:paraId="2DB336F4" w14:textId="77777777" w:rsidR="00820F02" w:rsidRDefault="00820F02">
      <w:pPr>
        <w:pStyle w:val="a6"/>
        <w:widowControl w:val="0"/>
        <w:rPr>
          <w:color w:val="auto"/>
          <w:lang w:eastAsia="zh-CN"/>
        </w:rPr>
      </w:pPr>
    </w:p>
    <w:p w14:paraId="4F4FE749" w14:textId="77777777" w:rsidR="00820F02" w:rsidRDefault="00820F02">
      <w:pPr>
        <w:widowControl w:val="0"/>
        <w:spacing w:line="251" w:lineRule="auto"/>
        <w:rPr>
          <w:color w:val="auto"/>
          <w:lang w:eastAsia="zh-CN"/>
        </w:rPr>
      </w:pPr>
    </w:p>
    <w:p w14:paraId="4768C1A6" w14:textId="77777777" w:rsidR="00820F02" w:rsidRDefault="00820F02">
      <w:pPr>
        <w:widowControl w:val="0"/>
        <w:spacing w:line="251" w:lineRule="auto"/>
        <w:rPr>
          <w:color w:val="auto"/>
          <w:lang w:eastAsia="zh-CN"/>
        </w:rPr>
      </w:pPr>
    </w:p>
    <w:p w14:paraId="18D9C6E3" w14:textId="77777777" w:rsidR="00820F02" w:rsidRDefault="00820F02">
      <w:pPr>
        <w:widowControl w:val="0"/>
        <w:spacing w:line="251" w:lineRule="auto"/>
        <w:rPr>
          <w:color w:val="auto"/>
          <w:lang w:eastAsia="zh-CN"/>
        </w:rPr>
      </w:pPr>
    </w:p>
    <w:p w14:paraId="75AFB42D" w14:textId="77777777" w:rsidR="00820F02" w:rsidRDefault="00000000">
      <w:pPr>
        <w:widowControl w:val="0"/>
        <w:spacing w:before="101" w:line="614" w:lineRule="exact"/>
        <w:jc w:val="center"/>
        <w:rPr>
          <w:rFonts w:ascii="宋体" w:eastAsia="宋体" w:hAnsi="宋体" w:cs="宋体" w:hint="eastAsia"/>
          <w:color w:val="auto"/>
          <w:sz w:val="28"/>
          <w:szCs w:val="28"/>
          <w:lang w:eastAsia="zh-CN"/>
        </w:rPr>
      </w:pPr>
      <w:bookmarkStart w:id="1" w:name="_Hlk183531018"/>
      <w:proofErr w:type="gramStart"/>
      <w:r>
        <w:rPr>
          <w:rFonts w:ascii="宋体" w:eastAsia="宋体" w:hAnsi="宋体" w:cs="宋体" w:hint="eastAsia"/>
          <w:color w:val="auto"/>
          <w:position w:val="23"/>
          <w:sz w:val="31"/>
          <w:szCs w:val="31"/>
          <w:lang w:eastAsia="zh-CN"/>
          <w14:textOutline w14:w="5791" w14:cap="sq" w14:cmpd="sng" w14:algn="ctr">
            <w14:solidFill>
              <w14:srgbClr w14:val="000000"/>
            </w14:solidFill>
            <w14:prstDash w14:val="solid"/>
            <w14:bevel/>
          </w14:textOutline>
        </w:rPr>
        <w:t>江西沁慧项目管理</w:t>
      </w:r>
      <w:proofErr w:type="gramEnd"/>
      <w:r>
        <w:rPr>
          <w:rFonts w:ascii="宋体" w:eastAsia="宋体" w:hAnsi="宋体" w:cs="宋体" w:hint="eastAsia"/>
          <w:color w:val="auto"/>
          <w:position w:val="23"/>
          <w:sz w:val="31"/>
          <w:szCs w:val="31"/>
          <w:lang w:eastAsia="zh-CN"/>
          <w14:textOutline w14:w="5791" w14:cap="sq" w14:cmpd="sng" w14:algn="ctr">
            <w14:solidFill>
              <w14:srgbClr w14:val="000000"/>
            </w14:solidFill>
            <w14:prstDash w14:val="solid"/>
            <w14:bevel/>
          </w14:textOutline>
        </w:rPr>
        <w:t>有限</w:t>
      </w:r>
      <w:r>
        <w:rPr>
          <w:rFonts w:ascii="宋体" w:eastAsia="宋体" w:hAnsi="宋体" w:cs="宋体"/>
          <w:color w:val="auto"/>
          <w:position w:val="23"/>
          <w:sz w:val="28"/>
          <w:szCs w:val="28"/>
          <w:lang w:eastAsia="zh-CN"/>
          <w14:textOutline w14:w="5105" w14:cap="sq" w14:cmpd="sng" w14:algn="ctr">
            <w14:solidFill>
              <w14:srgbClr w14:val="000000"/>
            </w14:solidFill>
            <w14:prstDash w14:val="solid"/>
            <w14:bevel/>
          </w14:textOutline>
        </w:rPr>
        <w:t>公司</w:t>
      </w:r>
    </w:p>
    <w:bookmarkEnd w:id="1"/>
    <w:p w14:paraId="70A007A6" w14:textId="77777777" w:rsidR="00820F02" w:rsidRDefault="00000000">
      <w:pPr>
        <w:spacing w:line="360" w:lineRule="auto"/>
        <w:jc w:val="center"/>
        <w:rPr>
          <w:rFonts w:ascii="宋体" w:eastAsia="宋体" w:hAnsi="宋体" w:cs="宋体" w:hint="eastAsia"/>
          <w:color w:val="auto"/>
          <w:spacing w:val="-16"/>
          <w:sz w:val="28"/>
          <w:szCs w:val="28"/>
          <w:lang w:eastAsia="zh-CN"/>
          <w14:textOutline w14:w="5105" w14:cap="sq" w14:cmpd="sng" w14:algn="ctr">
            <w14:solidFill>
              <w14:srgbClr w14:val="000000"/>
            </w14:solidFill>
            <w14:prstDash w14:val="solid"/>
            <w14:bevel/>
          </w14:textOutline>
        </w:rPr>
      </w:pPr>
      <w:r>
        <w:rPr>
          <w:rFonts w:ascii="宋体" w:eastAsia="宋体" w:hAnsi="宋体" w:cs="宋体"/>
          <w:color w:val="auto"/>
          <w:spacing w:val="-16"/>
          <w:sz w:val="28"/>
          <w:szCs w:val="28"/>
          <w:lang w:eastAsia="zh-CN"/>
          <w14:textOutline w14:w="5105" w14:cap="sq" w14:cmpd="sng" w14:algn="ctr">
            <w14:solidFill>
              <w14:srgbClr w14:val="000000"/>
            </w14:solidFill>
            <w14:prstDash w14:val="solid"/>
            <w14:bevel/>
          </w14:textOutline>
        </w:rPr>
        <w:t>江西</w:t>
      </w:r>
      <w:r>
        <w:rPr>
          <w:rFonts w:ascii="宋体" w:eastAsia="宋体" w:hAnsi="宋体" w:cs="宋体" w:hint="eastAsia"/>
          <w:color w:val="auto"/>
          <w:spacing w:val="-16"/>
          <w:sz w:val="28"/>
          <w:szCs w:val="28"/>
          <w:lang w:eastAsia="zh-CN"/>
          <w14:textOutline w14:w="5105" w14:cap="sq" w14:cmpd="sng" w14:algn="ctr">
            <w14:solidFill>
              <w14:srgbClr w14:val="000000"/>
            </w14:solidFill>
            <w14:prstDash w14:val="solid"/>
            <w14:bevel/>
          </w14:textOutline>
        </w:rPr>
        <w:t xml:space="preserve"> ·</w:t>
      </w:r>
      <w:r>
        <w:rPr>
          <w:rFonts w:ascii="宋体" w:eastAsia="宋体" w:hAnsi="宋体" w:cs="宋体"/>
          <w:color w:val="auto"/>
          <w:spacing w:val="-88"/>
          <w:sz w:val="28"/>
          <w:szCs w:val="28"/>
          <w:lang w:eastAsia="zh-CN"/>
        </w:rPr>
        <w:t xml:space="preserve"> </w:t>
      </w:r>
      <w:r>
        <w:rPr>
          <w:rFonts w:ascii="宋体" w:eastAsia="宋体" w:hAnsi="宋体" w:cs="宋体" w:hint="eastAsia"/>
          <w:color w:val="auto"/>
          <w:spacing w:val="-88"/>
          <w:sz w:val="28"/>
          <w:szCs w:val="28"/>
          <w:lang w:eastAsia="zh-CN"/>
        </w:rPr>
        <w:t xml:space="preserve"> </w:t>
      </w:r>
      <w:r>
        <w:rPr>
          <w:rFonts w:ascii="宋体" w:eastAsia="宋体" w:hAnsi="宋体" w:cs="宋体" w:hint="eastAsia"/>
          <w:color w:val="auto"/>
          <w:spacing w:val="-16"/>
          <w:sz w:val="28"/>
          <w:szCs w:val="28"/>
          <w:lang w:eastAsia="zh-CN"/>
          <w14:textOutline w14:w="5105" w14:cap="sq" w14:cmpd="sng" w14:algn="ctr">
            <w14:solidFill>
              <w14:srgbClr w14:val="000000"/>
            </w14:solidFill>
            <w14:prstDash w14:val="solid"/>
            <w14:bevel/>
          </w14:textOutline>
        </w:rPr>
        <w:t>抚州</w:t>
      </w:r>
    </w:p>
    <w:p w14:paraId="46525B53" w14:textId="77777777" w:rsidR="00820F02" w:rsidRDefault="00820F02">
      <w:pPr>
        <w:widowControl w:val="0"/>
        <w:spacing w:before="78" w:line="440" w:lineRule="exact"/>
        <w:ind w:left="107"/>
        <w:rPr>
          <w:rFonts w:ascii="宋体" w:eastAsia="宋体" w:hAnsi="宋体" w:cs="宋体" w:hint="eastAsia"/>
          <w:color w:val="auto"/>
          <w:spacing w:val="-1"/>
          <w:sz w:val="24"/>
          <w:szCs w:val="24"/>
          <w:lang w:eastAsia="zh-CN"/>
          <w14:textOutline w14:w="4356" w14:cap="sq" w14:cmpd="sng" w14:algn="ctr">
            <w14:solidFill>
              <w14:srgbClr w14:val="000000"/>
            </w14:solidFill>
            <w14:prstDash w14:val="solid"/>
            <w14:bevel/>
          </w14:textOutline>
        </w:rPr>
      </w:pPr>
    </w:p>
    <w:p w14:paraId="608647E8" w14:textId="77777777" w:rsidR="00820F02" w:rsidRDefault="00000000">
      <w:pPr>
        <w:pStyle w:val="a4"/>
        <w:jc w:val="center"/>
        <w:rPr>
          <w:rFonts w:hint="eastAsia"/>
          <w:b/>
          <w:lang w:eastAsia="zh-CN"/>
        </w:rPr>
        <w:sectPr w:rsidR="00820F02">
          <w:pgSz w:w="11906" w:h="16839"/>
          <w:pgMar w:top="1440" w:right="1800" w:bottom="1440" w:left="1800" w:header="0" w:footer="0" w:gutter="0"/>
          <w:cols w:space="720"/>
        </w:sectPr>
      </w:pPr>
      <w:r>
        <w:rPr>
          <w:b/>
          <w:lang w:eastAsia="zh-CN"/>
        </w:rPr>
        <w:t>2024年11月26日</w:t>
      </w:r>
    </w:p>
    <w:sdt>
      <w:sdtPr>
        <w:rPr>
          <w:rFonts w:ascii="宋体" w:eastAsia="宋体" w:hAnsi="宋体" w:cs="宋体"/>
          <w:color w:val="auto"/>
          <w:sz w:val="30"/>
          <w:szCs w:val="30"/>
        </w:rPr>
        <w:id w:val="1"/>
        <w:docPartObj>
          <w:docPartGallery w:val="Table of Contents"/>
          <w:docPartUnique/>
        </w:docPartObj>
      </w:sdtPr>
      <w:sdtEndPr>
        <w:rPr>
          <w:rFonts w:ascii="Times New Roman" w:eastAsia="Times New Roman" w:hAnsi="Times New Roman" w:cs="Times New Roman"/>
          <w:sz w:val="20"/>
          <w:szCs w:val="20"/>
        </w:rPr>
      </w:sdtEndPr>
      <w:sdtContent>
        <w:p w14:paraId="1A81776F" w14:textId="77777777" w:rsidR="00820F02" w:rsidRDefault="00000000">
          <w:pPr>
            <w:widowControl w:val="0"/>
            <w:spacing w:before="56" w:line="222" w:lineRule="auto"/>
            <w:ind w:left="4374"/>
            <w:rPr>
              <w:rFonts w:ascii="宋体" w:eastAsia="宋体" w:hAnsi="宋体" w:cs="宋体" w:hint="eastAsia"/>
              <w:color w:val="auto"/>
              <w:sz w:val="30"/>
              <w:szCs w:val="30"/>
              <w:lang w:eastAsia="zh-CN"/>
            </w:rPr>
          </w:pPr>
          <w:r>
            <w:rPr>
              <w:rFonts w:ascii="宋体" w:eastAsia="宋体" w:hAnsi="宋体" w:cs="宋体"/>
              <w:color w:val="auto"/>
              <w:sz w:val="30"/>
              <w:szCs w:val="30"/>
              <w:lang w:eastAsia="zh-CN"/>
              <w14:textOutline w14:w="5105" w14:cap="sq" w14:cmpd="sng" w14:algn="ctr">
                <w14:solidFill>
                  <w14:srgbClr w14:val="000000"/>
                </w14:solidFill>
                <w14:prstDash w14:val="solid"/>
                <w14:bevel/>
              </w14:textOutline>
            </w:rPr>
            <w:t>目</w:t>
          </w:r>
          <w:r>
            <w:rPr>
              <w:rFonts w:ascii="宋体" w:eastAsia="宋体" w:hAnsi="宋体" w:cs="宋体"/>
              <w:color w:val="auto"/>
              <w:sz w:val="30"/>
              <w:szCs w:val="30"/>
              <w:lang w:eastAsia="zh-CN"/>
            </w:rPr>
            <w:t xml:space="preserve">   </w:t>
          </w:r>
          <w:r>
            <w:rPr>
              <w:rFonts w:ascii="宋体" w:eastAsia="宋体" w:hAnsi="宋体" w:cs="宋体"/>
              <w:color w:val="auto"/>
              <w:sz w:val="30"/>
              <w:szCs w:val="30"/>
              <w:lang w:eastAsia="zh-CN"/>
              <w14:textOutline w14:w="5105" w14:cap="sq" w14:cmpd="sng" w14:algn="ctr">
                <w14:solidFill>
                  <w14:srgbClr w14:val="000000"/>
                </w14:solidFill>
                <w14:prstDash w14:val="solid"/>
                <w14:bevel/>
              </w14:textOutline>
            </w:rPr>
            <w:t>录</w:t>
          </w:r>
        </w:p>
        <w:p w14:paraId="73CFA33B" w14:textId="77777777" w:rsidR="00820F02" w:rsidRDefault="00000000">
          <w:pPr>
            <w:widowControl w:val="0"/>
            <w:tabs>
              <w:tab w:val="right" w:leader="dot" w:pos="9069"/>
            </w:tabs>
            <w:spacing w:before="197" w:line="194" w:lineRule="auto"/>
            <w:ind w:left="4"/>
            <w:rPr>
              <w:rFonts w:ascii="Times New Roman" w:eastAsia="Times New Roman" w:hAnsi="Times New Roman" w:cs="Times New Roman"/>
              <w:color w:val="auto"/>
              <w:sz w:val="20"/>
              <w:szCs w:val="20"/>
              <w:lang w:eastAsia="zh-CN"/>
            </w:rPr>
          </w:pPr>
          <w:hyperlink w:anchor="bookmark1" w:history="1">
            <w:r>
              <w:rPr>
                <w:rFonts w:ascii="Times New Roman" w:eastAsia="宋体" w:hAnsi="Times New Roman" w:cs="Times New Roman"/>
                <w:color w:val="auto"/>
                <w:sz w:val="20"/>
                <w:szCs w:val="20"/>
                <w:lang w:eastAsia="zh-CN"/>
              </w:rPr>
              <w:t>第一章</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投标邀请</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hyperlink>
        </w:p>
        <w:p w14:paraId="7FB5FA54" w14:textId="77777777" w:rsidR="00820F02" w:rsidRDefault="00000000">
          <w:pPr>
            <w:widowControl w:val="0"/>
            <w:tabs>
              <w:tab w:val="right" w:leader="dot" w:pos="9069"/>
            </w:tabs>
            <w:spacing w:before="61" w:line="193" w:lineRule="auto"/>
            <w:ind w:left="8"/>
            <w:rPr>
              <w:rFonts w:ascii="Times New Roman" w:eastAsia="Times New Roman" w:hAnsi="Times New Roman" w:cs="Times New Roman"/>
              <w:color w:val="auto"/>
              <w:sz w:val="20"/>
              <w:szCs w:val="20"/>
              <w:lang w:eastAsia="zh-CN"/>
            </w:rPr>
          </w:pPr>
          <w:hyperlink w:anchor="bookmark2" w:history="1">
            <w:r>
              <w:rPr>
                <w:rFonts w:ascii="Times New Roman" w:eastAsia="宋体" w:hAnsi="Times New Roman" w:cs="Times New Roman"/>
                <w:color w:val="auto"/>
                <w:sz w:val="20"/>
                <w:szCs w:val="20"/>
                <w:lang w:eastAsia="zh-CN"/>
              </w:rPr>
              <w:t>一、项目基本情况</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hyperlink>
        </w:p>
        <w:p w14:paraId="035157F0" w14:textId="77777777" w:rsidR="00820F02" w:rsidRDefault="00000000">
          <w:pPr>
            <w:widowControl w:val="0"/>
            <w:tabs>
              <w:tab w:val="right" w:leader="dot" w:pos="9069"/>
            </w:tabs>
            <w:spacing w:before="65" w:line="221" w:lineRule="auto"/>
            <w:ind w:left="8"/>
            <w:rPr>
              <w:rFonts w:ascii="Times New Roman" w:eastAsia="Times New Roman" w:hAnsi="Times New Roman" w:cs="Times New Roman"/>
              <w:color w:val="auto"/>
              <w:sz w:val="20"/>
              <w:szCs w:val="20"/>
              <w:lang w:eastAsia="zh-CN"/>
            </w:rPr>
          </w:pPr>
          <w:hyperlink w:anchor="bookmark3" w:history="1">
            <w:r>
              <w:rPr>
                <w:rFonts w:ascii="Times New Roman" w:eastAsia="宋体" w:hAnsi="Times New Roman" w:cs="Times New Roman"/>
                <w:color w:val="auto"/>
                <w:sz w:val="20"/>
                <w:szCs w:val="20"/>
                <w:lang w:eastAsia="zh-CN"/>
              </w:rPr>
              <w:t>二、投标人的资格要求</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hyperlink>
        </w:p>
        <w:p w14:paraId="62A7498F" w14:textId="77777777" w:rsidR="00820F02" w:rsidRDefault="00000000">
          <w:pPr>
            <w:widowControl w:val="0"/>
            <w:tabs>
              <w:tab w:val="right" w:leader="dot" w:pos="9069"/>
            </w:tabs>
            <w:spacing w:before="31" w:line="223" w:lineRule="auto"/>
            <w:ind w:left="4"/>
            <w:rPr>
              <w:rFonts w:ascii="Times New Roman" w:eastAsia="宋体" w:hAnsi="Times New Roman" w:cs="Times New Roman"/>
              <w:color w:val="auto"/>
              <w:sz w:val="20"/>
              <w:szCs w:val="20"/>
              <w:lang w:eastAsia="zh-CN"/>
            </w:rPr>
          </w:pPr>
          <w:r>
            <w:rPr>
              <w:rFonts w:ascii="Times New Roman" w:eastAsia="宋体" w:hAnsi="Times New Roman" w:cs="Times New Roman"/>
              <w:color w:val="auto"/>
              <w:sz w:val="20"/>
              <w:szCs w:val="20"/>
              <w:lang w:eastAsia="zh-CN"/>
            </w:rPr>
            <w:t>三、获取招标文件</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 xml:space="preserve"> 3</w:t>
          </w:r>
        </w:p>
        <w:p w14:paraId="46BDD5B5" w14:textId="77777777" w:rsidR="00820F02" w:rsidRDefault="00000000">
          <w:pPr>
            <w:widowControl w:val="0"/>
            <w:tabs>
              <w:tab w:val="right" w:leader="dot" w:pos="9069"/>
            </w:tabs>
            <w:spacing w:before="31" w:line="193" w:lineRule="auto"/>
            <w:ind w:left="24"/>
            <w:rPr>
              <w:rFonts w:ascii="Times New Roman" w:eastAsia="Times New Roman" w:hAnsi="Times New Roman" w:cs="Times New Roman"/>
              <w:color w:val="auto"/>
              <w:sz w:val="20"/>
              <w:szCs w:val="20"/>
              <w:lang w:eastAsia="zh-CN"/>
            </w:rPr>
          </w:pPr>
          <w:hyperlink w:anchor="bookmark5" w:history="1">
            <w:r>
              <w:rPr>
                <w:rFonts w:ascii="Times New Roman" w:eastAsia="宋体" w:hAnsi="Times New Roman" w:cs="Times New Roman"/>
                <w:color w:val="auto"/>
                <w:sz w:val="20"/>
                <w:szCs w:val="20"/>
                <w:lang w:eastAsia="zh-CN"/>
              </w:rPr>
              <w:t>四、提交投标文件截止时间、开标时间和地点</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hyperlink>
        </w:p>
        <w:p w14:paraId="7BBC5AAA" w14:textId="77777777" w:rsidR="00820F02" w:rsidRDefault="00000000">
          <w:pPr>
            <w:widowControl w:val="0"/>
            <w:tabs>
              <w:tab w:val="right" w:leader="dot" w:pos="9069"/>
            </w:tabs>
            <w:spacing w:before="62" w:line="193" w:lineRule="auto"/>
            <w:ind w:left="8"/>
            <w:rPr>
              <w:rFonts w:ascii="Times New Roman" w:eastAsia="Times New Roman" w:hAnsi="Times New Roman" w:cs="Times New Roman"/>
              <w:color w:val="auto"/>
              <w:sz w:val="20"/>
              <w:szCs w:val="20"/>
              <w:lang w:eastAsia="zh-CN"/>
            </w:rPr>
          </w:pPr>
          <w:hyperlink w:anchor="bookmark6" w:history="1">
            <w:r>
              <w:rPr>
                <w:rFonts w:ascii="Times New Roman" w:eastAsia="宋体" w:hAnsi="Times New Roman" w:cs="Times New Roman"/>
                <w:color w:val="auto"/>
                <w:sz w:val="20"/>
                <w:szCs w:val="20"/>
                <w:lang w:eastAsia="zh-CN"/>
              </w:rPr>
              <w:t>五、公告期限</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hyperlink>
        </w:p>
        <w:p w14:paraId="03EF2AC4" w14:textId="77777777" w:rsidR="00820F02" w:rsidRDefault="00000000">
          <w:pPr>
            <w:widowControl w:val="0"/>
            <w:tabs>
              <w:tab w:val="right" w:leader="dot" w:pos="9069"/>
            </w:tabs>
            <w:spacing w:before="64" w:line="194" w:lineRule="auto"/>
            <w:ind w:left="6"/>
            <w:rPr>
              <w:rFonts w:ascii="Times New Roman" w:eastAsia="Times New Roman" w:hAnsi="Times New Roman" w:cs="Times New Roman"/>
              <w:color w:val="auto"/>
              <w:sz w:val="20"/>
              <w:szCs w:val="20"/>
              <w:lang w:eastAsia="zh-CN"/>
            </w:rPr>
          </w:pPr>
          <w:hyperlink w:anchor="bookmark7" w:history="1">
            <w:r>
              <w:rPr>
                <w:rFonts w:ascii="Times New Roman" w:eastAsia="宋体" w:hAnsi="Times New Roman" w:cs="Times New Roman"/>
                <w:color w:val="auto"/>
                <w:sz w:val="20"/>
                <w:szCs w:val="20"/>
                <w:lang w:eastAsia="zh-CN"/>
              </w:rPr>
              <w:t>六、其他补充事宜</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hyperlink>
        </w:p>
        <w:p w14:paraId="09485030" w14:textId="77777777" w:rsidR="00820F02" w:rsidRDefault="00000000">
          <w:pPr>
            <w:widowControl w:val="0"/>
            <w:tabs>
              <w:tab w:val="right" w:leader="dot" w:pos="9069"/>
            </w:tabs>
            <w:spacing w:before="61" w:line="193" w:lineRule="auto"/>
            <w:ind w:left="3"/>
            <w:rPr>
              <w:rFonts w:ascii="Times New Roman" w:eastAsia="Times New Roman" w:hAnsi="Times New Roman" w:cs="Times New Roman"/>
              <w:color w:val="auto"/>
              <w:sz w:val="20"/>
              <w:szCs w:val="20"/>
              <w:lang w:eastAsia="zh-CN"/>
            </w:rPr>
          </w:pPr>
          <w:hyperlink w:anchor="bookmark8" w:history="1">
            <w:r>
              <w:rPr>
                <w:rFonts w:ascii="Times New Roman" w:eastAsia="宋体" w:hAnsi="Times New Roman" w:cs="Times New Roman"/>
                <w:color w:val="auto"/>
                <w:sz w:val="20"/>
                <w:szCs w:val="20"/>
                <w:lang w:eastAsia="zh-CN"/>
              </w:rPr>
              <w:t>七、对本次招标提出询问，请按以下方式联系</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4</w:t>
            </w:r>
          </w:hyperlink>
        </w:p>
        <w:p w14:paraId="3638F0A5" w14:textId="77777777" w:rsidR="00820F02" w:rsidRDefault="00000000">
          <w:pPr>
            <w:widowControl w:val="0"/>
            <w:tabs>
              <w:tab w:val="right" w:leader="dot" w:pos="9069"/>
            </w:tabs>
            <w:spacing w:before="65" w:line="193" w:lineRule="auto"/>
            <w:ind w:left="4"/>
            <w:rPr>
              <w:rFonts w:ascii="Times New Roman" w:eastAsia="Times New Roman" w:hAnsi="Times New Roman" w:cs="Times New Roman"/>
              <w:color w:val="auto"/>
              <w:sz w:val="20"/>
              <w:szCs w:val="20"/>
              <w:lang w:eastAsia="zh-CN"/>
            </w:rPr>
          </w:pPr>
          <w:hyperlink w:anchor="bookmark9" w:history="1">
            <w:r>
              <w:rPr>
                <w:rFonts w:ascii="Times New Roman" w:eastAsia="宋体" w:hAnsi="Times New Roman" w:cs="Times New Roman"/>
                <w:color w:val="auto"/>
                <w:sz w:val="20"/>
                <w:szCs w:val="20"/>
                <w:lang w:eastAsia="zh-CN"/>
              </w:rPr>
              <w:t>第二章</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投标人须知</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5</w:t>
            </w:r>
          </w:hyperlink>
        </w:p>
        <w:p w14:paraId="4174AE0D" w14:textId="77777777" w:rsidR="00820F02" w:rsidRDefault="00000000">
          <w:pPr>
            <w:widowControl w:val="0"/>
            <w:tabs>
              <w:tab w:val="right" w:leader="dot" w:pos="9069"/>
            </w:tabs>
            <w:spacing w:before="62" w:line="194" w:lineRule="auto"/>
            <w:ind w:left="8"/>
            <w:rPr>
              <w:rFonts w:ascii="Times New Roman" w:eastAsia="Times New Roman" w:hAnsi="Times New Roman" w:cs="Times New Roman"/>
              <w:color w:val="auto"/>
              <w:sz w:val="20"/>
              <w:szCs w:val="20"/>
              <w:lang w:eastAsia="zh-CN"/>
            </w:rPr>
          </w:pPr>
          <w:hyperlink w:anchor="bookmark10" w:history="1">
            <w:r>
              <w:rPr>
                <w:rFonts w:ascii="Times New Roman" w:eastAsia="宋体" w:hAnsi="Times New Roman" w:cs="Times New Roman"/>
                <w:color w:val="auto"/>
                <w:sz w:val="20"/>
                <w:szCs w:val="20"/>
                <w:lang w:eastAsia="zh-CN"/>
              </w:rPr>
              <w:t>一、投标人须知前附表</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5</w:t>
            </w:r>
          </w:hyperlink>
        </w:p>
        <w:p w14:paraId="344606D5" w14:textId="77777777" w:rsidR="00820F02" w:rsidRDefault="00000000">
          <w:pPr>
            <w:widowControl w:val="0"/>
            <w:tabs>
              <w:tab w:val="right" w:leader="dot" w:pos="9069"/>
            </w:tabs>
            <w:spacing w:before="63" w:line="193" w:lineRule="auto"/>
            <w:ind w:left="8"/>
            <w:rPr>
              <w:rFonts w:ascii="Times New Roman" w:eastAsia="Times New Roman" w:hAnsi="Times New Roman" w:cs="Times New Roman"/>
              <w:color w:val="auto"/>
              <w:sz w:val="20"/>
              <w:szCs w:val="20"/>
              <w:lang w:eastAsia="zh-CN"/>
            </w:rPr>
          </w:pPr>
          <w:hyperlink w:anchor="bookmark11" w:history="1">
            <w:r>
              <w:rPr>
                <w:rFonts w:ascii="Times New Roman" w:eastAsia="宋体" w:hAnsi="Times New Roman" w:cs="Times New Roman"/>
                <w:color w:val="auto"/>
                <w:sz w:val="20"/>
                <w:szCs w:val="20"/>
                <w:lang w:eastAsia="zh-CN"/>
              </w:rPr>
              <w:t>二、招</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标</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11</w:t>
            </w:r>
          </w:hyperlink>
        </w:p>
        <w:p w14:paraId="7D80F89C" w14:textId="77777777" w:rsidR="00820F02" w:rsidRDefault="00000000">
          <w:pPr>
            <w:widowControl w:val="0"/>
            <w:tabs>
              <w:tab w:val="right" w:leader="dot" w:pos="9069"/>
            </w:tabs>
            <w:spacing w:before="63" w:line="193" w:lineRule="auto"/>
            <w:ind w:left="21"/>
            <w:rPr>
              <w:rFonts w:ascii="Times New Roman" w:eastAsia="Times New Roman" w:hAnsi="Times New Roman" w:cs="Times New Roman"/>
              <w:color w:val="auto"/>
              <w:sz w:val="20"/>
              <w:szCs w:val="20"/>
              <w:lang w:eastAsia="zh-CN"/>
            </w:rPr>
          </w:pPr>
          <w:hyperlink w:anchor="bookmark12" w:history="1">
            <w:r>
              <w:rPr>
                <w:rFonts w:ascii="Times New Roman" w:eastAsia="Times New Roman" w:hAnsi="Times New Roman" w:cs="Times New Roman"/>
                <w:color w:val="auto"/>
                <w:sz w:val="20"/>
                <w:szCs w:val="20"/>
                <w:lang w:eastAsia="zh-CN"/>
              </w:rPr>
              <w:t xml:space="preserve">1.  </w:t>
            </w:r>
            <w:r>
              <w:rPr>
                <w:rFonts w:ascii="Times New Roman" w:eastAsia="宋体" w:hAnsi="Times New Roman" w:cs="Times New Roman"/>
                <w:color w:val="auto"/>
                <w:sz w:val="20"/>
                <w:szCs w:val="20"/>
                <w:lang w:eastAsia="zh-CN"/>
              </w:rPr>
              <w:t>适用范围</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11</w:t>
            </w:r>
          </w:hyperlink>
        </w:p>
        <w:p w14:paraId="57CE73B4" w14:textId="77777777" w:rsidR="00820F02" w:rsidRDefault="00000000">
          <w:pPr>
            <w:widowControl w:val="0"/>
            <w:tabs>
              <w:tab w:val="right" w:leader="dot" w:pos="9069"/>
            </w:tabs>
            <w:spacing w:before="62" w:line="194" w:lineRule="auto"/>
            <w:ind w:left="1"/>
            <w:rPr>
              <w:rFonts w:ascii="Times New Roman" w:eastAsia="Times New Roman" w:hAnsi="Times New Roman" w:cs="Times New Roman"/>
              <w:color w:val="auto"/>
              <w:sz w:val="20"/>
              <w:szCs w:val="20"/>
              <w:lang w:eastAsia="zh-CN"/>
            </w:rPr>
          </w:pPr>
          <w:hyperlink w:anchor="bookmark13" w:history="1">
            <w:r>
              <w:rPr>
                <w:rFonts w:ascii="Times New Roman" w:eastAsia="Times New Roman" w:hAnsi="Times New Roman" w:cs="Times New Roman"/>
                <w:color w:val="auto"/>
                <w:sz w:val="20"/>
                <w:szCs w:val="20"/>
                <w:lang w:eastAsia="zh-CN"/>
              </w:rPr>
              <w:t xml:space="preserve">2.  </w:t>
            </w:r>
            <w:r>
              <w:rPr>
                <w:rFonts w:ascii="Times New Roman" w:eastAsia="宋体" w:hAnsi="Times New Roman" w:cs="Times New Roman"/>
                <w:color w:val="auto"/>
                <w:sz w:val="20"/>
                <w:szCs w:val="20"/>
                <w:lang w:eastAsia="zh-CN"/>
              </w:rPr>
              <w:t>定义</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11</w:t>
            </w:r>
          </w:hyperlink>
        </w:p>
        <w:p w14:paraId="2639A41F" w14:textId="77777777" w:rsidR="00820F02" w:rsidRDefault="00000000">
          <w:pPr>
            <w:widowControl w:val="0"/>
            <w:tabs>
              <w:tab w:val="right" w:leader="dot" w:pos="9069"/>
            </w:tabs>
            <w:spacing w:before="63" w:line="193" w:lineRule="auto"/>
            <w:ind w:left="5"/>
            <w:rPr>
              <w:rFonts w:ascii="Times New Roman" w:eastAsia="Times New Roman" w:hAnsi="Times New Roman" w:cs="Times New Roman"/>
              <w:color w:val="auto"/>
              <w:sz w:val="20"/>
              <w:szCs w:val="20"/>
              <w:lang w:eastAsia="zh-CN"/>
            </w:rPr>
          </w:pPr>
          <w:hyperlink w:anchor="bookmark14" w:history="1">
            <w:r>
              <w:rPr>
                <w:rFonts w:ascii="Times New Roman" w:eastAsia="Times New Roman" w:hAnsi="Times New Roman" w:cs="Times New Roman"/>
                <w:color w:val="auto"/>
                <w:sz w:val="20"/>
                <w:szCs w:val="20"/>
                <w:lang w:eastAsia="zh-CN"/>
              </w:rPr>
              <w:t xml:space="preserve">3.  </w:t>
            </w:r>
            <w:r>
              <w:rPr>
                <w:rFonts w:ascii="Times New Roman" w:eastAsia="宋体" w:hAnsi="Times New Roman" w:cs="Times New Roman"/>
                <w:color w:val="auto"/>
                <w:sz w:val="20"/>
                <w:szCs w:val="20"/>
                <w:lang w:eastAsia="zh-CN"/>
              </w:rPr>
              <w:t>合格投标人</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11</w:t>
            </w:r>
          </w:hyperlink>
        </w:p>
        <w:p w14:paraId="0C5A0A0A" w14:textId="77777777" w:rsidR="00820F02" w:rsidRDefault="00000000">
          <w:pPr>
            <w:widowControl w:val="0"/>
            <w:tabs>
              <w:tab w:val="right" w:leader="dot" w:pos="9069"/>
            </w:tabs>
            <w:spacing w:before="62" w:line="193" w:lineRule="auto"/>
            <w:rPr>
              <w:rFonts w:ascii="Times New Roman" w:eastAsia="Times New Roman" w:hAnsi="Times New Roman" w:cs="Times New Roman"/>
              <w:color w:val="auto"/>
              <w:sz w:val="20"/>
              <w:szCs w:val="20"/>
              <w:lang w:eastAsia="zh-CN"/>
            </w:rPr>
          </w:pPr>
          <w:hyperlink w:anchor="bookmark15" w:history="1">
            <w:r>
              <w:rPr>
                <w:rFonts w:ascii="Times New Roman" w:eastAsia="Times New Roman" w:hAnsi="Times New Roman" w:cs="Times New Roman"/>
                <w:color w:val="auto"/>
                <w:sz w:val="20"/>
                <w:szCs w:val="20"/>
                <w:lang w:eastAsia="zh-CN"/>
              </w:rPr>
              <w:t xml:space="preserve">4.  </w:t>
            </w:r>
            <w:r>
              <w:rPr>
                <w:rFonts w:ascii="Times New Roman" w:eastAsia="宋体" w:hAnsi="Times New Roman" w:cs="Times New Roman"/>
                <w:color w:val="auto"/>
                <w:sz w:val="20"/>
                <w:szCs w:val="20"/>
                <w:lang w:eastAsia="zh-CN"/>
              </w:rPr>
              <w:t>投标费用</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11</w:t>
            </w:r>
          </w:hyperlink>
        </w:p>
        <w:p w14:paraId="753FCDC3" w14:textId="77777777" w:rsidR="00820F02" w:rsidRDefault="00000000">
          <w:pPr>
            <w:widowControl w:val="0"/>
            <w:tabs>
              <w:tab w:val="right" w:leader="dot" w:pos="9069"/>
            </w:tabs>
            <w:spacing w:before="65" w:line="194" w:lineRule="auto"/>
            <w:ind w:left="6"/>
            <w:rPr>
              <w:rFonts w:ascii="Times New Roman" w:eastAsia="Times New Roman" w:hAnsi="Times New Roman" w:cs="Times New Roman"/>
              <w:color w:val="auto"/>
              <w:sz w:val="20"/>
              <w:szCs w:val="20"/>
              <w:lang w:eastAsia="zh-CN"/>
            </w:rPr>
          </w:pPr>
          <w:hyperlink w:anchor="bookmark16" w:history="1">
            <w:r>
              <w:rPr>
                <w:rFonts w:ascii="Times New Roman" w:eastAsia="Times New Roman" w:hAnsi="Times New Roman" w:cs="Times New Roman"/>
                <w:color w:val="auto"/>
                <w:sz w:val="20"/>
                <w:szCs w:val="20"/>
                <w:lang w:eastAsia="zh-CN"/>
              </w:rPr>
              <w:t xml:space="preserve">5.  </w:t>
            </w:r>
            <w:r>
              <w:rPr>
                <w:rFonts w:ascii="Times New Roman" w:eastAsia="宋体" w:hAnsi="Times New Roman" w:cs="Times New Roman"/>
                <w:color w:val="auto"/>
                <w:sz w:val="20"/>
                <w:szCs w:val="20"/>
                <w:lang w:eastAsia="zh-CN"/>
              </w:rPr>
              <w:t>投标人代表</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hyperlink>
          <w:r>
            <w:rPr>
              <w:rFonts w:ascii="Times New Roman" w:eastAsia="Times New Roman" w:hAnsi="Times New Roman" w:cs="Times New Roman"/>
              <w:color w:val="auto"/>
              <w:sz w:val="20"/>
              <w:szCs w:val="20"/>
              <w:lang w:eastAsia="zh-CN"/>
            </w:rPr>
            <w:t>2</w:t>
          </w:r>
        </w:p>
        <w:p w14:paraId="2BC5B185" w14:textId="77777777" w:rsidR="00820F02" w:rsidRDefault="00000000">
          <w:pPr>
            <w:widowControl w:val="0"/>
            <w:tabs>
              <w:tab w:val="right" w:leader="dot" w:pos="9069"/>
            </w:tabs>
            <w:spacing w:before="63" w:line="193" w:lineRule="auto"/>
            <w:ind w:left="5"/>
            <w:rPr>
              <w:rFonts w:ascii="Times New Roman" w:eastAsia="Times New Roman" w:hAnsi="Times New Roman" w:cs="Times New Roman"/>
              <w:color w:val="auto"/>
              <w:sz w:val="20"/>
              <w:szCs w:val="20"/>
              <w:lang w:eastAsia="zh-CN"/>
            </w:rPr>
          </w:pPr>
          <w:hyperlink w:anchor="bookmark17" w:history="1">
            <w:r>
              <w:rPr>
                <w:rFonts w:ascii="Times New Roman" w:eastAsia="Times New Roman" w:hAnsi="Times New Roman" w:cs="Times New Roman"/>
                <w:color w:val="auto"/>
                <w:sz w:val="20"/>
                <w:szCs w:val="20"/>
                <w:lang w:eastAsia="zh-CN"/>
              </w:rPr>
              <w:t xml:space="preserve">6.  </w:t>
            </w:r>
            <w:r>
              <w:rPr>
                <w:rFonts w:ascii="Times New Roman" w:eastAsia="宋体" w:hAnsi="Times New Roman" w:cs="Times New Roman"/>
                <w:color w:val="auto"/>
                <w:sz w:val="20"/>
                <w:szCs w:val="20"/>
                <w:lang w:eastAsia="zh-CN"/>
              </w:rPr>
              <w:t>招标文件的构成</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hyperlink>
          <w:r>
            <w:rPr>
              <w:rFonts w:ascii="Times New Roman" w:eastAsia="Times New Roman" w:hAnsi="Times New Roman" w:cs="Times New Roman" w:hint="eastAsia"/>
              <w:color w:val="auto"/>
              <w:sz w:val="20"/>
              <w:szCs w:val="20"/>
              <w:lang w:eastAsia="zh-CN"/>
            </w:rPr>
            <w:t>2</w:t>
          </w:r>
        </w:p>
        <w:p w14:paraId="5A380292" w14:textId="77777777" w:rsidR="00820F02" w:rsidRDefault="00000000">
          <w:pPr>
            <w:widowControl w:val="0"/>
            <w:tabs>
              <w:tab w:val="right" w:leader="dot" w:pos="9069"/>
            </w:tabs>
            <w:spacing w:before="62" w:line="193" w:lineRule="auto"/>
            <w:ind w:left="4"/>
            <w:rPr>
              <w:rFonts w:ascii="Times New Roman" w:eastAsia="Times New Roman" w:hAnsi="Times New Roman" w:cs="Times New Roman"/>
              <w:color w:val="auto"/>
              <w:sz w:val="20"/>
              <w:szCs w:val="20"/>
              <w:lang w:eastAsia="zh-CN"/>
            </w:rPr>
          </w:pPr>
          <w:hyperlink w:anchor="bookmark18" w:history="1">
            <w:r>
              <w:rPr>
                <w:rFonts w:ascii="Times New Roman" w:eastAsia="Times New Roman" w:hAnsi="Times New Roman" w:cs="Times New Roman"/>
                <w:color w:val="auto"/>
                <w:sz w:val="20"/>
                <w:szCs w:val="20"/>
                <w:lang w:eastAsia="zh-CN"/>
              </w:rPr>
              <w:t xml:space="preserve">7.  </w:t>
            </w:r>
            <w:r>
              <w:rPr>
                <w:rFonts w:ascii="Times New Roman" w:eastAsia="宋体" w:hAnsi="Times New Roman" w:cs="Times New Roman"/>
                <w:color w:val="auto"/>
                <w:sz w:val="20"/>
                <w:szCs w:val="20"/>
                <w:lang w:eastAsia="zh-CN"/>
              </w:rPr>
              <w:t>投标人应当提交的资格、资信证明文件</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hyperlink>
          <w:r>
            <w:rPr>
              <w:rFonts w:ascii="Times New Roman" w:eastAsia="Times New Roman" w:hAnsi="Times New Roman" w:cs="Times New Roman" w:hint="eastAsia"/>
              <w:color w:val="auto"/>
              <w:sz w:val="20"/>
              <w:szCs w:val="20"/>
              <w:lang w:eastAsia="zh-CN"/>
            </w:rPr>
            <w:t>2</w:t>
          </w:r>
        </w:p>
        <w:p w14:paraId="31C79147" w14:textId="77777777" w:rsidR="00820F02" w:rsidRDefault="00000000">
          <w:pPr>
            <w:widowControl w:val="0"/>
            <w:tabs>
              <w:tab w:val="right" w:leader="dot" w:pos="9069"/>
            </w:tabs>
            <w:spacing w:before="62" w:line="194" w:lineRule="auto"/>
            <w:ind w:left="9"/>
            <w:rPr>
              <w:rFonts w:ascii="Times New Roman" w:eastAsia="Times New Roman" w:hAnsi="Times New Roman" w:cs="Times New Roman"/>
              <w:color w:val="auto"/>
              <w:sz w:val="20"/>
              <w:szCs w:val="20"/>
              <w:lang w:eastAsia="zh-CN"/>
            </w:rPr>
          </w:pPr>
          <w:hyperlink w:anchor="bookmark19" w:history="1">
            <w:r>
              <w:rPr>
                <w:rFonts w:ascii="Times New Roman" w:eastAsia="Times New Roman" w:hAnsi="Times New Roman" w:cs="Times New Roman"/>
                <w:color w:val="auto"/>
                <w:sz w:val="20"/>
                <w:szCs w:val="20"/>
                <w:lang w:eastAsia="zh-CN"/>
              </w:rPr>
              <w:t xml:space="preserve">8.  </w:t>
            </w:r>
            <w:r>
              <w:rPr>
                <w:rFonts w:ascii="Times New Roman" w:eastAsia="宋体" w:hAnsi="Times New Roman" w:cs="Times New Roman"/>
                <w:color w:val="auto"/>
                <w:sz w:val="20"/>
                <w:szCs w:val="20"/>
                <w:lang w:eastAsia="zh-CN"/>
              </w:rPr>
              <w:t>为落实政府采购政策，采购标的需满足的要求，</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以及投标人须提供的证明材料</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r>
              <w:rPr>
                <w:rFonts w:ascii="Times New Roman" w:eastAsia="Times New Roman" w:hAnsi="Times New Roman" w:cs="Times New Roman" w:hint="eastAsia"/>
                <w:color w:val="auto"/>
                <w:sz w:val="20"/>
                <w:szCs w:val="20"/>
                <w:lang w:eastAsia="zh-CN"/>
              </w:rPr>
              <w:t>3</w:t>
            </w:r>
          </w:hyperlink>
        </w:p>
        <w:p w14:paraId="501D1C65" w14:textId="77777777" w:rsidR="00820F02" w:rsidRDefault="00000000">
          <w:pPr>
            <w:widowControl w:val="0"/>
            <w:tabs>
              <w:tab w:val="right" w:leader="dot" w:pos="9069"/>
            </w:tabs>
            <w:spacing w:before="64" w:line="193" w:lineRule="auto"/>
            <w:ind w:left="5"/>
            <w:rPr>
              <w:rFonts w:ascii="Times New Roman" w:eastAsia="Times New Roman" w:hAnsi="Times New Roman" w:cs="Times New Roman"/>
              <w:color w:val="auto"/>
              <w:sz w:val="20"/>
              <w:szCs w:val="20"/>
              <w:lang w:eastAsia="zh-CN"/>
            </w:rPr>
          </w:pPr>
          <w:hyperlink w:anchor="bookmark20" w:history="1">
            <w:r>
              <w:rPr>
                <w:rFonts w:ascii="Times New Roman" w:eastAsia="Times New Roman" w:hAnsi="Times New Roman" w:cs="Times New Roman"/>
                <w:color w:val="auto"/>
                <w:sz w:val="20"/>
                <w:szCs w:val="20"/>
                <w:lang w:eastAsia="zh-CN"/>
              </w:rPr>
              <w:t xml:space="preserve">9.  </w:t>
            </w:r>
            <w:r>
              <w:rPr>
                <w:rFonts w:ascii="Times New Roman" w:eastAsia="Times New Roman" w:hAnsi="Times New Roman" w:cs="Times New Roman" w:hint="eastAsia"/>
                <w:color w:val="auto"/>
                <w:sz w:val="20"/>
                <w:szCs w:val="20"/>
                <w:lang w:eastAsia="zh-CN"/>
              </w:rPr>
              <w:t>采购需求标准</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r>
              <w:rPr>
                <w:rFonts w:ascii="Times New Roman" w:eastAsia="Times New Roman" w:hAnsi="Times New Roman" w:cs="Times New Roman" w:hint="eastAsia"/>
                <w:color w:val="auto"/>
                <w:sz w:val="20"/>
                <w:szCs w:val="20"/>
                <w:lang w:eastAsia="zh-CN"/>
              </w:rPr>
              <w:t>7</w:t>
            </w:r>
          </w:hyperlink>
        </w:p>
        <w:p w14:paraId="07D73319" w14:textId="77777777" w:rsidR="00820F02" w:rsidRDefault="00000000">
          <w:pPr>
            <w:widowControl w:val="0"/>
            <w:tabs>
              <w:tab w:val="right" w:leader="dot" w:pos="9069"/>
            </w:tabs>
            <w:spacing w:before="62" w:line="193" w:lineRule="auto"/>
            <w:ind w:left="21"/>
            <w:rPr>
              <w:rFonts w:ascii="Times New Roman" w:eastAsia="Times New Roman" w:hAnsi="Times New Roman" w:cs="Times New Roman"/>
              <w:color w:val="auto"/>
              <w:sz w:val="20"/>
              <w:szCs w:val="20"/>
              <w:lang w:eastAsia="zh-CN"/>
            </w:rPr>
          </w:pPr>
          <w:hyperlink w:anchor="bookmark21" w:history="1">
            <w:r>
              <w:rPr>
                <w:rFonts w:ascii="Times New Roman" w:eastAsia="Times New Roman" w:hAnsi="Times New Roman" w:cs="Times New Roman"/>
                <w:color w:val="auto"/>
                <w:sz w:val="20"/>
                <w:szCs w:val="20"/>
                <w:lang w:eastAsia="zh-CN"/>
              </w:rPr>
              <w:t xml:space="preserve">10.  </w:t>
            </w:r>
            <w:r>
              <w:rPr>
                <w:rFonts w:ascii="Times New Roman" w:eastAsia="宋体" w:hAnsi="Times New Roman" w:cs="Times New Roman"/>
                <w:color w:val="auto"/>
                <w:sz w:val="20"/>
                <w:szCs w:val="20"/>
                <w:lang w:eastAsia="zh-CN"/>
              </w:rPr>
              <w:t>招标文件的修改</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r>
              <w:rPr>
                <w:rFonts w:ascii="Times New Roman" w:eastAsia="Times New Roman" w:hAnsi="Times New Roman" w:cs="Times New Roman" w:hint="eastAsia"/>
                <w:color w:val="auto"/>
                <w:sz w:val="20"/>
                <w:szCs w:val="20"/>
                <w:lang w:eastAsia="zh-CN"/>
              </w:rPr>
              <w:t>7</w:t>
            </w:r>
          </w:hyperlink>
        </w:p>
        <w:p w14:paraId="65D008D7" w14:textId="77777777" w:rsidR="00820F02" w:rsidRDefault="00000000">
          <w:pPr>
            <w:widowControl w:val="0"/>
            <w:tabs>
              <w:tab w:val="right" w:leader="dot" w:pos="9069"/>
            </w:tabs>
            <w:spacing w:before="64" w:line="194" w:lineRule="auto"/>
            <w:ind w:left="4"/>
            <w:rPr>
              <w:rFonts w:ascii="Times New Roman" w:eastAsia="Times New Roman" w:hAnsi="Times New Roman" w:cs="Times New Roman"/>
              <w:color w:val="auto"/>
              <w:sz w:val="20"/>
              <w:szCs w:val="20"/>
              <w:lang w:eastAsia="zh-CN"/>
            </w:rPr>
          </w:pPr>
          <w:hyperlink w:anchor="bookmark22" w:history="1">
            <w:r>
              <w:rPr>
                <w:rFonts w:ascii="Times New Roman" w:eastAsia="宋体" w:hAnsi="Times New Roman" w:cs="Times New Roman"/>
                <w:color w:val="auto"/>
                <w:sz w:val="20"/>
                <w:szCs w:val="20"/>
                <w:lang w:eastAsia="zh-CN"/>
              </w:rPr>
              <w:t>三、</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投</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标</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r>
              <w:rPr>
                <w:rFonts w:ascii="Times New Roman" w:eastAsia="Times New Roman" w:hAnsi="Times New Roman" w:cs="Times New Roman" w:hint="eastAsia"/>
                <w:color w:val="auto"/>
                <w:sz w:val="20"/>
                <w:szCs w:val="20"/>
                <w:lang w:eastAsia="zh-CN"/>
              </w:rPr>
              <w:t>8</w:t>
            </w:r>
          </w:hyperlink>
        </w:p>
        <w:p w14:paraId="78F01A3C" w14:textId="77777777" w:rsidR="00820F02" w:rsidRDefault="00000000">
          <w:pPr>
            <w:widowControl w:val="0"/>
            <w:tabs>
              <w:tab w:val="right" w:leader="dot" w:pos="9069"/>
            </w:tabs>
            <w:spacing w:before="61" w:line="193" w:lineRule="auto"/>
            <w:ind w:left="21"/>
            <w:rPr>
              <w:rFonts w:ascii="Times New Roman" w:eastAsia="Times New Roman" w:hAnsi="Times New Roman" w:cs="Times New Roman"/>
              <w:color w:val="auto"/>
              <w:sz w:val="20"/>
              <w:szCs w:val="20"/>
              <w:lang w:eastAsia="zh-CN"/>
            </w:rPr>
          </w:pPr>
          <w:hyperlink w:anchor="bookmark23" w:history="1">
            <w:r>
              <w:rPr>
                <w:rFonts w:ascii="Times New Roman" w:eastAsia="Times New Roman" w:hAnsi="Times New Roman" w:cs="Times New Roman"/>
                <w:color w:val="auto"/>
                <w:sz w:val="20"/>
                <w:szCs w:val="20"/>
                <w:lang w:eastAsia="zh-CN"/>
              </w:rPr>
              <w:t xml:space="preserve">11.  </w:t>
            </w:r>
            <w:r>
              <w:rPr>
                <w:rFonts w:ascii="Times New Roman" w:eastAsia="宋体" w:hAnsi="Times New Roman" w:cs="Times New Roman"/>
                <w:color w:val="auto"/>
                <w:sz w:val="20"/>
                <w:szCs w:val="20"/>
                <w:lang w:eastAsia="zh-CN"/>
              </w:rPr>
              <w:t>投标文件的编制</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r>
              <w:rPr>
                <w:rFonts w:ascii="Times New Roman" w:eastAsia="Times New Roman" w:hAnsi="Times New Roman" w:cs="Times New Roman" w:hint="eastAsia"/>
                <w:color w:val="auto"/>
                <w:sz w:val="20"/>
                <w:szCs w:val="20"/>
                <w:lang w:eastAsia="zh-CN"/>
              </w:rPr>
              <w:t>8</w:t>
            </w:r>
          </w:hyperlink>
        </w:p>
        <w:p w14:paraId="2E2B72D9" w14:textId="77777777" w:rsidR="00820F02" w:rsidRDefault="00000000">
          <w:pPr>
            <w:widowControl w:val="0"/>
            <w:tabs>
              <w:tab w:val="right" w:leader="dot" w:pos="9069"/>
            </w:tabs>
            <w:spacing w:before="65" w:line="193" w:lineRule="auto"/>
            <w:ind w:left="21"/>
            <w:rPr>
              <w:rFonts w:ascii="Times New Roman" w:eastAsia="Times New Roman" w:hAnsi="Times New Roman" w:cs="Times New Roman"/>
              <w:color w:val="auto"/>
              <w:sz w:val="20"/>
              <w:szCs w:val="20"/>
              <w:lang w:eastAsia="zh-CN"/>
            </w:rPr>
          </w:pPr>
          <w:hyperlink w:anchor="bookmark24" w:history="1">
            <w:r>
              <w:rPr>
                <w:rFonts w:ascii="Times New Roman" w:eastAsia="Times New Roman" w:hAnsi="Times New Roman" w:cs="Times New Roman"/>
                <w:color w:val="auto"/>
                <w:sz w:val="20"/>
                <w:szCs w:val="20"/>
                <w:lang w:eastAsia="zh-CN"/>
              </w:rPr>
              <w:t xml:space="preserve">12.  </w:t>
            </w:r>
            <w:r>
              <w:rPr>
                <w:rFonts w:ascii="Times New Roman" w:eastAsia="宋体" w:hAnsi="Times New Roman" w:cs="Times New Roman"/>
                <w:color w:val="auto"/>
                <w:sz w:val="20"/>
                <w:szCs w:val="20"/>
                <w:lang w:eastAsia="zh-CN"/>
              </w:rPr>
              <w:t>投标文件计量单位</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r>
              <w:rPr>
                <w:rFonts w:ascii="Times New Roman" w:eastAsia="Times New Roman" w:hAnsi="Times New Roman" w:cs="Times New Roman" w:hint="eastAsia"/>
                <w:color w:val="auto"/>
                <w:sz w:val="20"/>
                <w:szCs w:val="20"/>
                <w:lang w:eastAsia="zh-CN"/>
              </w:rPr>
              <w:t>8</w:t>
            </w:r>
          </w:hyperlink>
        </w:p>
        <w:p w14:paraId="53E1BCD5" w14:textId="77777777" w:rsidR="00820F02" w:rsidRDefault="00000000">
          <w:pPr>
            <w:widowControl w:val="0"/>
            <w:spacing w:before="62" w:line="223" w:lineRule="auto"/>
            <w:ind w:left="21"/>
            <w:rPr>
              <w:rFonts w:ascii="Times New Roman" w:eastAsia="宋体" w:hAnsi="Times New Roman" w:cs="Times New Roman"/>
              <w:color w:val="auto"/>
              <w:sz w:val="20"/>
              <w:szCs w:val="20"/>
              <w:lang w:eastAsia="zh-CN"/>
            </w:rPr>
          </w:pPr>
          <w:hyperlink w:anchor="bookmark25" w:history="1">
            <w:r>
              <w:rPr>
                <w:rFonts w:ascii="Times New Roman" w:eastAsia="Times New Roman" w:hAnsi="Times New Roman" w:cs="Times New Roman"/>
                <w:color w:val="auto"/>
                <w:sz w:val="20"/>
                <w:szCs w:val="20"/>
                <w:lang w:eastAsia="zh-CN"/>
              </w:rPr>
              <w:t xml:space="preserve">13.  </w:t>
            </w:r>
            <w:r>
              <w:rPr>
                <w:rFonts w:ascii="Times New Roman" w:eastAsia="宋体" w:hAnsi="Times New Roman" w:cs="Times New Roman"/>
                <w:color w:val="auto"/>
                <w:sz w:val="20"/>
                <w:szCs w:val="20"/>
                <w:lang w:eastAsia="zh-CN"/>
              </w:rPr>
              <w:t>提供相同品牌产品的不同投标人参加同一合同项下投标的，参加评标、获得中标人推荐资格的</w:t>
            </w:r>
          </w:hyperlink>
          <w:r>
            <w:rPr>
              <w:rFonts w:ascii="Times New Roman" w:eastAsia="宋体" w:hAnsi="Times New Roman" w:cs="Times New Roman" w:hint="eastAsia"/>
              <w:color w:val="auto"/>
              <w:sz w:val="20"/>
              <w:szCs w:val="20"/>
              <w:lang w:eastAsia="zh-CN"/>
            </w:rPr>
            <w:t>认定</w:t>
          </w:r>
        </w:p>
        <w:p w14:paraId="16161498" w14:textId="77777777" w:rsidR="00820F02" w:rsidRDefault="00000000">
          <w:pPr>
            <w:widowControl w:val="0"/>
            <w:tabs>
              <w:tab w:val="right" w:leader="dot" w:pos="9069"/>
            </w:tabs>
            <w:spacing w:before="32" w:line="222" w:lineRule="auto"/>
            <w:ind w:left="4"/>
            <w:rPr>
              <w:rFonts w:ascii="Times New Roman" w:eastAsia="Times New Roman" w:hAnsi="Times New Roman" w:cs="Times New Roman"/>
              <w:color w:val="auto"/>
              <w:sz w:val="20"/>
              <w:szCs w:val="20"/>
              <w:lang w:eastAsia="zh-CN"/>
            </w:rPr>
          </w:pP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r>
            <w:rPr>
              <w:rFonts w:ascii="Times New Roman" w:eastAsia="Times New Roman" w:hAnsi="Times New Roman" w:cs="Times New Roman" w:hint="eastAsia"/>
              <w:color w:val="auto"/>
              <w:sz w:val="20"/>
              <w:szCs w:val="20"/>
              <w:lang w:eastAsia="zh-CN"/>
            </w:rPr>
            <w:t>8</w:t>
          </w:r>
        </w:p>
        <w:p w14:paraId="6820BD32" w14:textId="77777777" w:rsidR="00820F02" w:rsidRDefault="00000000">
          <w:pPr>
            <w:widowControl w:val="0"/>
            <w:tabs>
              <w:tab w:val="right" w:leader="dot" w:pos="9069"/>
            </w:tabs>
            <w:spacing w:before="31" w:line="193" w:lineRule="auto"/>
            <w:ind w:left="21"/>
            <w:rPr>
              <w:rFonts w:ascii="Times New Roman" w:eastAsia="Times New Roman" w:hAnsi="Times New Roman" w:cs="Times New Roman"/>
              <w:color w:val="auto"/>
              <w:sz w:val="20"/>
              <w:szCs w:val="20"/>
              <w:lang w:eastAsia="zh-CN"/>
            </w:rPr>
          </w:pPr>
          <w:hyperlink w:anchor="bookmark27" w:history="1">
            <w:r>
              <w:rPr>
                <w:rFonts w:ascii="Times New Roman" w:eastAsia="Times New Roman" w:hAnsi="Times New Roman" w:cs="Times New Roman"/>
                <w:color w:val="auto"/>
                <w:sz w:val="20"/>
                <w:szCs w:val="20"/>
                <w:lang w:eastAsia="zh-CN"/>
              </w:rPr>
              <w:t xml:space="preserve">14.  </w:t>
            </w:r>
            <w:r>
              <w:rPr>
                <w:rFonts w:ascii="Times New Roman" w:eastAsia="宋体" w:hAnsi="Times New Roman" w:cs="Times New Roman"/>
                <w:color w:val="auto"/>
                <w:sz w:val="20"/>
                <w:szCs w:val="20"/>
                <w:lang w:eastAsia="zh-CN"/>
              </w:rPr>
              <w:t>投标文件的构成</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hyperlink>
          <w:r>
            <w:rPr>
              <w:rFonts w:ascii="Times New Roman" w:eastAsia="Times New Roman" w:hAnsi="Times New Roman" w:cs="Times New Roman" w:hint="eastAsia"/>
              <w:color w:val="auto"/>
              <w:sz w:val="20"/>
              <w:szCs w:val="20"/>
              <w:lang w:eastAsia="zh-CN"/>
            </w:rPr>
            <w:t>9</w:t>
          </w:r>
        </w:p>
        <w:p w14:paraId="4B0706EC" w14:textId="77777777" w:rsidR="00820F02" w:rsidRDefault="00000000">
          <w:pPr>
            <w:widowControl w:val="0"/>
            <w:tabs>
              <w:tab w:val="right" w:leader="dot" w:pos="9069"/>
            </w:tabs>
            <w:spacing w:before="62" w:line="194" w:lineRule="auto"/>
            <w:ind w:left="21"/>
            <w:rPr>
              <w:rFonts w:ascii="Times New Roman" w:eastAsia="Times New Roman" w:hAnsi="Times New Roman" w:cs="Times New Roman"/>
              <w:color w:val="auto"/>
              <w:sz w:val="20"/>
              <w:szCs w:val="20"/>
              <w:lang w:eastAsia="zh-CN"/>
            </w:rPr>
          </w:pPr>
          <w:hyperlink w:anchor="bookmark28" w:history="1">
            <w:r>
              <w:rPr>
                <w:rFonts w:ascii="Times New Roman" w:eastAsia="Times New Roman" w:hAnsi="Times New Roman" w:cs="Times New Roman"/>
                <w:color w:val="auto"/>
                <w:sz w:val="20"/>
                <w:szCs w:val="20"/>
                <w:lang w:eastAsia="zh-CN"/>
              </w:rPr>
              <w:t xml:space="preserve">15.  </w:t>
            </w:r>
            <w:r>
              <w:rPr>
                <w:rFonts w:ascii="Times New Roman" w:eastAsia="宋体" w:hAnsi="Times New Roman" w:cs="Times New Roman"/>
                <w:color w:val="auto"/>
                <w:sz w:val="20"/>
                <w:szCs w:val="20"/>
                <w:lang w:eastAsia="zh-CN"/>
              </w:rPr>
              <w:t>投标报价</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1</w:t>
            </w:r>
            <w:r>
              <w:rPr>
                <w:rFonts w:ascii="Times New Roman" w:eastAsia="Times New Roman" w:hAnsi="Times New Roman" w:cs="Times New Roman" w:hint="eastAsia"/>
                <w:color w:val="auto"/>
                <w:sz w:val="20"/>
                <w:szCs w:val="20"/>
                <w:lang w:eastAsia="zh-CN"/>
              </w:rPr>
              <w:t>9</w:t>
            </w:r>
          </w:hyperlink>
        </w:p>
        <w:p w14:paraId="67A16AD1" w14:textId="77777777" w:rsidR="00820F02" w:rsidRDefault="00000000">
          <w:pPr>
            <w:widowControl w:val="0"/>
            <w:tabs>
              <w:tab w:val="right" w:leader="dot" w:pos="9069"/>
            </w:tabs>
            <w:spacing w:before="63" w:line="193" w:lineRule="auto"/>
            <w:ind w:left="21"/>
            <w:rPr>
              <w:rFonts w:ascii="Times New Roman" w:eastAsia="Times New Roman" w:hAnsi="Times New Roman" w:cs="Times New Roman"/>
              <w:color w:val="auto"/>
              <w:sz w:val="20"/>
              <w:szCs w:val="20"/>
              <w:lang w:eastAsia="zh-CN"/>
            </w:rPr>
          </w:pPr>
          <w:hyperlink w:anchor="bookmark29" w:history="1">
            <w:r>
              <w:rPr>
                <w:rFonts w:ascii="Times New Roman" w:eastAsia="Times New Roman" w:hAnsi="Times New Roman" w:cs="Times New Roman"/>
                <w:color w:val="auto"/>
                <w:sz w:val="20"/>
                <w:szCs w:val="20"/>
                <w:lang w:eastAsia="zh-CN"/>
              </w:rPr>
              <w:t xml:space="preserve">16.  投标保证金 </w:t>
            </w:r>
            <w:r>
              <w:rPr>
                <w:rFonts w:ascii="Times New Roman" w:eastAsia="Times New Roman" w:hAnsi="Times New Roman" w:cs="Times New Roman"/>
                <w:color w:val="auto"/>
                <w:sz w:val="20"/>
                <w:szCs w:val="20"/>
                <w:lang w:eastAsia="zh-CN"/>
              </w:rPr>
              <w:tab/>
            </w:r>
            <w:r>
              <w:rPr>
                <w:rFonts w:ascii="Times New Roman" w:eastAsia="Times New Roman" w:hAnsi="Times New Roman" w:cs="Times New Roman" w:hint="eastAsia"/>
                <w:color w:val="auto"/>
                <w:sz w:val="20"/>
                <w:szCs w:val="20"/>
                <w:lang w:eastAsia="zh-CN"/>
              </w:rPr>
              <w:t>2</w:t>
            </w:r>
          </w:hyperlink>
          <w:r>
            <w:rPr>
              <w:rFonts w:ascii="Times New Roman" w:eastAsia="Times New Roman" w:hAnsi="Times New Roman" w:cs="Times New Roman" w:hint="eastAsia"/>
              <w:color w:val="auto"/>
              <w:sz w:val="20"/>
              <w:szCs w:val="20"/>
              <w:lang w:eastAsia="zh-CN"/>
            </w:rPr>
            <w:t>0</w:t>
          </w:r>
        </w:p>
        <w:p w14:paraId="368BC106" w14:textId="77777777" w:rsidR="00820F02" w:rsidRDefault="00000000">
          <w:pPr>
            <w:widowControl w:val="0"/>
            <w:tabs>
              <w:tab w:val="right" w:leader="dot" w:pos="9069"/>
            </w:tabs>
            <w:spacing w:before="65" w:line="194" w:lineRule="auto"/>
            <w:ind w:left="21"/>
            <w:rPr>
              <w:rFonts w:ascii="Times New Roman" w:eastAsia="Times New Roman" w:hAnsi="Times New Roman" w:cs="Times New Roman"/>
              <w:color w:val="auto"/>
              <w:sz w:val="20"/>
              <w:szCs w:val="20"/>
              <w:lang w:eastAsia="zh-CN"/>
            </w:rPr>
          </w:pPr>
          <w:hyperlink w:anchor="bookmark30" w:history="1">
            <w:r>
              <w:rPr>
                <w:rFonts w:ascii="Times New Roman" w:eastAsia="Times New Roman" w:hAnsi="Times New Roman" w:cs="Times New Roman"/>
                <w:color w:val="auto"/>
                <w:sz w:val="20"/>
                <w:szCs w:val="20"/>
                <w:lang w:eastAsia="zh-CN"/>
              </w:rPr>
              <w:t xml:space="preserve">17.  </w:t>
            </w:r>
            <w:r>
              <w:rPr>
                <w:rFonts w:ascii="Times New Roman" w:eastAsia="宋体" w:hAnsi="Times New Roman" w:cs="Times New Roman"/>
                <w:color w:val="auto"/>
                <w:sz w:val="20"/>
                <w:szCs w:val="20"/>
                <w:lang w:eastAsia="zh-CN"/>
              </w:rPr>
              <w:t>投标有效期</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hint="eastAsia"/>
                <w:color w:val="auto"/>
                <w:sz w:val="20"/>
                <w:szCs w:val="20"/>
                <w:lang w:eastAsia="zh-CN"/>
              </w:rPr>
              <w:t>20</w:t>
            </w:r>
          </w:hyperlink>
        </w:p>
        <w:p w14:paraId="2A78C8A4" w14:textId="77777777" w:rsidR="00820F02" w:rsidRDefault="00000000">
          <w:pPr>
            <w:widowControl w:val="0"/>
            <w:tabs>
              <w:tab w:val="right" w:leader="dot" w:pos="9069"/>
            </w:tabs>
            <w:spacing w:before="61" w:line="193" w:lineRule="auto"/>
            <w:ind w:left="21"/>
            <w:rPr>
              <w:rFonts w:ascii="Times New Roman" w:eastAsia="Times New Roman" w:hAnsi="Times New Roman" w:cs="Times New Roman"/>
              <w:color w:val="auto"/>
              <w:sz w:val="20"/>
              <w:szCs w:val="20"/>
              <w:lang w:eastAsia="zh-CN"/>
            </w:rPr>
          </w:pPr>
          <w:hyperlink w:anchor="bookmark31" w:history="1">
            <w:r>
              <w:rPr>
                <w:rFonts w:ascii="Times New Roman" w:eastAsia="Times New Roman" w:hAnsi="Times New Roman" w:cs="Times New Roman"/>
                <w:color w:val="auto"/>
                <w:sz w:val="20"/>
                <w:szCs w:val="20"/>
                <w:lang w:eastAsia="zh-CN"/>
              </w:rPr>
              <w:t xml:space="preserve">18.  </w:t>
            </w:r>
            <w:r>
              <w:rPr>
                <w:rFonts w:ascii="Times New Roman" w:eastAsia="宋体" w:hAnsi="Times New Roman" w:cs="Times New Roman"/>
                <w:color w:val="auto"/>
                <w:sz w:val="20"/>
                <w:szCs w:val="20"/>
                <w:lang w:eastAsia="zh-CN"/>
              </w:rPr>
              <w:t>投标文件的递交</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hint="eastAsia"/>
                <w:color w:val="auto"/>
                <w:sz w:val="20"/>
                <w:szCs w:val="20"/>
                <w:lang w:eastAsia="zh-CN"/>
              </w:rPr>
              <w:t>2</w:t>
            </w:r>
          </w:hyperlink>
          <w:r>
            <w:rPr>
              <w:rFonts w:ascii="Times New Roman" w:eastAsia="Times New Roman" w:hAnsi="Times New Roman" w:cs="Times New Roman" w:hint="eastAsia"/>
              <w:color w:val="auto"/>
              <w:sz w:val="20"/>
              <w:szCs w:val="20"/>
              <w:lang w:eastAsia="zh-CN"/>
            </w:rPr>
            <w:t>1</w:t>
          </w:r>
        </w:p>
        <w:p w14:paraId="76B5FDA9" w14:textId="77777777" w:rsidR="00820F02" w:rsidRDefault="00000000">
          <w:pPr>
            <w:widowControl w:val="0"/>
            <w:tabs>
              <w:tab w:val="right" w:leader="dot" w:pos="9069"/>
            </w:tabs>
            <w:spacing w:before="64" w:line="193" w:lineRule="auto"/>
            <w:ind w:left="21"/>
            <w:rPr>
              <w:rFonts w:ascii="Times New Roman" w:eastAsia="Times New Roman" w:hAnsi="Times New Roman" w:cs="Times New Roman"/>
              <w:color w:val="auto"/>
              <w:sz w:val="20"/>
              <w:szCs w:val="20"/>
              <w:lang w:eastAsia="zh-CN"/>
            </w:rPr>
          </w:pPr>
          <w:hyperlink w:anchor="bookmark32" w:history="1">
            <w:r>
              <w:rPr>
                <w:rFonts w:ascii="Times New Roman" w:eastAsia="Times New Roman" w:hAnsi="Times New Roman" w:cs="Times New Roman"/>
                <w:color w:val="auto"/>
                <w:sz w:val="20"/>
                <w:szCs w:val="20"/>
                <w:lang w:eastAsia="zh-CN"/>
              </w:rPr>
              <w:t xml:space="preserve">19.  </w:t>
            </w:r>
            <w:r>
              <w:rPr>
                <w:rFonts w:ascii="Times New Roman" w:eastAsia="宋体" w:hAnsi="Times New Roman" w:cs="Times New Roman"/>
                <w:color w:val="auto"/>
                <w:sz w:val="20"/>
                <w:szCs w:val="20"/>
                <w:lang w:eastAsia="zh-CN"/>
              </w:rPr>
              <w:t>分包的规定</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hint="eastAsia"/>
                <w:color w:val="auto"/>
                <w:sz w:val="20"/>
                <w:szCs w:val="20"/>
                <w:lang w:eastAsia="zh-CN"/>
              </w:rPr>
              <w:t>2</w:t>
            </w:r>
          </w:hyperlink>
          <w:r>
            <w:rPr>
              <w:rFonts w:ascii="Times New Roman" w:eastAsia="Times New Roman" w:hAnsi="Times New Roman" w:cs="Times New Roman" w:hint="eastAsia"/>
              <w:color w:val="auto"/>
              <w:sz w:val="20"/>
              <w:szCs w:val="20"/>
              <w:lang w:eastAsia="zh-CN"/>
            </w:rPr>
            <w:t>1</w:t>
          </w:r>
        </w:p>
        <w:p w14:paraId="3ED1448A" w14:textId="77777777" w:rsidR="00820F02" w:rsidRDefault="00000000">
          <w:pPr>
            <w:widowControl w:val="0"/>
            <w:tabs>
              <w:tab w:val="right" w:leader="dot" w:pos="9069"/>
            </w:tabs>
            <w:spacing w:before="62" w:line="194" w:lineRule="auto"/>
            <w:ind w:left="1"/>
            <w:rPr>
              <w:rFonts w:ascii="Times New Roman" w:eastAsia="Times New Roman" w:hAnsi="Times New Roman" w:cs="Times New Roman"/>
              <w:color w:val="auto"/>
              <w:sz w:val="20"/>
              <w:szCs w:val="20"/>
              <w:lang w:eastAsia="zh-CN"/>
            </w:rPr>
          </w:pPr>
          <w:hyperlink w:anchor="bookmark33" w:history="1">
            <w:r>
              <w:rPr>
                <w:rFonts w:ascii="Times New Roman" w:eastAsia="Times New Roman" w:hAnsi="Times New Roman" w:cs="Times New Roman"/>
                <w:color w:val="auto"/>
                <w:sz w:val="20"/>
                <w:szCs w:val="20"/>
                <w:lang w:eastAsia="zh-CN"/>
              </w:rPr>
              <w:t xml:space="preserve">20.  </w:t>
            </w:r>
            <w:r>
              <w:rPr>
                <w:rFonts w:ascii="Times New Roman" w:eastAsia="宋体" w:hAnsi="Times New Roman" w:cs="Times New Roman"/>
                <w:color w:val="auto"/>
                <w:sz w:val="20"/>
                <w:szCs w:val="20"/>
                <w:lang w:eastAsia="zh-CN"/>
              </w:rPr>
              <w:t>恶意串通等行为的处理及串通投标情形的认定</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hint="eastAsia"/>
                <w:color w:val="auto"/>
                <w:sz w:val="20"/>
                <w:szCs w:val="20"/>
                <w:lang w:eastAsia="zh-CN"/>
              </w:rPr>
              <w:t>2</w:t>
            </w:r>
          </w:hyperlink>
          <w:r>
            <w:rPr>
              <w:rFonts w:ascii="Times New Roman" w:eastAsia="Times New Roman" w:hAnsi="Times New Roman" w:cs="Times New Roman" w:hint="eastAsia"/>
              <w:color w:val="auto"/>
              <w:sz w:val="20"/>
              <w:szCs w:val="20"/>
              <w:lang w:eastAsia="zh-CN"/>
            </w:rPr>
            <w:t>2</w:t>
          </w:r>
        </w:p>
        <w:p w14:paraId="7D3F3D9E" w14:textId="77777777" w:rsidR="00820F02" w:rsidRDefault="00000000">
          <w:pPr>
            <w:widowControl w:val="0"/>
            <w:tabs>
              <w:tab w:val="right" w:leader="dot" w:pos="9069"/>
            </w:tabs>
            <w:spacing w:before="64" w:line="193" w:lineRule="auto"/>
            <w:ind w:left="24"/>
            <w:rPr>
              <w:rFonts w:ascii="Times New Roman" w:eastAsia="Times New Roman" w:hAnsi="Times New Roman" w:cs="Times New Roman"/>
              <w:color w:val="auto"/>
              <w:sz w:val="20"/>
              <w:szCs w:val="20"/>
              <w:lang w:eastAsia="zh-CN"/>
            </w:rPr>
          </w:pPr>
          <w:hyperlink w:anchor="bookmark34" w:history="1">
            <w:r>
              <w:rPr>
                <w:rFonts w:ascii="Times New Roman" w:eastAsia="宋体" w:hAnsi="Times New Roman" w:cs="Times New Roman"/>
                <w:color w:val="auto"/>
                <w:sz w:val="20"/>
                <w:szCs w:val="20"/>
                <w:lang w:eastAsia="zh-CN"/>
              </w:rPr>
              <w:t>四、开标</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hint="eastAsia"/>
                <w:color w:val="auto"/>
                <w:sz w:val="20"/>
                <w:szCs w:val="20"/>
                <w:lang w:eastAsia="zh-CN"/>
              </w:rPr>
              <w:t>2</w:t>
            </w:r>
          </w:hyperlink>
          <w:r>
            <w:rPr>
              <w:rFonts w:ascii="Times New Roman" w:eastAsia="Times New Roman" w:hAnsi="Times New Roman" w:cs="Times New Roman" w:hint="eastAsia"/>
              <w:color w:val="auto"/>
              <w:sz w:val="20"/>
              <w:szCs w:val="20"/>
              <w:lang w:eastAsia="zh-CN"/>
            </w:rPr>
            <w:t>2</w:t>
          </w:r>
        </w:p>
        <w:p w14:paraId="7E2BCE48" w14:textId="77777777" w:rsidR="00820F02" w:rsidRDefault="00000000">
          <w:pPr>
            <w:widowControl w:val="0"/>
            <w:tabs>
              <w:tab w:val="right" w:leader="dot" w:pos="9069"/>
            </w:tabs>
            <w:spacing w:before="62" w:line="193" w:lineRule="auto"/>
            <w:ind w:left="1"/>
            <w:rPr>
              <w:rFonts w:ascii="Times New Roman" w:eastAsia="Times New Roman" w:hAnsi="Times New Roman" w:cs="Times New Roman"/>
              <w:color w:val="auto"/>
              <w:sz w:val="20"/>
              <w:szCs w:val="20"/>
              <w:lang w:eastAsia="zh-CN"/>
            </w:rPr>
          </w:pPr>
          <w:hyperlink w:anchor="bookmark35" w:history="1">
            <w:r>
              <w:rPr>
                <w:rFonts w:ascii="Times New Roman" w:eastAsia="Times New Roman" w:hAnsi="Times New Roman" w:cs="Times New Roman"/>
                <w:color w:val="auto"/>
                <w:sz w:val="20"/>
                <w:szCs w:val="20"/>
                <w:lang w:eastAsia="zh-CN"/>
              </w:rPr>
              <w:t xml:space="preserve">21.  </w:t>
            </w:r>
            <w:r>
              <w:rPr>
                <w:rFonts w:ascii="Times New Roman" w:eastAsia="宋体" w:hAnsi="Times New Roman" w:cs="Times New Roman"/>
                <w:color w:val="auto"/>
                <w:sz w:val="20"/>
                <w:szCs w:val="20"/>
                <w:lang w:eastAsia="zh-CN"/>
              </w:rPr>
              <w:t>开标</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hint="eastAsia"/>
                <w:color w:val="auto"/>
                <w:sz w:val="20"/>
                <w:szCs w:val="20"/>
                <w:lang w:eastAsia="zh-CN"/>
              </w:rPr>
              <w:t>2</w:t>
            </w:r>
          </w:hyperlink>
          <w:r>
            <w:rPr>
              <w:rFonts w:ascii="Times New Roman" w:eastAsia="Times New Roman" w:hAnsi="Times New Roman" w:cs="Times New Roman" w:hint="eastAsia"/>
              <w:color w:val="auto"/>
              <w:sz w:val="20"/>
              <w:szCs w:val="20"/>
              <w:lang w:eastAsia="zh-CN"/>
            </w:rPr>
            <w:t>2</w:t>
          </w:r>
        </w:p>
        <w:p w14:paraId="719591F8" w14:textId="77777777" w:rsidR="00820F02" w:rsidRDefault="00000000">
          <w:pPr>
            <w:widowControl w:val="0"/>
            <w:tabs>
              <w:tab w:val="right" w:leader="dot" w:pos="9069"/>
            </w:tabs>
            <w:spacing w:before="62" w:line="194" w:lineRule="auto"/>
            <w:ind w:left="8"/>
            <w:rPr>
              <w:rFonts w:ascii="Times New Roman" w:eastAsia="Times New Roman" w:hAnsi="Times New Roman" w:cs="Times New Roman"/>
              <w:color w:val="auto"/>
              <w:sz w:val="20"/>
              <w:szCs w:val="20"/>
              <w:lang w:eastAsia="zh-CN"/>
            </w:rPr>
          </w:pPr>
          <w:hyperlink w:anchor="bookmark36" w:history="1">
            <w:r>
              <w:rPr>
                <w:rFonts w:ascii="Times New Roman" w:eastAsia="宋体" w:hAnsi="Times New Roman" w:cs="Times New Roman"/>
                <w:color w:val="auto"/>
                <w:sz w:val="20"/>
                <w:szCs w:val="20"/>
                <w:lang w:eastAsia="zh-CN"/>
              </w:rPr>
              <w:t>五、评标</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hyperlink>
          <w:r>
            <w:rPr>
              <w:rFonts w:ascii="Times New Roman" w:eastAsia="Times New Roman" w:hAnsi="Times New Roman" w:cs="Times New Roman" w:hint="eastAsia"/>
              <w:color w:val="auto"/>
              <w:sz w:val="20"/>
              <w:szCs w:val="20"/>
              <w:lang w:eastAsia="zh-CN"/>
            </w:rPr>
            <w:t>3</w:t>
          </w:r>
        </w:p>
        <w:p w14:paraId="120DD401" w14:textId="77777777" w:rsidR="00820F02" w:rsidRDefault="00000000">
          <w:pPr>
            <w:widowControl w:val="0"/>
            <w:tabs>
              <w:tab w:val="right" w:leader="dot" w:pos="9069"/>
            </w:tabs>
            <w:spacing w:before="64" w:line="193" w:lineRule="auto"/>
            <w:ind w:left="1"/>
            <w:rPr>
              <w:rFonts w:ascii="Times New Roman" w:eastAsia="Times New Roman" w:hAnsi="Times New Roman" w:cs="Times New Roman"/>
              <w:color w:val="auto"/>
              <w:sz w:val="20"/>
              <w:szCs w:val="20"/>
              <w:lang w:eastAsia="zh-CN"/>
            </w:rPr>
          </w:pPr>
          <w:hyperlink w:anchor="bookmark37" w:history="1">
            <w:r>
              <w:rPr>
                <w:rFonts w:ascii="Times New Roman" w:eastAsia="Times New Roman" w:hAnsi="Times New Roman" w:cs="Times New Roman"/>
                <w:color w:val="auto"/>
                <w:sz w:val="20"/>
                <w:szCs w:val="20"/>
                <w:lang w:eastAsia="zh-CN"/>
              </w:rPr>
              <w:t xml:space="preserve">22.  </w:t>
            </w:r>
            <w:r>
              <w:rPr>
                <w:rFonts w:ascii="Times New Roman" w:eastAsia="宋体" w:hAnsi="Times New Roman" w:cs="Times New Roman"/>
                <w:color w:val="auto"/>
                <w:sz w:val="20"/>
                <w:szCs w:val="20"/>
                <w:lang w:eastAsia="zh-CN"/>
              </w:rPr>
              <w:t>评标</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hyperlink>
          <w:r>
            <w:rPr>
              <w:rFonts w:ascii="Times New Roman" w:eastAsia="Times New Roman" w:hAnsi="Times New Roman" w:cs="Times New Roman" w:hint="eastAsia"/>
              <w:color w:val="auto"/>
              <w:sz w:val="20"/>
              <w:szCs w:val="20"/>
              <w:lang w:eastAsia="zh-CN"/>
            </w:rPr>
            <w:t>3</w:t>
          </w:r>
        </w:p>
        <w:p w14:paraId="378AD60C" w14:textId="77777777" w:rsidR="00820F02" w:rsidRDefault="00000000">
          <w:pPr>
            <w:widowControl w:val="0"/>
            <w:tabs>
              <w:tab w:val="right" w:leader="dot" w:pos="9069"/>
            </w:tabs>
            <w:spacing w:before="62" w:line="193" w:lineRule="auto"/>
            <w:ind w:left="1"/>
            <w:rPr>
              <w:rFonts w:ascii="Times New Roman" w:eastAsia="Times New Roman" w:hAnsi="Times New Roman" w:cs="Times New Roman"/>
              <w:color w:val="auto"/>
              <w:sz w:val="20"/>
              <w:szCs w:val="20"/>
              <w:lang w:eastAsia="zh-CN"/>
            </w:rPr>
          </w:pPr>
          <w:hyperlink w:anchor="bookmark38" w:history="1">
            <w:r>
              <w:rPr>
                <w:rFonts w:ascii="Times New Roman" w:eastAsia="Times New Roman" w:hAnsi="Times New Roman" w:cs="Times New Roman"/>
                <w:color w:val="auto"/>
                <w:sz w:val="20"/>
                <w:szCs w:val="20"/>
                <w:lang w:eastAsia="zh-CN"/>
              </w:rPr>
              <w:t xml:space="preserve">23.  </w:t>
            </w:r>
            <w:r>
              <w:rPr>
                <w:rFonts w:ascii="Times New Roman" w:eastAsia="宋体" w:hAnsi="Times New Roman" w:cs="Times New Roman"/>
                <w:color w:val="auto"/>
                <w:sz w:val="20"/>
                <w:szCs w:val="20"/>
                <w:lang w:eastAsia="zh-CN"/>
              </w:rPr>
              <w:t>评标方法和评标标准</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hyperlink>
          <w:r>
            <w:rPr>
              <w:rFonts w:ascii="Times New Roman" w:eastAsia="Times New Roman" w:hAnsi="Times New Roman" w:cs="Times New Roman" w:hint="eastAsia"/>
              <w:color w:val="auto"/>
              <w:sz w:val="20"/>
              <w:szCs w:val="20"/>
              <w:lang w:eastAsia="zh-CN"/>
            </w:rPr>
            <w:t>5</w:t>
          </w:r>
        </w:p>
        <w:p w14:paraId="6442603A" w14:textId="77777777" w:rsidR="00820F02" w:rsidRDefault="00000000">
          <w:pPr>
            <w:widowControl w:val="0"/>
            <w:tabs>
              <w:tab w:val="right" w:leader="dot" w:pos="9069"/>
            </w:tabs>
            <w:spacing w:before="64" w:line="194" w:lineRule="auto"/>
            <w:ind w:left="6"/>
            <w:rPr>
              <w:rFonts w:ascii="Times New Roman" w:eastAsia="Times New Roman" w:hAnsi="Times New Roman" w:cs="Times New Roman"/>
              <w:color w:val="auto"/>
              <w:sz w:val="20"/>
              <w:szCs w:val="20"/>
              <w:lang w:eastAsia="zh-CN"/>
            </w:rPr>
          </w:pPr>
          <w:hyperlink w:anchor="bookmark39" w:history="1">
            <w:r>
              <w:rPr>
                <w:rFonts w:ascii="Times New Roman" w:eastAsia="宋体" w:hAnsi="Times New Roman" w:cs="Times New Roman"/>
                <w:color w:val="auto"/>
                <w:sz w:val="20"/>
                <w:szCs w:val="20"/>
                <w:lang w:eastAsia="zh-CN"/>
              </w:rPr>
              <w:t>六、意外情况的情形和处理</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5</w:t>
            </w:r>
          </w:hyperlink>
        </w:p>
        <w:p w14:paraId="6172710D" w14:textId="77777777" w:rsidR="00820F02" w:rsidRDefault="00000000">
          <w:pPr>
            <w:widowControl w:val="0"/>
            <w:tabs>
              <w:tab w:val="right" w:leader="dot" w:pos="9069"/>
            </w:tabs>
            <w:spacing w:before="64" w:line="222" w:lineRule="auto"/>
            <w:ind w:left="1"/>
            <w:rPr>
              <w:rFonts w:ascii="Times New Roman" w:eastAsia="Times New Roman" w:hAnsi="Times New Roman" w:cs="Times New Roman"/>
              <w:color w:val="auto"/>
              <w:sz w:val="20"/>
              <w:szCs w:val="20"/>
              <w:lang w:eastAsia="zh-CN"/>
            </w:rPr>
          </w:pPr>
          <w:hyperlink w:anchor="bookmark40" w:history="1">
            <w:r>
              <w:rPr>
                <w:rFonts w:ascii="Times New Roman" w:eastAsia="Times New Roman" w:hAnsi="Times New Roman" w:cs="Times New Roman"/>
                <w:color w:val="auto"/>
                <w:sz w:val="20"/>
                <w:szCs w:val="20"/>
                <w:lang w:eastAsia="zh-CN"/>
              </w:rPr>
              <w:t xml:space="preserve">24.  </w:t>
            </w:r>
            <w:r>
              <w:rPr>
                <w:rFonts w:ascii="Times New Roman" w:eastAsia="宋体" w:hAnsi="Times New Roman" w:cs="Times New Roman"/>
                <w:color w:val="auto"/>
                <w:sz w:val="20"/>
                <w:szCs w:val="20"/>
                <w:lang w:eastAsia="zh-CN"/>
              </w:rPr>
              <w:t>意外情况的情形</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5</w:t>
            </w:r>
          </w:hyperlink>
        </w:p>
        <w:p w14:paraId="7E67F3B5" w14:textId="77777777" w:rsidR="00820F02" w:rsidRDefault="00000000">
          <w:pPr>
            <w:widowControl w:val="0"/>
            <w:tabs>
              <w:tab w:val="right" w:leader="dot" w:pos="9069"/>
            </w:tabs>
            <w:spacing w:before="31" w:line="222" w:lineRule="auto"/>
            <w:ind w:left="1"/>
            <w:rPr>
              <w:rFonts w:ascii="Times New Roman" w:eastAsia="Times New Roman" w:hAnsi="Times New Roman" w:cs="Times New Roman"/>
              <w:color w:val="auto"/>
              <w:sz w:val="20"/>
              <w:szCs w:val="20"/>
              <w:lang w:eastAsia="zh-CN"/>
            </w:rPr>
          </w:pPr>
          <w:r>
            <w:rPr>
              <w:rFonts w:ascii="Times New Roman" w:eastAsia="Times New Roman" w:hAnsi="Times New Roman" w:cs="Times New Roman"/>
              <w:color w:val="auto"/>
              <w:sz w:val="20"/>
              <w:szCs w:val="20"/>
              <w:lang w:eastAsia="zh-CN"/>
            </w:rPr>
            <w:t xml:space="preserve">25.  </w:t>
          </w:r>
          <w:r>
            <w:rPr>
              <w:rFonts w:ascii="Times New Roman" w:eastAsia="宋体" w:hAnsi="Times New Roman" w:cs="Times New Roman"/>
              <w:color w:val="auto"/>
              <w:sz w:val="20"/>
              <w:szCs w:val="20"/>
              <w:lang w:eastAsia="zh-CN"/>
            </w:rPr>
            <w:t>意外情况的处理</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t xml:space="preserve"> </w:t>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5</w:t>
          </w:r>
        </w:p>
        <w:p w14:paraId="74FD6DD9" w14:textId="77777777" w:rsidR="00820F02" w:rsidRDefault="00000000">
          <w:pPr>
            <w:widowControl w:val="0"/>
            <w:tabs>
              <w:tab w:val="right" w:leader="dot" w:pos="9069"/>
            </w:tabs>
            <w:spacing w:before="30" w:line="194" w:lineRule="auto"/>
            <w:ind w:left="3"/>
            <w:rPr>
              <w:rFonts w:ascii="Times New Roman" w:eastAsia="Times New Roman" w:hAnsi="Times New Roman" w:cs="Times New Roman"/>
              <w:color w:val="auto"/>
              <w:sz w:val="20"/>
              <w:szCs w:val="20"/>
              <w:lang w:eastAsia="zh-CN"/>
            </w:rPr>
          </w:pPr>
          <w:hyperlink w:anchor="bookmark42" w:history="1">
            <w:r>
              <w:rPr>
                <w:rFonts w:ascii="Times New Roman" w:eastAsia="宋体" w:hAnsi="Times New Roman" w:cs="Times New Roman"/>
                <w:color w:val="auto"/>
                <w:sz w:val="20"/>
                <w:szCs w:val="20"/>
                <w:lang w:eastAsia="zh-CN"/>
              </w:rPr>
              <w:t>七、中标和合同</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6</w:t>
            </w:r>
          </w:hyperlink>
        </w:p>
        <w:p w14:paraId="396C0ADA" w14:textId="77777777" w:rsidR="00820F02" w:rsidRDefault="00000000">
          <w:pPr>
            <w:widowControl w:val="0"/>
            <w:tabs>
              <w:tab w:val="right" w:leader="dot" w:pos="9069"/>
            </w:tabs>
            <w:spacing w:before="64" w:line="193" w:lineRule="auto"/>
            <w:ind w:left="1"/>
            <w:rPr>
              <w:rFonts w:ascii="Times New Roman" w:eastAsia="Times New Roman" w:hAnsi="Times New Roman" w:cs="Times New Roman"/>
              <w:color w:val="auto"/>
              <w:sz w:val="20"/>
              <w:szCs w:val="20"/>
              <w:lang w:eastAsia="zh-CN"/>
            </w:rPr>
          </w:pPr>
          <w:hyperlink w:anchor="bookmark43" w:history="1">
            <w:r>
              <w:rPr>
                <w:rFonts w:ascii="Times New Roman" w:eastAsia="Times New Roman" w:hAnsi="Times New Roman" w:cs="Times New Roman"/>
                <w:color w:val="auto"/>
                <w:sz w:val="20"/>
                <w:szCs w:val="20"/>
                <w:lang w:eastAsia="zh-CN"/>
              </w:rPr>
              <w:t xml:space="preserve">26.  </w:t>
            </w:r>
            <w:r>
              <w:rPr>
                <w:rFonts w:ascii="Times New Roman" w:eastAsia="宋体" w:hAnsi="Times New Roman" w:cs="Times New Roman"/>
                <w:color w:val="auto"/>
                <w:sz w:val="20"/>
                <w:szCs w:val="20"/>
                <w:lang w:eastAsia="zh-CN"/>
              </w:rPr>
              <w:t>中标人的确定</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6</w:t>
            </w:r>
          </w:hyperlink>
        </w:p>
        <w:p w14:paraId="00E93221" w14:textId="77777777" w:rsidR="00820F02" w:rsidRDefault="00000000">
          <w:pPr>
            <w:widowControl w:val="0"/>
            <w:tabs>
              <w:tab w:val="right" w:leader="dot" w:pos="9069"/>
            </w:tabs>
            <w:spacing w:before="62" w:line="193" w:lineRule="auto"/>
            <w:ind w:left="1"/>
            <w:rPr>
              <w:rFonts w:ascii="Times New Roman" w:eastAsia="Times New Roman" w:hAnsi="Times New Roman" w:cs="Times New Roman"/>
              <w:color w:val="auto"/>
              <w:sz w:val="20"/>
              <w:szCs w:val="20"/>
              <w:lang w:eastAsia="zh-CN"/>
            </w:rPr>
          </w:pPr>
          <w:hyperlink w:anchor="bookmark44" w:history="1">
            <w:r>
              <w:rPr>
                <w:rFonts w:ascii="Times New Roman" w:eastAsia="Times New Roman" w:hAnsi="Times New Roman" w:cs="Times New Roman"/>
                <w:color w:val="auto"/>
                <w:sz w:val="20"/>
                <w:szCs w:val="20"/>
                <w:lang w:eastAsia="zh-CN"/>
              </w:rPr>
              <w:t xml:space="preserve">27.  </w:t>
            </w:r>
            <w:r>
              <w:rPr>
                <w:rFonts w:ascii="Times New Roman" w:eastAsia="宋体" w:hAnsi="Times New Roman" w:cs="Times New Roman"/>
                <w:color w:val="auto"/>
                <w:sz w:val="20"/>
                <w:szCs w:val="20"/>
                <w:lang w:eastAsia="zh-CN"/>
              </w:rPr>
              <w:t>中标结果公告</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6</w:t>
            </w:r>
          </w:hyperlink>
        </w:p>
        <w:p w14:paraId="0D34C2CE" w14:textId="77777777" w:rsidR="00820F02" w:rsidRDefault="00000000">
          <w:pPr>
            <w:widowControl w:val="0"/>
            <w:tabs>
              <w:tab w:val="right" w:leader="dot" w:pos="9069"/>
            </w:tabs>
            <w:spacing w:before="64" w:line="194" w:lineRule="auto"/>
            <w:ind w:left="1"/>
            <w:rPr>
              <w:rFonts w:ascii="Times New Roman" w:eastAsia="Times New Roman" w:hAnsi="Times New Roman" w:cs="Times New Roman"/>
              <w:color w:val="auto"/>
              <w:sz w:val="20"/>
              <w:szCs w:val="20"/>
              <w:lang w:eastAsia="zh-CN"/>
            </w:rPr>
          </w:pPr>
          <w:hyperlink w:anchor="bookmark45" w:history="1">
            <w:r>
              <w:rPr>
                <w:rFonts w:ascii="Times New Roman" w:eastAsia="Times New Roman" w:hAnsi="Times New Roman" w:cs="Times New Roman"/>
                <w:color w:val="auto"/>
                <w:sz w:val="20"/>
                <w:szCs w:val="20"/>
                <w:lang w:eastAsia="zh-CN"/>
              </w:rPr>
              <w:t xml:space="preserve">28.  </w:t>
            </w:r>
            <w:r>
              <w:rPr>
                <w:rFonts w:ascii="Times New Roman" w:eastAsia="宋体" w:hAnsi="Times New Roman" w:cs="Times New Roman"/>
                <w:color w:val="auto"/>
                <w:sz w:val="20"/>
                <w:szCs w:val="20"/>
                <w:lang w:eastAsia="zh-CN"/>
              </w:rPr>
              <w:t>履约保证金</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6</w:t>
            </w:r>
          </w:hyperlink>
        </w:p>
        <w:p w14:paraId="3C220FC3" w14:textId="77777777" w:rsidR="00820F02" w:rsidRDefault="00000000">
          <w:pPr>
            <w:widowControl w:val="0"/>
            <w:tabs>
              <w:tab w:val="right" w:leader="dot" w:pos="9069"/>
            </w:tabs>
            <w:spacing w:before="31" w:line="272" w:lineRule="exact"/>
            <w:ind w:left="1"/>
            <w:rPr>
              <w:rFonts w:ascii="Times New Roman" w:eastAsia="Times New Roman" w:hAnsi="Times New Roman" w:cs="Times New Roman"/>
              <w:color w:val="auto"/>
              <w:sz w:val="20"/>
              <w:szCs w:val="20"/>
              <w:lang w:eastAsia="zh-CN"/>
            </w:rPr>
          </w:pPr>
          <w:hyperlink w:anchor="bookmark46" w:history="1">
            <w:r>
              <w:rPr>
                <w:rFonts w:ascii="Times New Roman" w:eastAsia="Times New Roman" w:hAnsi="Times New Roman" w:cs="Times New Roman"/>
                <w:color w:val="auto"/>
                <w:sz w:val="20"/>
                <w:szCs w:val="20"/>
                <w:lang w:eastAsia="zh-CN"/>
              </w:rPr>
              <w:t xml:space="preserve">29.  </w:t>
            </w:r>
            <w:r>
              <w:rPr>
                <w:rFonts w:ascii="Times New Roman" w:eastAsia="宋体" w:hAnsi="Times New Roman" w:cs="Times New Roman"/>
                <w:color w:val="auto"/>
                <w:sz w:val="20"/>
                <w:szCs w:val="20"/>
                <w:lang w:eastAsia="zh-CN"/>
              </w:rPr>
              <w:t>签订合同</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hyperlink>
          <w:r>
            <w:rPr>
              <w:rFonts w:ascii="Times New Roman" w:eastAsia="Times New Roman" w:hAnsi="Times New Roman" w:cs="Times New Roman" w:hint="eastAsia"/>
              <w:color w:val="auto"/>
              <w:sz w:val="20"/>
              <w:szCs w:val="20"/>
              <w:lang w:eastAsia="zh-CN"/>
            </w:rPr>
            <w:t>6</w:t>
          </w:r>
        </w:p>
        <w:p w14:paraId="01C3704A" w14:textId="77777777" w:rsidR="00820F02" w:rsidRDefault="00000000">
          <w:pPr>
            <w:widowControl w:val="0"/>
            <w:tabs>
              <w:tab w:val="right" w:leader="dot" w:pos="9069"/>
            </w:tabs>
            <w:spacing w:before="32" w:line="193" w:lineRule="auto"/>
            <w:ind w:left="8"/>
            <w:rPr>
              <w:rFonts w:ascii="Times New Roman" w:eastAsia="Times New Roman" w:hAnsi="Times New Roman" w:cs="Times New Roman"/>
              <w:color w:val="auto"/>
              <w:sz w:val="20"/>
              <w:szCs w:val="20"/>
              <w:lang w:eastAsia="zh-CN"/>
            </w:rPr>
          </w:pPr>
          <w:hyperlink w:anchor="bookmark47" w:history="1">
            <w:r>
              <w:rPr>
                <w:rFonts w:ascii="Times New Roman" w:eastAsia="宋体" w:hAnsi="Times New Roman" w:cs="Times New Roman"/>
                <w:color w:val="auto"/>
                <w:sz w:val="20"/>
                <w:szCs w:val="20"/>
                <w:lang w:eastAsia="zh-CN"/>
              </w:rPr>
              <w:t>八、询问和质疑</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hint="eastAsia"/>
                <w:color w:val="auto"/>
                <w:sz w:val="20"/>
                <w:szCs w:val="20"/>
                <w:lang w:eastAsia="zh-CN"/>
              </w:rPr>
              <w:t>2</w:t>
            </w:r>
          </w:hyperlink>
          <w:r>
            <w:rPr>
              <w:rFonts w:ascii="Times New Roman" w:eastAsia="Times New Roman" w:hAnsi="Times New Roman" w:cs="Times New Roman" w:hint="eastAsia"/>
              <w:color w:val="auto"/>
              <w:sz w:val="20"/>
              <w:szCs w:val="20"/>
              <w:lang w:eastAsia="zh-CN"/>
            </w:rPr>
            <w:t>7</w:t>
          </w:r>
        </w:p>
        <w:p w14:paraId="41B78AC5" w14:textId="77777777" w:rsidR="00820F02" w:rsidRDefault="00000000">
          <w:pPr>
            <w:widowControl w:val="0"/>
            <w:tabs>
              <w:tab w:val="right" w:leader="dot" w:pos="9069"/>
            </w:tabs>
            <w:spacing w:before="62" w:line="229" w:lineRule="auto"/>
            <w:ind w:left="5"/>
            <w:rPr>
              <w:rFonts w:ascii="Times New Roman" w:eastAsia="Times New Roman" w:hAnsi="Times New Roman" w:cs="Times New Roman"/>
              <w:color w:val="auto"/>
              <w:sz w:val="20"/>
              <w:szCs w:val="20"/>
              <w:lang w:eastAsia="zh-CN"/>
            </w:rPr>
          </w:pPr>
          <w:hyperlink w:anchor="bookmark48" w:history="1">
            <w:r>
              <w:rPr>
                <w:rFonts w:ascii="Times New Roman" w:eastAsia="Times New Roman" w:hAnsi="Times New Roman" w:cs="Times New Roman"/>
                <w:color w:val="auto"/>
                <w:sz w:val="20"/>
                <w:szCs w:val="20"/>
                <w:lang w:eastAsia="zh-CN"/>
              </w:rPr>
              <w:t xml:space="preserve">30.  </w:t>
            </w:r>
            <w:r>
              <w:rPr>
                <w:rFonts w:ascii="Times New Roman" w:eastAsia="宋体" w:hAnsi="Times New Roman" w:cs="Times New Roman"/>
                <w:color w:val="auto"/>
                <w:sz w:val="20"/>
                <w:szCs w:val="20"/>
                <w:lang w:eastAsia="zh-CN"/>
              </w:rPr>
              <w:t>询问</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7</w:t>
            </w:r>
          </w:hyperlink>
        </w:p>
        <w:p w14:paraId="395370C6" w14:textId="77777777" w:rsidR="00820F02" w:rsidRDefault="00000000">
          <w:pPr>
            <w:widowControl w:val="0"/>
            <w:tabs>
              <w:tab w:val="right" w:leader="dot" w:pos="9069"/>
            </w:tabs>
            <w:spacing w:before="62" w:line="229" w:lineRule="auto"/>
            <w:ind w:left="5"/>
            <w:rPr>
              <w:rFonts w:ascii="Times New Roman" w:eastAsia="Times New Roman" w:hAnsi="Times New Roman" w:cs="Times New Roman"/>
              <w:color w:val="auto"/>
              <w:sz w:val="20"/>
              <w:szCs w:val="20"/>
              <w:lang w:eastAsia="zh-CN"/>
            </w:rPr>
          </w:pPr>
          <w:hyperlink w:anchor="bookmark48" w:history="1">
            <w:r>
              <w:rPr>
                <w:rFonts w:ascii="Times New Roman" w:eastAsia="Times New Roman" w:hAnsi="Times New Roman" w:cs="Times New Roman"/>
                <w:color w:val="auto"/>
                <w:sz w:val="20"/>
                <w:szCs w:val="20"/>
                <w:lang w:eastAsia="zh-CN"/>
              </w:rPr>
              <w:t>3</w:t>
            </w:r>
            <w:r>
              <w:rPr>
                <w:rFonts w:ascii="Times New Roman" w:eastAsia="Times New Roman" w:hAnsi="Times New Roman" w:cs="Times New Roman" w:hint="eastAsia"/>
                <w:color w:val="auto"/>
                <w:sz w:val="20"/>
                <w:szCs w:val="20"/>
                <w:lang w:eastAsia="zh-CN"/>
              </w:rPr>
              <w:t>1</w:t>
            </w:r>
            <w:r>
              <w:rPr>
                <w:rFonts w:ascii="Times New Roman" w:eastAsia="Times New Roman" w:hAnsi="Times New Roman" w:cs="Times New Roman"/>
                <w:color w:val="auto"/>
                <w:sz w:val="20"/>
                <w:szCs w:val="20"/>
                <w:lang w:eastAsia="zh-CN"/>
              </w:rPr>
              <w:t xml:space="preserve">.  </w:t>
            </w:r>
            <w:r>
              <w:rPr>
                <w:rFonts w:ascii="Times New Roman" w:eastAsia="宋体" w:hAnsi="Times New Roman" w:cs="Times New Roman" w:hint="eastAsia"/>
                <w:color w:val="auto"/>
                <w:sz w:val="20"/>
                <w:szCs w:val="20"/>
                <w:lang w:eastAsia="zh-CN"/>
              </w:rPr>
              <w:t>质疑</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7</w:t>
            </w:r>
          </w:hyperlink>
        </w:p>
      </w:sdtContent>
    </w:sdt>
    <w:p w14:paraId="511A382A" w14:textId="77777777" w:rsidR="00820F02" w:rsidRDefault="00820F02">
      <w:pPr>
        <w:widowControl w:val="0"/>
        <w:spacing w:line="229" w:lineRule="auto"/>
        <w:rPr>
          <w:rFonts w:ascii="Times New Roman" w:eastAsia="Times New Roman" w:hAnsi="Times New Roman" w:cs="Times New Roman"/>
          <w:color w:val="auto"/>
          <w:sz w:val="20"/>
          <w:szCs w:val="20"/>
          <w:lang w:eastAsia="zh-CN"/>
        </w:rPr>
      </w:pPr>
    </w:p>
    <w:p w14:paraId="75E99419" w14:textId="77777777" w:rsidR="00820F02" w:rsidRDefault="00820F02">
      <w:pPr>
        <w:pStyle w:val="a4"/>
        <w:rPr>
          <w:rFonts w:hint="eastAsia"/>
          <w:lang w:eastAsia="zh-CN"/>
        </w:rPr>
        <w:sectPr w:rsidR="00820F02">
          <w:footerReference w:type="default" r:id="rId8"/>
          <w:pgSz w:w="11906" w:h="16839"/>
          <w:pgMar w:top="1232" w:right="1447" w:bottom="1153" w:left="1419" w:header="0" w:footer="994" w:gutter="0"/>
          <w:pgNumType w:start="1"/>
          <w:cols w:space="720"/>
        </w:sectPr>
      </w:pPr>
    </w:p>
    <w:sdt>
      <w:sdtPr>
        <w:rPr>
          <w:rFonts w:ascii="Times New Roman" w:eastAsia="Times New Roman" w:hAnsi="Times New Roman" w:cs="Times New Roman"/>
          <w:color w:val="auto"/>
          <w:sz w:val="20"/>
          <w:szCs w:val="20"/>
        </w:rPr>
        <w:id w:val="2"/>
        <w:docPartObj>
          <w:docPartGallery w:val="Table of Contents"/>
          <w:docPartUnique/>
        </w:docPartObj>
      </w:sdtPr>
      <w:sdtContent>
        <w:p w14:paraId="1CE3720E" w14:textId="77777777" w:rsidR="00820F02" w:rsidRDefault="00000000">
          <w:pPr>
            <w:widowControl w:val="0"/>
            <w:tabs>
              <w:tab w:val="right" w:leader="dot" w:pos="8820"/>
            </w:tabs>
            <w:spacing w:before="41" w:line="193" w:lineRule="auto"/>
            <w:rPr>
              <w:rFonts w:ascii="Times New Roman" w:eastAsia="Times New Roman" w:hAnsi="Times New Roman" w:cs="Times New Roman"/>
              <w:color w:val="auto"/>
              <w:sz w:val="20"/>
              <w:szCs w:val="20"/>
              <w:lang w:eastAsia="zh-CN"/>
            </w:rPr>
          </w:pPr>
          <w:hyperlink w:anchor="bookmark50" w:history="1">
            <w:r>
              <w:rPr>
                <w:rFonts w:ascii="Times New Roman" w:eastAsia="宋体" w:hAnsi="Times New Roman" w:cs="Times New Roman"/>
                <w:color w:val="auto"/>
                <w:sz w:val="20"/>
                <w:szCs w:val="20"/>
                <w:lang w:eastAsia="zh-CN"/>
              </w:rPr>
              <w:t>九、其他事项</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8</w:t>
            </w:r>
          </w:hyperlink>
        </w:p>
        <w:p w14:paraId="5C9B3703" w14:textId="77777777" w:rsidR="00820F02" w:rsidRDefault="00000000">
          <w:pPr>
            <w:widowControl w:val="0"/>
            <w:tabs>
              <w:tab w:val="right" w:leader="dot" w:pos="8820"/>
            </w:tabs>
            <w:spacing w:before="64" w:line="194" w:lineRule="auto"/>
            <w:rPr>
              <w:rFonts w:ascii="Times New Roman" w:eastAsia="Times New Roman" w:hAnsi="Times New Roman" w:cs="Times New Roman"/>
              <w:color w:val="auto"/>
              <w:sz w:val="20"/>
              <w:szCs w:val="20"/>
              <w:lang w:eastAsia="zh-CN"/>
            </w:rPr>
          </w:pPr>
          <w:hyperlink w:anchor="bookmark51" w:history="1">
            <w:r>
              <w:rPr>
                <w:rFonts w:ascii="Times New Roman" w:eastAsia="Times New Roman" w:hAnsi="Times New Roman" w:cs="Times New Roman"/>
                <w:color w:val="auto"/>
                <w:sz w:val="20"/>
                <w:szCs w:val="20"/>
                <w:lang w:eastAsia="zh-CN"/>
              </w:rPr>
              <w:t xml:space="preserve">32.  </w:t>
            </w:r>
            <w:r>
              <w:rPr>
                <w:rFonts w:ascii="Times New Roman" w:eastAsia="宋体" w:hAnsi="Times New Roman" w:cs="Times New Roman"/>
                <w:color w:val="auto"/>
                <w:sz w:val="20"/>
                <w:szCs w:val="20"/>
                <w:lang w:eastAsia="zh-CN"/>
              </w:rPr>
              <w:t>采购代理服务费</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8</w:t>
            </w:r>
          </w:hyperlink>
        </w:p>
        <w:p w14:paraId="499A4335" w14:textId="77777777" w:rsidR="00820F02" w:rsidRDefault="00000000">
          <w:pPr>
            <w:widowControl w:val="0"/>
            <w:tabs>
              <w:tab w:val="right" w:leader="dot" w:pos="8820"/>
            </w:tabs>
            <w:spacing w:before="64" w:line="194" w:lineRule="auto"/>
            <w:rPr>
              <w:rFonts w:ascii="Times New Roman" w:eastAsia="Times New Roman" w:hAnsi="Times New Roman" w:cs="Times New Roman"/>
              <w:color w:val="auto"/>
              <w:sz w:val="20"/>
              <w:szCs w:val="20"/>
              <w:lang w:eastAsia="zh-CN"/>
            </w:rPr>
          </w:pPr>
          <w:hyperlink w:anchor="bookmark51" w:history="1">
            <w:r>
              <w:rPr>
                <w:rFonts w:ascii="Times New Roman" w:eastAsia="Times New Roman" w:hAnsi="Times New Roman" w:cs="Times New Roman"/>
                <w:color w:val="auto"/>
                <w:sz w:val="20"/>
                <w:szCs w:val="20"/>
                <w:lang w:eastAsia="zh-CN"/>
              </w:rPr>
              <w:t xml:space="preserve">33.  </w:t>
            </w:r>
            <w:r>
              <w:rPr>
                <w:rFonts w:ascii="Times New Roman" w:eastAsia="宋体" w:hAnsi="Times New Roman" w:cs="Times New Roman"/>
                <w:color w:val="auto"/>
                <w:sz w:val="20"/>
                <w:szCs w:val="20"/>
                <w:lang w:eastAsia="zh-CN"/>
              </w:rPr>
              <w:t>适用法律</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8</w:t>
            </w:r>
          </w:hyperlink>
        </w:p>
        <w:p w14:paraId="3E112F48" w14:textId="77777777" w:rsidR="00820F02" w:rsidRDefault="00000000">
          <w:pPr>
            <w:widowControl w:val="0"/>
            <w:tabs>
              <w:tab w:val="right" w:leader="dot" w:pos="8820"/>
            </w:tabs>
            <w:spacing w:before="64" w:line="194" w:lineRule="auto"/>
            <w:ind w:leftChars="-95" w:left="-199" w:firstLineChars="95" w:firstLine="199"/>
            <w:rPr>
              <w:rFonts w:ascii="Times New Roman" w:hAnsi="Times New Roman" w:cs="Times New Roman"/>
              <w:color w:val="auto"/>
              <w:lang w:eastAsia="zh-CN"/>
            </w:rPr>
          </w:pPr>
          <w:hyperlink w:anchor="bookmark51" w:history="1">
            <w:r>
              <w:rPr>
                <w:rFonts w:ascii="Times New Roman" w:eastAsia="Times New Roman" w:hAnsi="Times New Roman" w:cs="Times New Roman"/>
                <w:color w:val="auto"/>
                <w:sz w:val="20"/>
                <w:szCs w:val="20"/>
                <w:lang w:eastAsia="zh-CN"/>
              </w:rPr>
              <w:t>34.  解释权</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8</w:t>
            </w:r>
          </w:hyperlink>
        </w:p>
        <w:p w14:paraId="344FADA1" w14:textId="77777777" w:rsidR="00820F02" w:rsidRDefault="00000000">
          <w:pPr>
            <w:widowControl w:val="0"/>
            <w:tabs>
              <w:tab w:val="right" w:leader="dot" w:pos="8820"/>
            </w:tabs>
            <w:spacing w:before="61" w:line="193" w:lineRule="auto"/>
            <w:ind w:leftChars="-95" w:left="-199" w:firstLineChars="95" w:firstLine="199"/>
            <w:rPr>
              <w:rFonts w:ascii="Times New Roman" w:eastAsia="Times New Roman" w:hAnsi="Times New Roman" w:cs="Times New Roman"/>
              <w:color w:val="auto"/>
              <w:sz w:val="20"/>
              <w:szCs w:val="20"/>
              <w:lang w:eastAsia="zh-CN"/>
            </w:rPr>
          </w:pPr>
          <w:hyperlink w:anchor="bookmark52" w:history="1">
            <w:r>
              <w:rPr>
                <w:rFonts w:ascii="Times New Roman" w:eastAsia="宋体" w:hAnsi="Times New Roman" w:cs="Times New Roman"/>
                <w:color w:val="auto"/>
                <w:sz w:val="20"/>
                <w:szCs w:val="20"/>
                <w:lang w:eastAsia="zh-CN"/>
              </w:rPr>
              <w:t>第三章</w:t>
            </w:r>
            <w:r>
              <w:rPr>
                <w:rFonts w:ascii="Times New Roman" w:eastAsia="宋体" w:hAnsi="Times New Roman" w:cs="Times New Roman"/>
                <w:color w:val="auto"/>
                <w:sz w:val="20"/>
                <w:szCs w:val="20"/>
                <w:lang w:eastAsia="zh-CN"/>
              </w:rPr>
              <w:t xml:space="preserve">  </w:t>
            </w:r>
            <w:proofErr w:type="gramStart"/>
            <w:r>
              <w:rPr>
                <w:rFonts w:ascii="Times New Roman" w:eastAsia="宋体" w:hAnsi="Times New Roman" w:cs="Times New Roman"/>
                <w:color w:val="auto"/>
                <w:sz w:val="20"/>
                <w:szCs w:val="20"/>
                <w:lang w:eastAsia="zh-CN"/>
              </w:rPr>
              <w:t>拟签订</w:t>
            </w:r>
            <w:proofErr w:type="gramEnd"/>
            <w:r>
              <w:rPr>
                <w:rFonts w:ascii="Times New Roman" w:eastAsia="宋体" w:hAnsi="Times New Roman" w:cs="Times New Roman"/>
                <w:color w:val="auto"/>
                <w:sz w:val="20"/>
                <w:szCs w:val="20"/>
                <w:lang w:eastAsia="zh-CN"/>
              </w:rPr>
              <w:t>的合同文本（参考格式）</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2</w:t>
            </w:r>
            <w:r>
              <w:rPr>
                <w:rFonts w:ascii="Times New Roman" w:eastAsia="Times New Roman" w:hAnsi="Times New Roman" w:cs="Times New Roman" w:hint="eastAsia"/>
                <w:color w:val="auto"/>
                <w:sz w:val="20"/>
                <w:szCs w:val="20"/>
                <w:lang w:eastAsia="zh-CN"/>
              </w:rPr>
              <w:t>9</w:t>
            </w:r>
          </w:hyperlink>
        </w:p>
        <w:p w14:paraId="6FC4D679" w14:textId="77777777" w:rsidR="00820F02" w:rsidRDefault="00000000">
          <w:pPr>
            <w:widowControl w:val="0"/>
            <w:tabs>
              <w:tab w:val="right" w:leader="dot" w:pos="8820"/>
            </w:tabs>
            <w:spacing w:before="64" w:line="193" w:lineRule="auto"/>
            <w:rPr>
              <w:rFonts w:ascii="Times New Roman" w:eastAsia="Times New Roman" w:hAnsi="Times New Roman" w:cs="Times New Roman"/>
              <w:color w:val="auto"/>
              <w:sz w:val="20"/>
              <w:szCs w:val="20"/>
              <w:lang w:eastAsia="zh-CN"/>
            </w:rPr>
          </w:pPr>
          <w:hyperlink w:anchor="bookmark53" w:history="1">
            <w:r>
              <w:rPr>
                <w:rFonts w:ascii="Times New Roman" w:eastAsia="宋体" w:hAnsi="Times New Roman" w:cs="Times New Roman"/>
                <w:color w:val="auto"/>
                <w:sz w:val="20"/>
                <w:szCs w:val="20"/>
                <w:lang w:eastAsia="zh-CN"/>
              </w:rPr>
              <w:t>第四章</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投标文件格式</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hyperlink>
          <w:r>
            <w:rPr>
              <w:rFonts w:ascii="Times New Roman" w:eastAsia="Times New Roman" w:hAnsi="Times New Roman" w:cs="Times New Roman" w:hint="eastAsia"/>
              <w:color w:val="auto"/>
              <w:sz w:val="20"/>
              <w:szCs w:val="20"/>
              <w:lang w:eastAsia="zh-CN"/>
            </w:rPr>
            <w:t>2</w:t>
          </w:r>
        </w:p>
        <w:p w14:paraId="6D64C9C1" w14:textId="77777777" w:rsidR="00820F02" w:rsidRDefault="00000000">
          <w:pPr>
            <w:widowControl w:val="0"/>
            <w:tabs>
              <w:tab w:val="right" w:leader="dot" w:pos="8820"/>
            </w:tabs>
            <w:spacing w:before="62" w:line="194" w:lineRule="auto"/>
            <w:rPr>
              <w:rFonts w:ascii="Times New Roman" w:eastAsia="Times New Roman" w:hAnsi="Times New Roman" w:cs="Times New Roman"/>
              <w:color w:val="auto"/>
              <w:sz w:val="20"/>
              <w:szCs w:val="20"/>
              <w:lang w:eastAsia="zh-CN"/>
            </w:rPr>
          </w:pPr>
          <w:hyperlink w:anchor="bookmark54"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1.  </w:t>
            </w:r>
            <w:r>
              <w:rPr>
                <w:rFonts w:ascii="Times New Roman" w:eastAsia="宋体" w:hAnsi="Times New Roman" w:cs="Times New Roman"/>
                <w:color w:val="auto"/>
                <w:sz w:val="20"/>
                <w:szCs w:val="20"/>
                <w:lang w:eastAsia="zh-CN"/>
              </w:rPr>
              <w:t>投标书</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r>
              <w:rPr>
                <w:rFonts w:ascii="Times New Roman" w:eastAsia="Times New Roman" w:hAnsi="Times New Roman" w:cs="Times New Roman" w:hint="eastAsia"/>
                <w:color w:val="auto"/>
                <w:sz w:val="20"/>
                <w:szCs w:val="20"/>
                <w:lang w:eastAsia="zh-CN"/>
              </w:rPr>
              <w:t>3</w:t>
            </w:r>
          </w:hyperlink>
        </w:p>
        <w:p w14:paraId="4E9CDD3C" w14:textId="77777777" w:rsidR="00820F02" w:rsidRDefault="00000000">
          <w:pPr>
            <w:widowControl w:val="0"/>
            <w:tabs>
              <w:tab w:val="right" w:leader="dot" w:pos="8820"/>
            </w:tabs>
            <w:spacing w:before="63" w:line="193" w:lineRule="auto"/>
            <w:rPr>
              <w:rFonts w:ascii="Times New Roman" w:eastAsia="Times New Roman" w:hAnsi="Times New Roman" w:cs="Times New Roman"/>
              <w:color w:val="auto"/>
              <w:sz w:val="20"/>
              <w:szCs w:val="20"/>
              <w:lang w:eastAsia="zh-CN"/>
            </w:rPr>
          </w:pPr>
          <w:hyperlink w:anchor="bookmark55"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2.  </w:t>
            </w:r>
            <w:r>
              <w:rPr>
                <w:rFonts w:ascii="Times New Roman" w:eastAsia="宋体" w:hAnsi="Times New Roman" w:cs="Times New Roman"/>
                <w:color w:val="auto"/>
                <w:sz w:val="20"/>
                <w:szCs w:val="20"/>
                <w:lang w:eastAsia="zh-CN"/>
              </w:rPr>
              <w:t>开标一览表</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r>
              <w:rPr>
                <w:rFonts w:ascii="Times New Roman" w:eastAsia="Times New Roman" w:hAnsi="Times New Roman" w:cs="Times New Roman" w:hint="eastAsia"/>
                <w:color w:val="auto"/>
                <w:sz w:val="20"/>
                <w:szCs w:val="20"/>
                <w:lang w:eastAsia="zh-CN"/>
              </w:rPr>
              <w:t>4</w:t>
            </w:r>
          </w:hyperlink>
        </w:p>
        <w:p w14:paraId="72E024D4" w14:textId="77777777" w:rsidR="00820F02" w:rsidRDefault="00000000">
          <w:pPr>
            <w:widowControl w:val="0"/>
            <w:tabs>
              <w:tab w:val="right" w:leader="dot" w:pos="8820"/>
            </w:tabs>
            <w:spacing w:before="62" w:line="193" w:lineRule="auto"/>
            <w:rPr>
              <w:rFonts w:ascii="Times New Roman" w:eastAsia="Times New Roman" w:hAnsi="Times New Roman" w:cs="Times New Roman"/>
              <w:color w:val="auto"/>
              <w:sz w:val="20"/>
              <w:szCs w:val="20"/>
              <w:lang w:eastAsia="zh-CN"/>
            </w:rPr>
          </w:pPr>
          <w:hyperlink w:anchor="bookmark56"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3.  </w:t>
            </w:r>
            <w:r>
              <w:rPr>
                <w:rFonts w:ascii="Times New Roman" w:eastAsia="宋体" w:hAnsi="Times New Roman" w:cs="Times New Roman"/>
                <w:color w:val="auto"/>
                <w:sz w:val="20"/>
                <w:szCs w:val="20"/>
                <w:lang w:eastAsia="zh-CN"/>
              </w:rPr>
              <w:t>分项报价表</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r>
              <w:rPr>
                <w:rFonts w:ascii="Times New Roman" w:eastAsia="Times New Roman" w:hAnsi="Times New Roman" w:cs="Times New Roman" w:hint="eastAsia"/>
                <w:color w:val="auto"/>
                <w:sz w:val="20"/>
                <w:szCs w:val="20"/>
                <w:lang w:eastAsia="zh-CN"/>
              </w:rPr>
              <w:t>4</w:t>
            </w:r>
          </w:hyperlink>
        </w:p>
        <w:p w14:paraId="1BF1D7A6" w14:textId="77777777" w:rsidR="00820F02" w:rsidRDefault="00000000">
          <w:pPr>
            <w:widowControl w:val="0"/>
            <w:tabs>
              <w:tab w:val="right" w:leader="dot" w:pos="8820"/>
            </w:tabs>
            <w:spacing w:before="64" w:line="194" w:lineRule="auto"/>
            <w:rPr>
              <w:rFonts w:ascii="Times New Roman" w:eastAsia="Times New Roman" w:hAnsi="Times New Roman" w:cs="Times New Roman"/>
              <w:color w:val="auto"/>
              <w:sz w:val="20"/>
              <w:szCs w:val="20"/>
              <w:lang w:eastAsia="zh-CN"/>
            </w:rPr>
          </w:pPr>
          <w:hyperlink w:anchor="bookmark57"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4.  </w:t>
            </w:r>
            <w:r>
              <w:rPr>
                <w:rFonts w:ascii="Times New Roman" w:eastAsia="宋体" w:hAnsi="Times New Roman" w:cs="Times New Roman"/>
                <w:color w:val="auto"/>
                <w:sz w:val="20"/>
                <w:szCs w:val="20"/>
                <w:lang w:eastAsia="zh-CN"/>
              </w:rPr>
              <w:t>开标一览明细表</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r>
              <w:rPr>
                <w:rFonts w:ascii="Times New Roman" w:eastAsia="Times New Roman" w:hAnsi="Times New Roman" w:cs="Times New Roman" w:hint="eastAsia"/>
                <w:color w:val="auto"/>
                <w:sz w:val="20"/>
                <w:szCs w:val="20"/>
                <w:lang w:eastAsia="zh-CN"/>
              </w:rPr>
              <w:t>5</w:t>
            </w:r>
          </w:hyperlink>
        </w:p>
        <w:p w14:paraId="27EAADE2" w14:textId="77777777" w:rsidR="00820F02" w:rsidRDefault="00000000">
          <w:pPr>
            <w:widowControl w:val="0"/>
            <w:tabs>
              <w:tab w:val="right" w:leader="dot" w:pos="8820"/>
            </w:tabs>
            <w:spacing w:before="61" w:line="193" w:lineRule="auto"/>
            <w:rPr>
              <w:rFonts w:ascii="Times New Roman" w:eastAsia="Times New Roman" w:hAnsi="Times New Roman" w:cs="Times New Roman"/>
              <w:color w:val="auto"/>
              <w:sz w:val="20"/>
              <w:szCs w:val="20"/>
              <w:lang w:eastAsia="zh-CN"/>
            </w:rPr>
          </w:pPr>
          <w:hyperlink w:anchor="bookmark58"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5.  </w:t>
            </w:r>
            <w:r>
              <w:rPr>
                <w:rFonts w:ascii="Times New Roman" w:eastAsia="宋体" w:hAnsi="Times New Roman" w:cs="Times New Roman"/>
                <w:color w:val="auto"/>
                <w:sz w:val="20"/>
                <w:szCs w:val="20"/>
                <w:lang w:eastAsia="zh-CN"/>
              </w:rPr>
              <w:t>技术需求响应</w:t>
            </w:r>
            <w:r>
              <w:rPr>
                <w:rFonts w:ascii="Times New Roman" w:eastAsia="Times New Roman" w:hAnsi="Times New Roman" w:cs="Times New Roman"/>
                <w:color w:val="auto"/>
                <w:sz w:val="20"/>
                <w:szCs w:val="20"/>
                <w:lang w:eastAsia="zh-CN"/>
              </w:rPr>
              <w:t>/</w:t>
            </w:r>
            <w:r>
              <w:rPr>
                <w:rFonts w:ascii="Times New Roman" w:eastAsia="宋体" w:hAnsi="Times New Roman" w:cs="Times New Roman"/>
                <w:color w:val="auto"/>
                <w:sz w:val="20"/>
                <w:szCs w:val="20"/>
                <w:lang w:eastAsia="zh-CN"/>
              </w:rPr>
              <w:t>偏离表</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r>
              <w:rPr>
                <w:rFonts w:ascii="Times New Roman" w:eastAsia="Times New Roman" w:hAnsi="Times New Roman" w:cs="Times New Roman" w:hint="eastAsia"/>
                <w:color w:val="auto"/>
                <w:sz w:val="20"/>
                <w:szCs w:val="20"/>
                <w:lang w:eastAsia="zh-CN"/>
              </w:rPr>
              <w:t>6</w:t>
            </w:r>
          </w:hyperlink>
        </w:p>
        <w:p w14:paraId="711D81E1" w14:textId="77777777" w:rsidR="00820F02" w:rsidRDefault="00000000">
          <w:pPr>
            <w:widowControl w:val="0"/>
            <w:tabs>
              <w:tab w:val="right" w:leader="dot" w:pos="8820"/>
            </w:tabs>
            <w:spacing w:before="65" w:line="193" w:lineRule="auto"/>
            <w:rPr>
              <w:rFonts w:ascii="Times New Roman" w:eastAsia="Times New Roman" w:hAnsi="Times New Roman" w:cs="Times New Roman"/>
              <w:color w:val="auto"/>
              <w:sz w:val="20"/>
              <w:szCs w:val="20"/>
              <w:lang w:eastAsia="zh-CN"/>
            </w:rPr>
          </w:pPr>
          <w:hyperlink w:anchor="bookmark59"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6.  </w:t>
            </w:r>
            <w:r>
              <w:rPr>
                <w:rFonts w:ascii="Times New Roman" w:eastAsia="宋体" w:hAnsi="Times New Roman" w:cs="Times New Roman"/>
                <w:color w:val="auto"/>
                <w:sz w:val="20"/>
                <w:szCs w:val="20"/>
                <w:lang w:eastAsia="zh-CN"/>
              </w:rPr>
              <w:t>商务条件响应</w:t>
            </w:r>
            <w:r>
              <w:rPr>
                <w:rFonts w:ascii="Times New Roman" w:eastAsia="Times New Roman" w:hAnsi="Times New Roman" w:cs="Times New Roman"/>
                <w:color w:val="auto"/>
                <w:sz w:val="20"/>
                <w:szCs w:val="20"/>
                <w:lang w:eastAsia="zh-CN"/>
              </w:rPr>
              <w:t>/</w:t>
            </w:r>
            <w:r>
              <w:rPr>
                <w:rFonts w:ascii="Times New Roman" w:eastAsia="宋体" w:hAnsi="Times New Roman" w:cs="Times New Roman"/>
                <w:color w:val="auto"/>
                <w:sz w:val="20"/>
                <w:szCs w:val="20"/>
                <w:lang w:eastAsia="zh-CN"/>
              </w:rPr>
              <w:t>偏离表</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r>
              <w:rPr>
                <w:rFonts w:ascii="Times New Roman" w:eastAsia="Times New Roman" w:hAnsi="Times New Roman" w:cs="Times New Roman" w:hint="eastAsia"/>
                <w:color w:val="auto"/>
                <w:sz w:val="20"/>
                <w:szCs w:val="20"/>
                <w:lang w:eastAsia="zh-CN"/>
              </w:rPr>
              <w:t>7</w:t>
            </w:r>
          </w:hyperlink>
        </w:p>
        <w:p w14:paraId="140C7938" w14:textId="77777777" w:rsidR="00820F02" w:rsidRDefault="00000000">
          <w:pPr>
            <w:widowControl w:val="0"/>
            <w:tabs>
              <w:tab w:val="right" w:leader="dot" w:pos="8820"/>
            </w:tabs>
            <w:spacing w:before="31" w:line="272" w:lineRule="exact"/>
            <w:rPr>
              <w:rFonts w:ascii="Times New Roman" w:eastAsia="Times New Roman" w:hAnsi="Times New Roman" w:cs="Times New Roman"/>
              <w:color w:val="auto"/>
              <w:sz w:val="20"/>
              <w:szCs w:val="20"/>
              <w:lang w:eastAsia="zh-CN"/>
            </w:rPr>
          </w:pPr>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hyperlink w:anchor="bookmark60" w:history="1">
            <w:r>
              <w:rPr>
                <w:rFonts w:ascii="Times New Roman" w:eastAsia="Times New Roman" w:hAnsi="Times New Roman" w:cs="Times New Roman"/>
                <w:color w:val="auto"/>
                <w:sz w:val="20"/>
                <w:szCs w:val="20"/>
                <w:lang w:eastAsia="zh-CN"/>
              </w:rPr>
              <w:t xml:space="preserve">7.  </w:t>
            </w:r>
            <w:r>
              <w:rPr>
                <w:rFonts w:ascii="Times New Roman" w:eastAsia="宋体" w:hAnsi="Times New Roman" w:cs="Times New Roman"/>
                <w:color w:val="auto"/>
                <w:sz w:val="20"/>
                <w:szCs w:val="20"/>
                <w:lang w:eastAsia="zh-CN"/>
              </w:rPr>
              <w:t>投标人应当提交的资格证明文件</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r>
              <w:rPr>
                <w:rFonts w:ascii="Times New Roman" w:eastAsia="Times New Roman" w:hAnsi="Times New Roman" w:cs="Times New Roman" w:hint="eastAsia"/>
                <w:color w:val="auto"/>
                <w:sz w:val="20"/>
                <w:szCs w:val="20"/>
                <w:lang w:eastAsia="zh-CN"/>
              </w:rPr>
              <w:t>8</w:t>
            </w:r>
          </w:hyperlink>
        </w:p>
        <w:p w14:paraId="3D932326" w14:textId="77777777" w:rsidR="00820F02" w:rsidRDefault="00000000">
          <w:pPr>
            <w:widowControl w:val="0"/>
            <w:tabs>
              <w:tab w:val="right" w:leader="dot" w:pos="8820"/>
            </w:tabs>
            <w:spacing w:before="33" w:line="193" w:lineRule="auto"/>
            <w:rPr>
              <w:rFonts w:ascii="Times New Roman" w:eastAsia="Times New Roman" w:hAnsi="Times New Roman" w:cs="Times New Roman"/>
              <w:color w:val="auto"/>
              <w:sz w:val="20"/>
              <w:szCs w:val="20"/>
              <w:lang w:eastAsia="zh-CN"/>
            </w:rPr>
          </w:pPr>
          <w:hyperlink w:anchor="bookmark61"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7-1 </w:t>
            </w:r>
            <w:r>
              <w:rPr>
                <w:rFonts w:ascii="Times New Roman" w:eastAsia="宋体" w:hAnsi="Times New Roman" w:cs="Times New Roman"/>
                <w:color w:val="auto"/>
                <w:sz w:val="20"/>
                <w:szCs w:val="20"/>
                <w:lang w:eastAsia="zh-CN"/>
              </w:rPr>
              <w:t>江西省政府采购供应商资格信用承诺函</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3</w:t>
            </w:r>
            <w:r>
              <w:rPr>
                <w:rFonts w:ascii="Times New Roman" w:eastAsia="Times New Roman" w:hAnsi="Times New Roman" w:cs="Times New Roman" w:hint="eastAsia"/>
                <w:color w:val="auto"/>
                <w:sz w:val="20"/>
                <w:szCs w:val="20"/>
                <w:lang w:eastAsia="zh-CN"/>
              </w:rPr>
              <w:t>8</w:t>
            </w:r>
          </w:hyperlink>
        </w:p>
        <w:p w14:paraId="50B83F6C" w14:textId="77777777" w:rsidR="00820F02" w:rsidRDefault="00000000">
          <w:pPr>
            <w:widowControl w:val="0"/>
            <w:tabs>
              <w:tab w:val="right" w:leader="dot" w:pos="8820"/>
            </w:tabs>
            <w:spacing w:before="65" w:line="194" w:lineRule="auto"/>
            <w:rPr>
              <w:rFonts w:ascii="Times New Roman" w:eastAsia="Times New Roman" w:hAnsi="Times New Roman" w:cs="Times New Roman"/>
              <w:color w:val="auto"/>
              <w:sz w:val="20"/>
              <w:szCs w:val="20"/>
              <w:lang w:eastAsia="zh-CN"/>
            </w:rPr>
          </w:pPr>
          <w:hyperlink w:anchor="bookmark66"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7-2 </w:t>
            </w:r>
            <w:r>
              <w:rPr>
                <w:rFonts w:ascii="Times New Roman" w:eastAsia="宋体" w:hAnsi="Times New Roman" w:cs="Times New Roman"/>
                <w:color w:val="auto"/>
                <w:sz w:val="20"/>
                <w:szCs w:val="20"/>
                <w:lang w:eastAsia="zh-CN"/>
              </w:rPr>
              <w:t>法定代表人授权书</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4</w:t>
            </w:r>
          </w:hyperlink>
          <w:r>
            <w:rPr>
              <w:rFonts w:ascii="Times New Roman" w:eastAsia="Times New Roman" w:hAnsi="Times New Roman" w:cs="Times New Roman" w:hint="eastAsia"/>
              <w:color w:val="auto"/>
              <w:sz w:val="20"/>
              <w:szCs w:val="20"/>
              <w:lang w:eastAsia="zh-CN"/>
            </w:rPr>
            <w:t>2</w:t>
          </w:r>
        </w:p>
        <w:p w14:paraId="4765EB2D" w14:textId="77777777" w:rsidR="00820F02" w:rsidRDefault="00000000">
          <w:pPr>
            <w:widowControl w:val="0"/>
            <w:tabs>
              <w:tab w:val="right" w:leader="dot" w:pos="8820"/>
            </w:tabs>
            <w:spacing w:before="63" w:line="193" w:lineRule="auto"/>
            <w:rPr>
              <w:rFonts w:ascii="Times New Roman" w:eastAsia="Times New Roman" w:hAnsi="Times New Roman" w:cs="Times New Roman"/>
              <w:color w:val="auto"/>
              <w:sz w:val="20"/>
              <w:szCs w:val="20"/>
              <w:lang w:eastAsia="zh-CN"/>
            </w:rPr>
          </w:pPr>
          <w:hyperlink w:anchor="bookmark67"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7-3 </w:t>
            </w:r>
            <w:r>
              <w:rPr>
                <w:rFonts w:ascii="Times New Roman" w:eastAsia="宋体" w:hAnsi="Times New Roman" w:cs="Times New Roman"/>
                <w:color w:val="auto"/>
                <w:sz w:val="20"/>
                <w:szCs w:val="20"/>
                <w:lang w:eastAsia="zh-CN"/>
              </w:rPr>
              <w:t>投标人的资格声明</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4</w:t>
            </w:r>
          </w:hyperlink>
          <w:r>
            <w:rPr>
              <w:rFonts w:ascii="Times New Roman" w:eastAsia="Times New Roman" w:hAnsi="Times New Roman" w:cs="Times New Roman" w:hint="eastAsia"/>
              <w:color w:val="auto"/>
              <w:sz w:val="20"/>
              <w:szCs w:val="20"/>
              <w:lang w:eastAsia="zh-CN"/>
            </w:rPr>
            <w:t>3</w:t>
          </w:r>
        </w:p>
        <w:p w14:paraId="2BFBE821" w14:textId="77777777" w:rsidR="00820F02" w:rsidRDefault="00000000">
          <w:pPr>
            <w:widowControl w:val="0"/>
            <w:tabs>
              <w:tab w:val="right" w:leader="dot" w:pos="8820"/>
            </w:tabs>
            <w:spacing w:before="62" w:line="193" w:lineRule="auto"/>
            <w:rPr>
              <w:rFonts w:ascii="Times New Roman" w:eastAsia="Times New Roman" w:hAnsi="Times New Roman" w:cs="Times New Roman"/>
              <w:color w:val="auto"/>
              <w:sz w:val="20"/>
              <w:szCs w:val="20"/>
              <w:lang w:eastAsia="zh-CN"/>
            </w:rPr>
          </w:pPr>
          <w:hyperlink w:anchor="bookmark68"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7-4 </w:t>
            </w:r>
            <w:r>
              <w:rPr>
                <w:rFonts w:ascii="Times New Roman" w:eastAsia="宋体" w:hAnsi="Times New Roman" w:cs="Times New Roman"/>
                <w:color w:val="auto"/>
                <w:sz w:val="20"/>
                <w:szCs w:val="20"/>
                <w:lang w:eastAsia="zh-CN"/>
              </w:rPr>
              <w:t>投标保证金凭证</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4</w:t>
            </w:r>
          </w:hyperlink>
          <w:r>
            <w:rPr>
              <w:rFonts w:ascii="Times New Roman" w:eastAsia="Times New Roman" w:hAnsi="Times New Roman" w:cs="Times New Roman" w:hint="eastAsia"/>
              <w:color w:val="auto"/>
              <w:sz w:val="20"/>
              <w:szCs w:val="20"/>
              <w:lang w:eastAsia="zh-CN"/>
            </w:rPr>
            <w:t>4</w:t>
          </w:r>
        </w:p>
        <w:p w14:paraId="7A04F81A" w14:textId="77777777" w:rsidR="00820F02" w:rsidRDefault="00000000">
          <w:pPr>
            <w:widowControl w:val="0"/>
            <w:tabs>
              <w:tab w:val="right" w:leader="dot" w:pos="8820"/>
            </w:tabs>
            <w:spacing w:before="62" w:line="194" w:lineRule="auto"/>
            <w:ind w:rightChars="-149" w:right="-313"/>
            <w:rPr>
              <w:rFonts w:ascii="Times New Roman" w:eastAsia="Times New Roman" w:hAnsi="Times New Roman" w:cs="Times New Roman"/>
              <w:color w:val="auto"/>
              <w:sz w:val="20"/>
              <w:szCs w:val="20"/>
              <w:lang w:eastAsia="zh-CN"/>
            </w:rPr>
          </w:pPr>
          <w:hyperlink w:anchor="bookmark69"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7-5 </w:t>
            </w:r>
            <w:r>
              <w:rPr>
                <w:rFonts w:ascii="Times New Roman" w:eastAsia="宋体" w:hAnsi="Times New Roman" w:cs="Times New Roman"/>
                <w:color w:val="auto"/>
                <w:sz w:val="20"/>
                <w:szCs w:val="20"/>
                <w:lang w:eastAsia="zh-CN"/>
              </w:rPr>
              <w:t>制造商出具的授权函（适用于进口产品参加投标）</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4</w:t>
            </w:r>
          </w:hyperlink>
          <w:r>
            <w:rPr>
              <w:rFonts w:ascii="Times New Roman" w:eastAsia="Times New Roman" w:hAnsi="Times New Roman" w:cs="Times New Roman" w:hint="eastAsia"/>
              <w:color w:val="auto"/>
              <w:sz w:val="20"/>
              <w:szCs w:val="20"/>
              <w:lang w:eastAsia="zh-CN"/>
            </w:rPr>
            <w:t>5</w:t>
          </w:r>
        </w:p>
        <w:p w14:paraId="2BAEED8A" w14:textId="77777777" w:rsidR="00820F02" w:rsidRDefault="00000000">
          <w:pPr>
            <w:widowControl w:val="0"/>
            <w:tabs>
              <w:tab w:val="right" w:leader="dot" w:pos="8820"/>
            </w:tabs>
            <w:spacing w:before="64" w:line="193" w:lineRule="auto"/>
            <w:rPr>
              <w:rFonts w:ascii="Times New Roman" w:eastAsia="Times New Roman" w:hAnsi="Times New Roman" w:cs="Times New Roman"/>
              <w:color w:val="auto"/>
              <w:sz w:val="20"/>
              <w:szCs w:val="20"/>
              <w:lang w:eastAsia="zh-CN"/>
            </w:rPr>
          </w:pPr>
          <w:hyperlink w:anchor="bookmark70"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7-6 </w:t>
            </w:r>
            <w:r>
              <w:rPr>
                <w:rFonts w:ascii="Times New Roman" w:eastAsia="宋体" w:hAnsi="Times New Roman" w:cs="Times New Roman"/>
                <w:color w:val="auto"/>
                <w:sz w:val="20"/>
                <w:szCs w:val="20"/>
                <w:lang w:eastAsia="zh-CN"/>
              </w:rPr>
              <w:t>联合体协议（适用于联合体投标）</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4</w:t>
            </w:r>
          </w:hyperlink>
          <w:r>
            <w:rPr>
              <w:rFonts w:ascii="Times New Roman" w:eastAsia="Times New Roman" w:hAnsi="Times New Roman" w:cs="Times New Roman" w:hint="eastAsia"/>
              <w:color w:val="auto"/>
              <w:sz w:val="20"/>
              <w:szCs w:val="20"/>
              <w:lang w:eastAsia="zh-CN"/>
            </w:rPr>
            <w:t>6</w:t>
          </w:r>
        </w:p>
        <w:p w14:paraId="70DB96C7" w14:textId="77777777" w:rsidR="00820F02" w:rsidRDefault="00000000">
          <w:pPr>
            <w:widowControl w:val="0"/>
            <w:tabs>
              <w:tab w:val="right" w:leader="dot" w:pos="8820"/>
            </w:tabs>
            <w:spacing w:before="62" w:line="193" w:lineRule="auto"/>
            <w:rPr>
              <w:rFonts w:ascii="Times New Roman" w:eastAsia="Times New Roman" w:hAnsi="Times New Roman" w:cs="Times New Roman"/>
              <w:color w:val="auto"/>
              <w:sz w:val="20"/>
              <w:szCs w:val="20"/>
              <w:lang w:eastAsia="zh-CN"/>
            </w:rPr>
          </w:pPr>
          <w:hyperlink w:anchor="bookmark71" w:history="1">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w:t>
            </w:r>
            <w:r>
              <w:rPr>
                <w:rFonts w:ascii="Times New Roman" w:eastAsia="Times New Roman" w:hAnsi="Times New Roman" w:cs="Times New Roman"/>
                <w:color w:val="auto"/>
                <w:sz w:val="20"/>
                <w:szCs w:val="20"/>
                <w:lang w:eastAsia="zh-CN"/>
              </w:rPr>
              <w:t xml:space="preserve">7-7 </w:t>
            </w:r>
            <w:r>
              <w:rPr>
                <w:rFonts w:ascii="Times New Roman" w:eastAsia="宋体" w:hAnsi="Times New Roman" w:cs="Times New Roman"/>
                <w:color w:val="auto"/>
                <w:sz w:val="20"/>
                <w:szCs w:val="20"/>
                <w:lang w:eastAsia="zh-CN"/>
              </w:rPr>
              <w:t>本项目的特定资格证明材料</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4</w:t>
            </w:r>
            <w:r>
              <w:rPr>
                <w:rFonts w:ascii="Times New Roman" w:eastAsia="Times New Roman" w:hAnsi="Times New Roman" w:cs="Times New Roman" w:hint="eastAsia"/>
                <w:color w:val="auto"/>
                <w:sz w:val="20"/>
                <w:szCs w:val="20"/>
                <w:lang w:eastAsia="zh-CN"/>
              </w:rPr>
              <w:t>7</w:t>
            </w:r>
          </w:hyperlink>
        </w:p>
        <w:p w14:paraId="333453B8" w14:textId="77777777" w:rsidR="00820F02" w:rsidRDefault="00000000">
          <w:pPr>
            <w:widowControl w:val="0"/>
            <w:tabs>
              <w:tab w:val="right" w:leader="dot" w:pos="8820"/>
            </w:tabs>
            <w:spacing w:before="65" w:line="222" w:lineRule="auto"/>
            <w:ind w:left="4"/>
            <w:rPr>
              <w:rFonts w:ascii="Times New Roman" w:eastAsia="Times New Roman" w:hAnsi="Times New Roman" w:cs="Times New Roman"/>
              <w:color w:val="auto"/>
              <w:sz w:val="20"/>
              <w:szCs w:val="20"/>
              <w:lang w:eastAsia="zh-CN"/>
            </w:rPr>
          </w:pPr>
          <w:hyperlink w:anchor="bookmark72" w:history="1">
            <w:r>
              <w:rPr>
                <w:rFonts w:ascii="Times New Roman" w:eastAsia="Times New Roman" w:hAnsi="Times New Roman" w:cs="Times New Roman"/>
                <w:color w:val="auto"/>
                <w:sz w:val="20"/>
                <w:szCs w:val="20"/>
                <w:lang w:eastAsia="zh-CN"/>
              </w:rPr>
              <w:t xml:space="preserve">8.  </w:t>
            </w:r>
            <w:r>
              <w:rPr>
                <w:rFonts w:ascii="Times New Roman" w:eastAsia="宋体" w:hAnsi="Times New Roman" w:cs="Times New Roman"/>
                <w:color w:val="auto"/>
                <w:sz w:val="20"/>
                <w:szCs w:val="20"/>
                <w:lang w:eastAsia="zh-CN"/>
              </w:rPr>
              <w:t>为落实政府采购政策投标人须提供的证明材料</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4</w:t>
            </w:r>
            <w:r>
              <w:rPr>
                <w:rFonts w:ascii="Times New Roman" w:eastAsia="Times New Roman" w:hAnsi="Times New Roman" w:cs="Times New Roman" w:hint="eastAsia"/>
                <w:color w:val="auto"/>
                <w:sz w:val="20"/>
                <w:szCs w:val="20"/>
                <w:lang w:eastAsia="zh-CN"/>
              </w:rPr>
              <w:t>8</w:t>
            </w:r>
          </w:hyperlink>
        </w:p>
        <w:p w14:paraId="797C8465" w14:textId="77777777" w:rsidR="00820F02" w:rsidRDefault="00000000">
          <w:pPr>
            <w:widowControl w:val="0"/>
            <w:tabs>
              <w:tab w:val="right" w:leader="dot" w:pos="8820"/>
            </w:tabs>
            <w:spacing w:before="30" w:line="228" w:lineRule="auto"/>
            <w:rPr>
              <w:rFonts w:ascii="Times New Roman" w:eastAsia="宋体" w:hAnsi="Times New Roman" w:cs="Times New Roman"/>
              <w:color w:val="auto"/>
              <w:sz w:val="20"/>
              <w:szCs w:val="20"/>
              <w:lang w:eastAsia="zh-CN"/>
            </w:rPr>
          </w:pPr>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8-1 </w:t>
          </w:r>
          <w:r>
            <w:rPr>
              <w:rFonts w:ascii="Times New Roman" w:eastAsia="宋体" w:hAnsi="Times New Roman" w:cs="Times New Roman"/>
              <w:color w:val="auto"/>
              <w:sz w:val="20"/>
              <w:szCs w:val="20"/>
              <w:lang w:eastAsia="zh-CN"/>
            </w:rPr>
            <w:t>中小企业声明</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hint="eastAsia"/>
              <w:color w:val="auto"/>
              <w:sz w:val="20"/>
              <w:szCs w:val="20"/>
              <w:lang w:eastAsia="zh-CN"/>
            </w:rPr>
            <w:t>（货物）</w:t>
          </w:r>
          <w:r>
            <w:rPr>
              <w:rFonts w:ascii="Times New Roman" w:eastAsia="宋体" w:hAnsi="Times New Roman" w:cs="Times New Roman"/>
              <w:color w:val="auto"/>
              <w:sz w:val="20"/>
              <w:szCs w:val="20"/>
              <w:lang w:eastAsia="zh-CN"/>
            </w:rPr>
            <w:tab/>
            <w:t xml:space="preserve"> </w:t>
          </w:r>
          <w:hyperlink w:anchor="bookmark73" w:history="1">
            <w:r>
              <w:rPr>
                <w:rFonts w:ascii="Times New Roman" w:eastAsia="Times New Roman" w:hAnsi="Times New Roman" w:cs="Times New Roman"/>
                <w:color w:val="auto"/>
                <w:sz w:val="20"/>
                <w:szCs w:val="20"/>
                <w:lang w:eastAsia="zh-CN"/>
              </w:rPr>
              <w:t>4</w:t>
            </w:r>
          </w:hyperlink>
          <w:r>
            <w:rPr>
              <w:rFonts w:ascii="Times New Roman" w:eastAsia="Times New Roman" w:hAnsi="Times New Roman" w:cs="Times New Roman" w:hint="eastAsia"/>
              <w:color w:val="auto"/>
              <w:sz w:val="20"/>
              <w:szCs w:val="20"/>
              <w:lang w:eastAsia="zh-CN"/>
            </w:rPr>
            <w:t>8</w:t>
          </w:r>
        </w:p>
        <w:p w14:paraId="38F00CA1" w14:textId="77777777" w:rsidR="00820F02" w:rsidRDefault="00000000">
          <w:pPr>
            <w:widowControl w:val="0"/>
            <w:spacing w:before="27" w:line="228" w:lineRule="auto"/>
            <w:rPr>
              <w:rFonts w:ascii="Times New Roman" w:eastAsia="宋体" w:hAnsi="Times New Roman" w:cs="Times New Roman"/>
              <w:color w:val="auto"/>
              <w:sz w:val="20"/>
              <w:szCs w:val="20"/>
              <w:lang w:eastAsia="zh-CN"/>
            </w:rPr>
          </w:pPr>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8-2 </w:t>
          </w:r>
          <w:r>
            <w:rPr>
              <w:rFonts w:ascii="Times New Roman" w:eastAsia="宋体" w:hAnsi="Times New Roman" w:cs="Times New Roman"/>
              <w:color w:val="auto"/>
              <w:sz w:val="20"/>
              <w:szCs w:val="20"/>
              <w:lang w:eastAsia="zh-CN"/>
            </w:rPr>
            <w:t>省级以上监狱管理局、戒毒管理局（含新疆生产建设兵团）出具的属于监狱企业证明文件</w:t>
          </w:r>
        </w:p>
        <w:p w14:paraId="6C2152BA" w14:textId="77777777" w:rsidR="00820F02" w:rsidRDefault="00000000">
          <w:pPr>
            <w:widowControl w:val="0"/>
            <w:tabs>
              <w:tab w:val="right" w:leader="dot" w:pos="8820"/>
            </w:tabs>
            <w:spacing w:before="46" w:line="195" w:lineRule="auto"/>
            <w:rPr>
              <w:rFonts w:ascii="Times New Roman" w:eastAsia="宋体" w:hAnsi="Times New Roman" w:cs="Times New Roman"/>
              <w:color w:val="auto"/>
              <w:sz w:val="20"/>
              <w:szCs w:val="20"/>
              <w:lang w:eastAsia="zh-CN"/>
            </w:rPr>
          </w:pPr>
          <w:r>
            <w:rPr>
              <w:rFonts w:ascii="Times New Roman" w:eastAsia="Times New Roman" w:hAnsi="Times New Roman" w:cs="Times New Roman"/>
              <w:color w:val="auto"/>
              <w:sz w:val="20"/>
              <w:szCs w:val="20"/>
              <w:lang w:eastAsia="zh-CN"/>
            </w:rPr>
            <w:tab/>
            <w:t xml:space="preserve"> 5</w:t>
          </w:r>
          <w:r>
            <w:rPr>
              <w:rFonts w:ascii="Times New Roman" w:eastAsia="Times New Roman" w:hAnsi="Times New Roman" w:cs="Times New Roman" w:hint="eastAsia"/>
              <w:color w:val="auto"/>
              <w:sz w:val="20"/>
              <w:szCs w:val="20"/>
              <w:lang w:eastAsia="zh-CN"/>
            </w:rPr>
            <w:t>4</w:t>
          </w:r>
        </w:p>
        <w:p w14:paraId="556FAC65" w14:textId="77777777" w:rsidR="00820F02" w:rsidRDefault="00000000">
          <w:pPr>
            <w:widowControl w:val="0"/>
            <w:tabs>
              <w:tab w:val="right" w:leader="dot" w:pos="8820"/>
            </w:tabs>
            <w:spacing w:before="34" w:line="228" w:lineRule="auto"/>
            <w:rPr>
              <w:rFonts w:ascii="Times New Roman" w:eastAsia="Times New Roman" w:hAnsi="Times New Roman" w:cs="Times New Roman"/>
              <w:color w:val="auto"/>
              <w:sz w:val="20"/>
              <w:szCs w:val="20"/>
              <w:lang w:eastAsia="zh-CN"/>
            </w:rPr>
          </w:pPr>
          <w:r>
            <w:rPr>
              <w:rFonts w:ascii="Times New Roman" w:eastAsia="宋体" w:hAnsi="Times New Roman" w:cs="Times New Roman"/>
              <w:color w:val="auto"/>
              <w:sz w:val="20"/>
              <w:szCs w:val="20"/>
              <w:lang w:eastAsia="zh-CN"/>
            </w:rPr>
            <w:t>格式</w:t>
          </w:r>
          <w:r>
            <w:rPr>
              <w:rFonts w:ascii="Times New Roman" w:eastAsia="宋体" w:hAnsi="Times New Roman" w:cs="Times New Roman"/>
              <w:color w:val="auto"/>
              <w:sz w:val="20"/>
              <w:szCs w:val="20"/>
              <w:lang w:eastAsia="zh-CN"/>
            </w:rPr>
            <w:t xml:space="preserve"> 8-3 </w:t>
          </w:r>
          <w:r>
            <w:rPr>
              <w:rFonts w:ascii="Times New Roman" w:eastAsia="宋体" w:hAnsi="Times New Roman" w:cs="Times New Roman"/>
              <w:color w:val="auto"/>
              <w:sz w:val="20"/>
              <w:szCs w:val="20"/>
              <w:lang w:eastAsia="zh-CN"/>
            </w:rPr>
            <w:t>残疾人福利性单位声明函</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5</w:t>
          </w:r>
          <w:r>
            <w:rPr>
              <w:rFonts w:ascii="Times New Roman" w:eastAsia="Times New Roman" w:hAnsi="Times New Roman" w:cs="Times New Roman" w:hint="eastAsia"/>
              <w:color w:val="auto"/>
              <w:sz w:val="20"/>
              <w:szCs w:val="20"/>
              <w:lang w:eastAsia="zh-CN"/>
            </w:rPr>
            <w:t>5</w:t>
          </w:r>
        </w:p>
        <w:p w14:paraId="38357E3A" w14:textId="77777777" w:rsidR="00820F02" w:rsidRDefault="00000000">
          <w:pPr>
            <w:widowControl w:val="0"/>
            <w:spacing w:before="24" w:line="227" w:lineRule="auto"/>
            <w:rPr>
              <w:rFonts w:ascii="宋体" w:eastAsia="宋体" w:hAnsi="宋体" w:cs="宋体" w:hint="eastAsia"/>
              <w:color w:val="auto"/>
              <w:sz w:val="20"/>
              <w:szCs w:val="20"/>
              <w:lang w:eastAsia="zh-CN"/>
            </w:rPr>
          </w:pPr>
          <w:r>
            <w:rPr>
              <w:rFonts w:ascii="Times New Roman" w:eastAsia="宋体" w:hAnsi="Times New Roman" w:cs="Times New Roman"/>
              <w:color w:val="auto"/>
              <w:sz w:val="20"/>
              <w:szCs w:val="20"/>
              <w:lang w:eastAsia="zh-CN"/>
            </w:rPr>
            <w:t>格式</w:t>
          </w:r>
          <w:r>
            <w:rPr>
              <w:rFonts w:ascii="Times New Roman" w:eastAsia="宋体" w:hAnsi="Times New Roman" w:cs="Times New Roman" w:hint="eastAsia"/>
              <w:color w:val="auto"/>
              <w:sz w:val="20"/>
              <w:szCs w:val="20"/>
              <w:lang w:eastAsia="zh-CN"/>
            </w:rPr>
            <w:t xml:space="preserve"> </w:t>
          </w:r>
          <w:r>
            <w:rPr>
              <w:rFonts w:ascii="Times New Roman" w:eastAsia="宋体" w:hAnsi="Times New Roman" w:cs="Times New Roman"/>
              <w:color w:val="auto"/>
              <w:sz w:val="20"/>
              <w:szCs w:val="20"/>
              <w:lang w:eastAsia="zh-CN"/>
            </w:rPr>
            <w:t xml:space="preserve">8-4 </w:t>
          </w:r>
          <w:r>
            <w:rPr>
              <w:rFonts w:ascii="宋体" w:eastAsia="宋体" w:hAnsi="宋体" w:cs="宋体"/>
              <w:color w:val="auto"/>
              <w:sz w:val="20"/>
              <w:szCs w:val="20"/>
              <w:lang w:eastAsia="zh-CN"/>
            </w:rPr>
            <w:t>采购的产品如属于政府强制采购节能产品的，投标文件中必须提供国家确定的认证机构出</w:t>
          </w:r>
        </w:p>
        <w:p w14:paraId="7738413F" w14:textId="77777777" w:rsidR="00820F02" w:rsidRDefault="00000000">
          <w:pPr>
            <w:widowControl w:val="0"/>
            <w:tabs>
              <w:tab w:val="right" w:leader="dot" w:pos="8820"/>
            </w:tabs>
            <w:spacing w:before="28" w:line="222" w:lineRule="auto"/>
            <w:ind w:left="4"/>
            <w:rPr>
              <w:rFonts w:ascii="Times New Roman" w:eastAsia="宋体" w:hAnsi="Times New Roman" w:cs="Times New Roman"/>
              <w:color w:val="auto"/>
              <w:sz w:val="20"/>
              <w:szCs w:val="20"/>
              <w:lang w:eastAsia="zh-CN"/>
            </w:rPr>
          </w:pPr>
          <w:r>
            <w:rPr>
              <w:rFonts w:ascii="宋体" w:eastAsia="宋体" w:hAnsi="宋体" w:cs="宋体"/>
              <w:color w:val="auto"/>
              <w:sz w:val="20"/>
              <w:szCs w:val="20"/>
              <w:lang w:eastAsia="zh-CN"/>
            </w:rPr>
            <w:t xml:space="preserve">具的、处于有效期之内的节能产品认证证书（扫描件） </w:t>
          </w:r>
          <w:r>
            <w:rPr>
              <w:rFonts w:ascii="宋体" w:eastAsia="宋体" w:hAnsi="宋体" w:cs="宋体"/>
              <w:color w:val="auto"/>
              <w:sz w:val="20"/>
              <w:szCs w:val="20"/>
              <w:lang w:eastAsia="zh-CN"/>
            </w:rPr>
            <w:tab/>
          </w:r>
          <w:r>
            <w:rPr>
              <w:rFonts w:ascii="Times New Roman" w:eastAsia="Times New Roman" w:hAnsi="Times New Roman" w:cs="Times New Roman" w:hint="eastAsia"/>
              <w:color w:val="auto"/>
              <w:sz w:val="20"/>
              <w:szCs w:val="20"/>
              <w:lang w:eastAsia="zh-CN"/>
            </w:rPr>
            <w:t>56</w:t>
          </w:r>
          <w:r>
            <w:rPr>
              <w:rFonts w:ascii="宋体" w:eastAsia="宋体" w:hAnsi="宋体" w:cs="宋体"/>
              <w:color w:val="auto"/>
              <w:sz w:val="20"/>
              <w:szCs w:val="20"/>
              <w:lang w:eastAsia="zh-CN"/>
            </w:rPr>
            <w:t xml:space="preserve"> </w:t>
          </w:r>
        </w:p>
        <w:p w14:paraId="442C0758" w14:textId="77777777" w:rsidR="00820F02" w:rsidRDefault="00000000">
          <w:pPr>
            <w:widowControl w:val="0"/>
            <w:tabs>
              <w:tab w:val="right" w:leader="dot" w:pos="8820"/>
            </w:tabs>
            <w:spacing w:before="30" w:line="193" w:lineRule="auto"/>
            <w:rPr>
              <w:rFonts w:ascii="Times New Roman" w:eastAsia="Times New Roman" w:hAnsi="Times New Roman" w:cs="Times New Roman"/>
              <w:color w:val="auto"/>
              <w:sz w:val="20"/>
              <w:szCs w:val="20"/>
              <w:lang w:eastAsia="zh-CN"/>
            </w:rPr>
          </w:pPr>
          <w:hyperlink w:anchor="bookmark77" w:history="1">
            <w:r>
              <w:rPr>
                <w:rFonts w:ascii="Times New Roman" w:eastAsia="Times New Roman" w:hAnsi="Times New Roman" w:cs="Times New Roman"/>
                <w:color w:val="auto"/>
                <w:sz w:val="20"/>
                <w:szCs w:val="20"/>
                <w:lang w:eastAsia="zh-CN"/>
              </w:rPr>
              <w:t xml:space="preserve">9.  </w:t>
            </w:r>
            <w:r>
              <w:rPr>
                <w:rFonts w:ascii="Times New Roman" w:eastAsia="宋体" w:hAnsi="Times New Roman" w:cs="Times New Roman"/>
                <w:color w:val="auto"/>
                <w:sz w:val="20"/>
                <w:szCs w:val="20"/>
                <w:lang w:eastAsia="zh-CN"/>
              </w:rPr>
              <w:t>技术文件</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5</w:t>
            </w:r>
          </w:hyperlink>
          <w:r>
            <w:rPr>
              <w:rFonts w:ascii="Times New Roman" w:eastAsia="宋体" w:hAnsi="Times New Roman" w:cs="Times New Roman" w:hint="eastAsia"/>
              <w:color w:val="auto"/>
              <w:sz w:val="20"/>
              <w:szCs w:val="20"/>
              <w:lang w:eastAsia="zh-CN"/>
            </w:rPr>
            <w:t>7</w:t>
          </w:r>
        </w:p>
        <w:p w14:paraId="6822A5BD" w14:textId="77777777" w:rsidR="00820F02" w:rsidRDefault="00000000">
          <w:pPr>
            <w:widowControl w:val="0"/>
            <w:tabs>
              <w:tab w:val="right" w:leader="dot" w:pos="8820"/>
            </w:tabs>
            <w:spacing w:before="65" w:line="194" w:lineRule="auto"/>
            <w:ind w:left="16"/>
            <w:rPr>
              <w:rFonts w:ascii="Times New Roman" w:eastAsia="宋体" w:hAnsi="Times New Roman" w:cs="Times New Roman"/>
              <w:color w:val="auto"/>
              <w:sz w:val="20"/>
              <w:szCs w:val="20"/>
              <w:lang w:eastAsia="zh-CN"/>
            </w:rPr>
          </w:pPr>
          <w:hyperlink w:anchor="bookmark78" w:history="1">
            <w:r>
              <w:rPr>
                <w:rFonts w:ascii="Times New Roman" w:eastAsia="Times New Roman" w:hAnsi="Times New Roman" w:cs="Times New Roman"/>
                <w:color w:val="auto"/>
                <w:sz w:val="20"/>
                <w:szCs w:val="20"/>
                <w:lang w:eastAsia="zh-CN"/>
              </w:rPr>
              <w:t xml:space="preserve">10.  </w:t>
            </w:r>
            <w:r>
              <w:rPr>
                <w:rFonts w:ascii="Times New Roman" w:eastAsia="宋体" w:hAnsi="Times New Roman" w:cs="Times New Roman"/>
                <w:color w:val="auto"/>
                <w:sz w:val="20"/>
                <w:szCs w:val="20"/>
                <w:lang w:eastAsia="zh-CN"/>
              </w:rPr>
              <w:t>与技术、商务等评审计分有关的资料</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5</w:t>
            </w:r>
          </w:hyperlink>
          <w:r>
            <w:rPr>
              <w:rFonts w:ascii="Times New Roman" w:eastAsia="Times New Roman" w:hAnsi="Times New Roman" w:cs="Times New Roman" w:hint="eastAsia"/>
              <w:color w:val="auto"/>
              <w:sz w:val="20"/>
              <w:szCs w:val="20"/>
              <w:lang w:eastAsia="zh-CN"/>
            </w:rPr>
            <w:t>8</w:t>
          </w:r>
        </w:p>
        <w:p w14:paraId="143D3DA5" w14:textId="77777777" w:rsidR="00820F02" w:rsidRDefault="00000000">
          <w:pPr>
            <w:widowControl w:val="0"/>
            <w:tabs>
              <w:tab w:val="right" w:leader="dot" w:pos="8820"/>
            </w:tabs>
            <w:spacing w:before="61" w:line="193" w:lineRule="auto"/>
            <w:rPr>
              <w:rFonts w:ascii="Times New Roman" w:eastAsia="宋体" w:hAnsi="Times New Roman" w:cs="Times New Roman"/>
              <w:color w:val="auto"/>
              <w:sz w:val="20"/>
              <w:szCs w:val="20"/>
              <w:lang w:eastAsia="zh-CN"/>
            </w:rPr>
          </w:pPr>
          <w:hyperlink w:anchor="bookmark79" w:history="1">
            <w:r>
              <w:rPr>
                <w:rFonts w:ascii="Times New Roman" w:eastAsia="宋体" w:hAnsi="Times New Roman" w:cs="Times New Roman"/>
                <w:color w:val="auto"/>
                <w:sz w:val="20"/>
                <w:szCs w:val="20"/>
                <w:lang w:eastAsia="zh-CN"/>
              </w:rPr>
              <w:t>第五章</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货物需求表及采购需求</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Times New Roman" w:hAnsi="Times New Roman" w:cs="Times New Roman"/>
                <w:color w:val="auto"/>
                <w:sz w:val="20"/>
                <w:szCs w:val="20"/>
                <w:lang w:eastAsia="zh-CN"/>
              </w:rPr>
              <w:t>5</w:t>
            </w:r>
          </w:hyperlink>
          <w:r>
            <w:rPr>
              <w:rFonts w:ascii="Times New Roman" w:eastAsia="Times New Roman" w:hAnsi="Times New Roman" w:cs="Times New Roman" w:hint="eastAsia"/>
              <w:color w:val="auto"/>
              <w:sz w:val="20"/>
              <w:szCs w:val="20"/>
              <w:lang w:eastAsia="zh-CN"/>
            </w:rPr>
            <w:t>9</w:t>
          </w:r>
        </w:p>
        <w:p w14:paraId="0C72B1B2" w14:textId="77777777" w:rsidR="00820F02" w:rsidRDefault="00000000">
          <w:pPr>
            <w:widowControl w:val="0"/>
            <w:tabs>
              <w:tab w:val="right" w:leader="dot" w:pos="8820"/>
            </w:tabs>
            <w:spacing w:before="64" w:line="193" w:lineRule="auto"/>
            <w:ind w:left="3"/>
            <w:rPr>
              <w:rFonts w:ascii="Times New Roman" w:eastAsia="宋体" w:hAnsi="Times New Roman" w:cs="Times New Roman"/>
              <w:color w:val="auto"/>
              <w:sz w:val="20"/>
              <w:szCs w:val="20"/>
              <w:lang w:eastAsia="zh-CN"/>
            </w:rPr>
          </w:pPr>
          <w:hyperlink w:anchor="bookmark80" w:history="1">
            <w:r>
              <w:rPr>
                <w:rFonts w:ascii="Times New Roman" w:eastAsia="宋体" w:hAnsi="Times New Roman" w:cs="Times New Roman"/>
                <w:color w:val="auto"/>
                <w:sz w:val="20"/>
                <w:szCs w:val="20"/>
                <w:lang w:eastAsia="zh-CN"/>
              </w:rPr>
              <w:t>一、货物需求表</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t>5</w:t>
            </w:r>
          </w:hyperlink>
          <w:r>
            <w:rPr>
              <w:rFonts w:ascii="Times New Roman" w:eastAsia="Times New Roman" w:hAnsi="Times New Roman" w:cs="Times New Roman" w:hint="eastAsia"/>
              <w:color w:val="auto"/>
              <w:sz w:val="20"/>
              <w:szCs w:val="20"/>
              <w:lang w:eastAsia="zh-CN"/>
            </w:rPr>
            <w:t>9</w:t>
          </w:r>
        </w:p>
        <w:p w14:paraId="2717A978" w14:textId="77777777" w:rsidR="00820F02" w:rsidRDefault="00000000">
          <w:pPr>
            <w:widowControl w:val="0"/>
            <w:tabs>
              <w:tab w:val="right" w:leader="dot" w:pos="8820"/>
            </w:tabs>
            <w:spacing w:before="62" w:line="194" w:lineRule="auto"/>
            <w:ind w:left="3"/>
            <w:rPr>
              <w:rFonts w:ascii="Times New Roman" w:eastAsia="Times New Roman" w:hAnsi="Times New Roman" w:cs="Times New Roman"/>
              <w:color w:val="auto"/>
              <w:sz w:val="20"/>
              <w:szCs w:val="20"/>
              <w:lang w:eastAsia="zh-CN"/>
            </w:rPr>
          </w:pPr>
          <w:hyperlink w:anchor="bookmark81" w:history="1">
            <w:r>
              <w:rPr>
                <w:rFonts w:ascii="Times New Roman" w:eastAsia="宋体" w:hAnsi="Times New Roman" w:cs="Times New Roman"/>
                <w:color w:val="auto"/>
                <w:sz w:val="20"/>
                <w:szCs w:val="20"/>
                <w:lang w:eastAsia="zh-CN"/>
              </w:rPr>
              <w:t>二、采购需求</w:t>
            </w:r>
            <w:r>
              <w:rPr>
                <w:rFonts w:ascii="Times New Roman" w:eastAsia="宋体" w:hAnsi="Times New Roman" w:cs="Times New Roman"/>
                <w:color w:val="auto"/>
                <w:sz w:val="20"/>
                <w:szCs w:val="20"/>
                <w:lang w:eastAsia="zh-CN"/>
              </w:rPr>
              <w:t xml:space="preserve"> </w:t>
            </w:r>
            <w:r>
              <w:rPr>
                <w:rFonts w:ascii="Times New Roman" w:eastAsia="宋体" w:hAnsi="Times New Roman" w:cs="Times New Roman"/>
                <w:color w:val="auto"/>
                <w:sz w:val="20"/>
                <w:szCs w:val="20"/>
                <w:lang w:eastAsia="zh-CN"/>
              </w:rPr>
              <w:tab/>
            </w:r>
            <w:r>
              <w:rPr>
                <w:rFonts w:ascii="Times New Roman" w:eastAsia="宋体" w:hAnsi="Times New Roman" w:cs="Times New Roman" w:hint="eastAsia"/>
                <w:color w:val="auto"/>
                <w:sz w:val="20"/>
                <w:szCs w:val="20"/>
                <w:lang w:eastAsia="zh-CN"/>
              </w:rPr>
              <w:t>6</w:t>
            </w:r>
          </w:hyperlink>
          <w:r>
            <w:rPr>
              <w:rFonts w:ascii="Times New Roman" w:eastAsia="宋体" w:hAnsi="Times New Roman" w:cs="Times New Roman" w:hint="eastAsia"/>
              <w:color w:val="auto"/>
              <w:sz w:val="20"/>
              <w:szCs w:val="20"/>
              <w:lang w:eastAsia="zh-CN"/>
            </w:rPr>
            <w:t>0</w:t>
          </w:r>
        </w:p>
        <w:p w14:paraId="51CD3616" w14:textId="77777777" w:rsidR="00820F02" w:rsidRDefault="00000000">
          <w:pPr>
            <w:widowControl w:val="0"/>
            <w:tabs>
              <w:tab w:val="right" w:leader="dot" w:pos="8820"/>
            </w:tabs>
            <w:spacing w:before="64" w:line="227" w:lineRule="auto"/>
            <w:rPr>
              <w:rFonts w:ascii="Times New Roman" w:eastAsia="宋体" w:hAnsi="Times New Roman" w:cs="Times New Roman"/>
              <w:color w:val="auto"/>
              <w:sz w:val="20"/>
              <w:szCs w:val="20"/>
              <w:lang w:eastAsia="zh-CN"/>
            </w:rPr>
          </w:pPr>
          <w:hyperlink w:anchor="bookmark82" w:history="1">
            <w:r>
              <w:rPr>
                <w:rFonts w:ascii="Times New Roman" w:eastAsia="宋体" w:hAnsi="Times New Roman" w:cs="Times New Roman"/>
                <w:color w:val="auto"/>
                <w:sz w:val="20"/>
                <w:szCs w:val="20"/>
              </w:rPr>
              <w:t>第六章</w:t>
            </w:r>
            <w:r>
              <w:rPr>
                <w:rFonts w:ascii="Times New Roman" w:eastAsia="宋体" w:hAnsi="Times New Roman" w:cs="Times New Roman"/>
                <w:color w:val="auto"/>
                <w:sz w:val="20"/>
                <w:szCs w:val="20"/>
              </w:rPr>
              <w:t xml:space="preserve">  </w:t>
            </w:r>
            <w:r>
              <w:rPr>
                <w:rFonts w:ascii="Times New Roman" w:eastAsia="宋体" w:hAnsi="Times New Roman" w:cs="Times New Roman"/>
                <w:color w:val="auto"/>
                <w:sz w:val="20"/>
                <w:szCs w:val="20"/>
              </w:rPr>
              <w:t>评标</w:t>
            </w:r>
            <w:r>
              <w:rPr>
                <w:rFonts w:ascii="Times New Roman" w:eastAsia="宋体" w:hAnsi="Times New Roman" w:cs="Times New Roman" w:hint="eastAsia"/>
                <w:color w:val="auto"/>
                <w:sz w:val="20"/>
                <w:szCs w:val="20"/>
                <w:lang w:eastAsia="zh-CN"/>
              </w:rPr>
              <w:t>方法</w:t>
            </w:r>
            <w:r>
              <w:rPr>
                <w:rFonts w:ascii="Times New Roman" w:eastAsia="宋体" w:hAnsi="Times New Roman" w:cs="Times New Roman"/>
                <w:color w:val="auto"/>
                <w:sz w:val="20"/>
                <w:szCs w:val="20"/>
              </w:rPr>
              <w:t xml:space="preserve"> </w:t>
            </w:r>
            <w:r>
              <w:rPr>
                <w:rFonts w:ascii="Times New Roman" w:eastAsia="宋体" w:hAnsi="Times New Roman" w:cs="Times New Roman"/>
                <w:color w:val="auto"/>
                <w:sz w:val="20"/>
                <w:szCs w:val="20"/>
              </w:rPr>
              <w:tab/>
            </w:r>
            <w:r>
              <w:rPr>
                <w:rFonts w:ascii="Times New Roman" w:eastAsia="Times New Roman" w:hAnsi="Times New Roman" w:cs="Times New Roman" w:hint="eastAsia"/>
                <w:color w:val="auto"/>
                <w:sz w:val="20"/>
                <w:szCs w:val="20"/>
                <w:lang w:eastAsia="zh-CN"/>
              </w:rPr>
              <w:t>6</w:t>
            </w:r>
          </w:hyperlink>
          <w:r>
            <w:rPr>
              <w:rFonts w:ascii="Times New Roman" w:eastAsia="宋体" w:hAnsi="Times New Roman" w:cs="Times New Roman" w:hint="eastAsia"/>
              <w:color w:val="auto"/>
              <w:sz w:val="20"/>
              <w:szCs w:val="20"/>
              <w:lang w:eastAsia="zh-CN"/>
            </w:rPr>
            <w:t>1</w:t>
          </w:r>
        </w:p>
        <w:p w14:paraId="48A0CD7F" w14:textId="77777777" w:rsidR="00820F02" w:rsidRDefault="00000000">
          <w:pPr>
            <w:widowControl w:val="0"/>
            <w:tabs>
              <w:tab w:val="right" w:leader="dot" w:pos="8620"/>
            </w:tabs>
            <w:spacing w:before="64" w:line="227" w:lineRule="auto"/>
            <w:rPr>
              <w:rFonts w:ascii="Times New Roman" w:eastAsia="Times New Roman" w:hAnsi="Times New Roman" w:cs="Times New Roman"/>
              <w:color w:val="auto"/>
              <w:sz w:val="20"/>
              <w:szCs w:val="20"/>
            </w:rPr>
          </w:pPr>
        </w:p>
      </w:sdtContent>
    </w:sdt>
    <w:p w14:paraId="5BF8635E" w14:textId="77777777" w:rsidR="00820F02" w:rsidRDefault="00820F02">
      <w:pPr>
        <w:pStyle w:val="a4"/>
        <w:rPr>
          <w:rFonts w:hint="eastAsia"/>
        </w:rPr>
      </w:pPr>
    </w:p>
    <w:p w14:paraId="6308EC01" w14:textId="77777777" w:rsidR="00820F02" w:rsidRDefault="00820F02">
      <w:pPr>
        <w:widowControl w:val="0"/>
        <w:spacing w:line="250" w:lineRule="auto"/>
        <w:rPr>
          <w:rFonts w:ascii="Times New Roman" w:hAnsi="Times New Roman" w:cs="Times New Roman"/>
          <w:color w:val="auto"/>
        </w:rPr>
      </w:pPr>
    </w:p>
    <w:p w14:paraId="6852E0EA" w14:textId="77777777" w:rsidR="00820F02" w:rsidRDefault="00820F02">
      <w:pPr>
        <w:widowControl w:val="0"/>
        <w:spacing w:line="251" w:lineRule="auto"/>
        <w:rPr>
          <w:color w:val="auto"/>
        </w:rPr>
      </w:pPr>
    </w:p>
    <w:p w14:paraId="4E8B6931" w14:textId="77777777" w:rsidR="00820F02" w:rsidRDefault="00820F02">
      <w:pPr>
        <w:widowControl w:val="0"/>
        <w:spacing w:before="63" w:line="224" w:lineRule="auto"/>
        <w:ind w:left="4797" w:hangingChars="1599" w:hanging="4797"/>
        <w:jc w:val="center"/>
        <w:outlineLvl w:val="0"/>
        <w:rPr>
          <w:rFonts w:ascii="宋体" w:eastAsia="宋体" w:hAnsi="宋体" w:cs="宋体" w:hint="eastAsia"/>
          <w:color w:val="auto"/>
          <w:sz w:val="30"/>
          <w:szCs w:val="30"/>
          <w14:textOutline w14:w="5791" w14:cap="sq" w14:cmpd="sng" w14:algn="ctr">
            <w14:solidFill>
              <w14:srgbClr w14:val="000000"/>
            </w14:solidFill>
            <w14:prstDash w14:val="solid"/>
            <w14:bevel/>
          </w14:textOutline>
        </w:rPr>
      </w:pPr>
    </w:p>
    <w:p w14:paraId="554F6420" w14:textId="77777777" w:rsidR="00820F02" w:rsidRDefault="00820F02">
      <w:pPr>
        <w:widowControl w:val="0"/>
        <w:spacing w:before="63" w:line="224" w:lineRule="auto"/>
        <w:ind w:left="4797" w:hangingChars="1599" w:hanging="4797"/>
        <w:jc w:val="center"/>
        <w:outlineLvl w:val="0"/>
        <w:rPr>
          <w:rFonts w:ascii="宋体" w:eastAsia="宋体" w:hAnsi="宋体" w:cs="宋体" w:hint="eastAsia"/>
          <w:color w:val="auto"/>
          <w:sz w:val="30"/>
          <w:szCs w:val="30"/>
          <w14:textOutline w14:w="5791" w14:cap="sq" w14:cmpd="sng" w14:algn="ctr">
            <w14:solidFill>
              <w14:srgbClr w14:val="000000"/>
            </w14:solidFill>
            <w14:prstDash w14:val="solid"/>
            <w14:bevel/>
          </w14:textOutline>
        </w:rPr>
      </w:pPr>
    </w:p>
    <w:p w14:paraId="61C10BF8" w14:textId="77777777" w:rsidR="00820F02" w:rsidRDefault="00820F02">
      <w:pPr>
        <w:widowControl w:val="0"/>
        <w:spacing w:before="63" w:line="224" w:lineRule="auto"/>
        <w:ind w:left="4797" w:hangingChars="1599" w:hanging="4797"/>
        <w:jc w:val="center"/>
        <w:outlineLvl w:val="0"/>
        <w:rPr>
          <w:rFonts w:ascii="宋体" w:eastAsia="宋体" w:hAnsi="宋体" w:cs="宋体" w:hint="eastAsia"/>
          <w:color w:val="auto"/>
          <w:sz w:val="30"/>
          <w:szCs w:val="30"/>
          <w14:textOutline w14:w="5791" w14:cap="sq" w14:cmpd="sng" w14:algn="ctr">
            <w14:solidFill>
              <w14:srgbClr w14:val="000000"/>
            </w14:solidFill>
            <w14:prstDash w14:val="solid"/>
            <w14:bevel/>
          </w14:textOutline>
        </w:rPr>
      </w:pPr>
    </w:p>
    <w:p w14:paraId="45F51BF5" w14:textId="77777777" w:rsidR="00820F02" w:rsidRDefault="00000000">
      <w:pPr>
        <w:widowControl w:val="0"/>
        <w:tabs>
          <w:tab w:val="left" w:pos="5767"/>
        </w:tabs>
        <w:spacing w:before="63" w:line="224" w:lineRule="auto"/>
        <w:ind w:left="4797" w:hangingChars="1599" w:hanging="4797"/>
        <w:outlineLvl w:val="0"/>
        <w:rPr>
          <w:rFonts w:ascii="宋体" w:eastAsia="宋体" w:hAnsi="宋体" w:cs="宋体" w:hint="eastAsia"/>
          <w:color w:val="auto"/>
          <w:sz w:val="30"/>
          <w:szCs w:val="30"/>
          <w:lang w:eastAsia="zh-CN"/>
          <w14:textOutline w14:w="5791" w14:cap="sq" w14:cmpd="sng" w14:algn="ctr">
            <w14:solidFill>
              <w14:srgbClr w14:val="000000"/>
            </w14:solidFill>
            <w14:prstDash w14:val="solid"/>
            <w14:bevel/>
          </w14:textOutline>
        </w:rPr>
      </w:pPr>
      <w:r>
        <w:rPr>
          <w:rFonts w:ascii="宋体" w:eastAsia="宋体" w:hAnsi="宋体" w:cs="宋体" w:hint="eastAsia"/>
          <w:color w:val="auto"/>
          <w:sz w:val="30"/>
          <w:szCs w:val="30"/>
          <w:lang w:eastAsia="zh-CN"/>
          <w14:textOutline w14:w="5791" w14:cap="sq" w14:cmpd="sng" w14:algn="ctr">
            <w14:solidFill>
              <w14:srgbClr w14:val="000000"/>
            </w14:solidFill>
            <w14:prstDash w14:val="solid"/>
            <w14:bevel/>
          </w14:textOutline>
        </w:rPr>
        <w:tab/>
      </w:r>
    </w:p>
    <w:p w14:paraId="673E714D" w14:textId="77777777" w:rsidR="00820F02" w:rsidRDefault="00820F02">
      <w:pPr>
        <w:widowControl w:val="0"/>
        <w:spacing w:before="63" w:line="224" w:lineRule="auto"/>
        <w:ind w:left="4797" w:hangingChars="1599" w:hanging="4797"/>
        <w:jc w:val="center"/>
        <w:outlineLvl w:val="0"/>
        <w:rPr>
          <w:rFonts w:ascii="宋体" w:eastAsia="宋体" w:hAnsi="宋体" w:cs="宋体" w:hint="eastAsia"/>
          <w:color w:val="auto"/>
          <w:sz w:val="30"/>
          <w:szCs w:val="30"/>
          <w14:textOutline w14:w="5791" w14:cap="sq" w14:cmpd="sng" w14:algn="ctr">
            <w14:solidFill>
              <w14:srgbClr w14:val="000000"/>
            </w14:solidFill>
            <w14:prstDash w14:val="solid"/>
            <w14:bevel/>
          </w14:textOutline>
        </w:rPr>
      </w:pPr>
    </w:p>
    <w:p w14:paraId="618D7502" w14:textId="77777777" w:rsidR="00820F02" w:rsidRDefault="00820F02">
      <w:pPr>
        <w:widowControl w:val="0"/>
        <w:spacing w:before="63" w:line="224" w:lineRule="auto"/>
        <w:ind w:left="4797" w:hangingChars="1599" w:hanging="4797"/>
        <w:jc w:val="center"/>
        <w:outlineLvl w:val="0"/>
        <w:rPr>
          <w:rFonts w:ascii="宋体" w:eastAsia="宋体" w:hAnsi="宋体" w:cs="宋体" w:hint="eastAsia"/>
          <w:color w:val="auto"/>
          <w:sz w:val="30"/>
          <w:szCs w:val="30"/>
          <w14:textOutline w14:w="5791" w14:cap="sq" w14:cmpd="sng" w14:algn="ctr">
            <w14:solidFill>
              <w14:srgbClr w14:val="000000"/>
            </w14:solidFill>
            <w14:prstDash w14:val="solid"/>
            <w14:bevel/>
          </w14:textOutline>
        </w:rPr>
      </w:pPr>
    </w:p>
    <w:p w14:paraId="0ACEA5FF" w14:textId="77777777" w:rsidR="00820F02" w:rsidRDefault="00820F02">
      <w:pPr>
        <w:widowControl w:val="0"/>
        <w:spacing w:before="63" w:line="224" w:lineRule="auto"/>
        <w:ind w:left="4797" w:hangingChars="1599" w:hanging="4797"/>
        <w:jc w:val="center"/>
        <w:outlineLvl w:val="0"/>
        <w:rPr>
          <w:rFonts w:ascii="宋体" w:eastAsia="宋体" w:hAnsi="宋体" w:cs="宋体" w:hint="eastAsia"/>
          <w:color w:val="auto"/>
          <w:sz w:val="30"/>
          <w:szCs w:val="30"/>
          <w14:textOutline w14:w="5791" w14:cap="sq" w14:cmpd="sng" w14:algn="ctr">
            <w14:solidFill>
              <w14:srgbClr w14:val="000000"/>
            </w14:solidFill>
            <w14:prstDash w14:val="solid"/>
            <w14:bevel/>
          </w14:textOutline>
        </w:rPr>
      </w:pPr>
    </w:p>
    <w:p w14:paraId="34C2DA11" w14:textId="77777777" w:rsidR="00820F02" w:rsidRDefault="00820F02">
      <w:pPr>
        <w:widowControl w:val="0"/>
        <w:spacing w:before="63" w:line="224" w:lineRule="auto"/>
        <w:ind w:left="4797" w:hangingChars="1599" w:hanging="4797"/>
        <w:jc w:val="center"/>
        <w:outlineLvl w:val="0"/>
        <w:rPr>
          <w:rFonts w:ascii="宋体" w:eastAsia="宋体" w:hAnsi="宋体" w:cs="宋体" w:hint="eastAsia"/>
          <w:color w:val="auto"/>
          <w:sz w:val="30"/>
          <w:szCs w:val="30"/>
          <w14:textOutline w14:w="5791" w14:cap="sq" w14:cmpd="sng" w14:algn="ctr">
            <w14:solidFill>
              <w14:srgbClr w14:val="000000"/>
            </w14:solidFill>
            <w14:prstDash w14:val="solid"/>
            <w14:bevel/>
          </w14:textOutline>
        </w:rPr>
      </w:pPr>
    </w:p>
    <w:p w14:paraId="32347B05" w14:textId="77777777" w:rsidR="00820F02" w:rsidRDefault="00820F02">
      <w:pPr>
        <w:widowControl w:val="0"/>
        <w:spacing w:before="63" w:line="224" w:lineRule="auto"/>
        <w:ind w:left="4797" w:hangingChars="1599" w:hanging="4797"/>
        <w:jc w:val="center"/>
        <w:outlineLvl w:val="0"/>
        <w:rPr>
          <w:rFonts w:ascii="宋体" w:eastAsia="宋体" w:hAnsi="宋体" w:cs="宋体" w:hint="eastAsia"/>
          <w:color w:val="auto"/>
          <w:sz w:val="30"/>
          <w:szCs w:val="30"/>
          <w14:textOutline w14:w="5791" w14:cap="sq" w14:cmpd="sng" w14:algn="ctr">
            <w14:solidFill>
              <w14:srgbClr w14:val="000000"/>
            </w14:solidFill>
            <w14:prstDash w14:val="solid"/>
            <w14:bevel/>
          </w14:textOutline>
        </w:rPr>
        <w:sectPr w:rsidR="00820F02">
          <w:footerReference w:type="default" r:id="rId9"/>
          <w:pgSz w:w="11906" w:h="16839"/>
          <w:pgMar w:top="1440" w:right="1486" w:bottom="1440" w:left="1600" w:header="0" w:footer="994" w:gutter="0"/>
          <w:pgNumType w:start="1"/>
          <w:cols w:space="720"/>
        </w:sectPr>
      </w:pPr>
    </w:p>
    <w:bookmarkStart w:id="2" w:name="_Hlk184988831"/>
    <w:p w14:paraId="2260352D" w14:textId="77777777" w:rsidR="00820F02" w:rsidRDefault="00000000">
      <w:pPr>
        <w:widowControl w:val="0"/>
        <w:spacing w:before="63" w:line="224" w:lineRule="auto"/>
        <w:ind w:left="4797" w:hangingChars="1599" w:hanging="4797"/>
        <w:jc w:val="center"/>
        <w:outlineLvl w:val="0"/>
        <w:rPr>
          <w:rFonts w:ascii="宋体" w:eastAsia="宋体" w:hAnsi="宋体" w:cs="宋体" w:hint="eastAsia"/>
          <w:color w:val="auto"/>
          <w:sz w:val="30"/>
          <w:szCs w:val="30"/>
          <w:lang w:eastAsia="zh-CN"/>
        </w:rPr>
      </w:pPr>
      <w:r>
        <w:rPr>
          <w:noProof/>
          <w:color w:val="auto"/>
          <w:sz w:val="30"/>
          <w:szCs w:val="30"/>
          <w:lang w:eastAsia="zh-CN"/>
        </w:rPr>
        <w:lastRenderedPageBreak/>
        <mc:AlternateContent>
          <mc:Choice Requires="wps">
            <w:drawing>
              <wp:anchor distT="0" distB="0" distL="114300" distR="114300" simplePos="0" relativeHeight="251659264" behindDoc="0" locked="0" layoutInCell="0" allowOverlap="1" wp14:anchorId="3E306748" wp14:editId="61F71C08">
                <wp:simplePos x="0" y="0"/>
                <wp:positionH relativeFrom="page">
                  <wp:posOffset>7556500</wp:posOffset>
                </wp:positionH>
                <wp:positionV relativeFrom="page">
                  <wp:posOffset>4673600</wp:posOffset>
                </wp:positionV>
                <wp:extent cx="3810" cy="302895"/>
                <wp:effectExtent l="3175" t="6350" r="2540" b="508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 cy="302895"/>
                        </a:xfrm>
                        <a:prstGeom prst="rect">
                          <a:avLst/>
                        </a:prstGeom>
                        <a:solidFill>
                          <a:srgbClr val="000000">
                            <a:alpha val="75294"/>
                          </a:srgbClr>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2" o:spid="_x0000_s1026" o:spt="1" style="position:absolute;left:0pt;margin-left:595pt;margin-top:368pt;height:23.85pt;width:0.3pt;mso-position-horizontal-relative:page;mso-position-vertical-relative:page;z-index:251659264;mso-width-relative:page;mso-height-relative:page;" fillcolor="#000000" filled="t" stroked="f" coordsize="21600,21600" o:allowincell="f" o:gfxdata="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gAFdg2QAA&#10;AA0BAAAPAAAAAAAAAAEAIAAAACIAAABkcnMvZG93bnJldi54bWxQSwECFAAUAAAACACHTuJAm9Fh&#10;gh0CAABHBAAADgAAAAAAAAABACAAAAAoAQAAZHJzL2Uyb0RvYy54bWxQSwUGAAAAAAYABgBZAQAA&#10;twUAAAAA&#10;">
                <v:fill on="t" opacity="49344f" focussize="0,0"/>
                <v:stroke on="f"/>
                <v:imagedata o:title=""/>
                <o:lock v:ext="edit" aspectratio="f"/>
              </v:rect>
            </w:pict>
          </mc:Fallback>
        </mc:AlternateContent>
      </w:r>
      <w:r>
        <w:rPr>
          <w:noProof/>
          <w:color w:val="auto"/>
          <w:sz w:val="30"/>
          <w:szCs w:val="30"/>
          <w:lang w:eastAsia="zh-CN"/>
        </w:rPr>
        <mc:AlternateContent>
          <mc:Choice Requires="wps">
            <w:drawing>
              <wp:anchor distT="0" distB="0" distL="114300" distR="114300" simplePos="0" relativeHeight="251660288" behindDoc="0" locked="0" layoutInCell="0" allowOverlap="1" wp14:anchorId="5FFB47CE" wp14:editId="45FE8F10">
                <wp:simplePos x="0" y="0"/>
                <wp:positionH relativeFrom="page">
                  <wp:posOffset>7556500</wp:posOffset>
                </wp:positionH>
                <wp:positionV relativeFrom="page">
                  <wp:posOffset>4976495</wp:posOffset>
                </wp:positionV>
                <wp:extent cx="3810" cy="6350"/>
                <wp:effectExtent l="3175" t="4445" r="254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 cy="635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3" o:spid="_x0000_s1026" o:spt="1" style="position:absolute;left:0pt;margin-left:595pt;margin-top:391.85pt;height:0.5pt;width:0.3pt;mso-position-horizontal-relative:page;mso-position-vertical-relative:page;z-index:251660288;mso-width-relative:page;mso-height-relative:page;" fillcolor="#000000" filled="t" stroked="f" coordsize="21600,21600" o:allowincell="f" o:gfxdata="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kHc4XZAAAADQEAAA8AAAAAAAAAAQAg&#10;AAAAIgAAAGRycy9kb3ducmV2LnhtbFBLAQIUABQAAAAIAIdO4kA/reXuDQIAACQEAAAOAAAAAAAA&#10;AAEAIAAAACgBAABkcnMvZTJvRG9jLnhtbFBLBQYAAAAABgAGAFkBAACnBQAAAAA=&#10;">
                <v:fill on="t" focussize="0,0"/>
                <v:stroke on="f"/>
                <v:imagedata o:title=""/>
                <o:lock v:ext="edit" aspectratio="f"/>
              </v:rect>
            </w:pict>
          </mc:Fallback>
        </mc:AlternateContent>
      </w:r>
      <w:bookmarkStart w:id="3" w:name="bookmark1"/>
      <w:bookmarkEnd w:id="3"/>
      <w:r>
        <w:rPr>
          <w:rFonts w:ascii="宋体" w:eastAsia="宋体" w:hAnsi="宋体" w:cs="宋体"/>
          <w:color w:val="auto"/>
          <w:sz w:val="30"/>
          <w:szCs w:val="30"/>
          <w:lang w:eastAsia="zh-CN"/>
          <w14:textOutline w14:w="5791" w14:cap="sq" w14:cmpd="sng" w14:algn="ctr">
            <w14:solidFill>
              <w14:srgbClr w14:val="000000"/>
            </w14:solidFill>
            <w14:prstDash w14:val="solid"/>
            <w14:bevel/>
          </w14:textOutline>
        </w:rPr>
        <w:t>第一章</w:t>
      </w:r>
      <w:r>
        <w:rPr>
          <w:rFonts w:ascii="宋体" w:eastAsia="宋体" w:hAnsi="宋体" w:cs="宋体"/>
          <w:color w:val="auto"/>
          <w:sz w:val="30"/>
          <w:szCs w:val="30"/>
          <w:lang w:eastAsia="zh-CN"/>
        </w:rPr>
        <w:t xml:space="preserve">  </w:t>
      </w:r>
      <w:r>
        <w:rPr>
          <w:rFonts w:ascii="宋体" w:eastAsia="宋体" w:hAnsi="宋体" w:cs="宋体"/>
          <w:color w:val="auto"/>
          <w:sz w:val="30"/>
          <w:szCs w:val="30"/>
          <w:lang w:eastAsia="zh-CN"/>
          <w14:textOutline w14:w="5791" w14:cap="sq" w14:cmpd="sng" w14:algn="ctr">
            <w14:solidFill>
              <w14:srgbClr w14:val="000000"/>
            </w14:solidFill>
            <w14:prstDash w14:val="solid"/>
            <w14:bevel/>
          </w14:textOutline>
        </w:rPr>
        <w:t>投标邀请</w:t>
      </w:r>
    </w:p>
    <w:p w14:paraId="5FE4C854" w14:textId="77777777" w:rsidR="00820F02" w:rsidRDefault="00820F02">
      <w:pPr>
        <w:widowControl w:val="0"/>
        <w:spacing w:before="90" w:line="360" w:lineRule="auto"/>
        <w:rPr>
          <w:color w:val="auto"/>
          <w:lang w:eastAsia="zh-CN"/>
        </w:rPr>
      </w:pPr>
    </w:p>
    <w:p w14:paraId="66E61535" w14:textId="27A436FD" w:rsidR="00820F02" w:rsidRDefault="00000000">
      <w:pPr>
        <w:widowControl w:val="0"/>
        <w:spacing w:line="400" w:lineRule="exact"/>
        <w:ind w:firstLineChars="200" w:firstLine="482"/>
        <w:rPr>
          <w:color w:val="auto"/>
          <w:lang w:eastAsia="zh-CN"/>
        </w:rPr>
      </w:pPr>
      <w:r>
        <w:rPr>
          <w:rFonts w:ascii="宋体" w:eastAsia="宋体" w:hAnsi="宋体" w:cs="宋体" w:hint="eastAsia"/>
          <w:b/>
          <w:bCs/>
          <w:color w:val="auto"/>
          <w:sz w:val="24"/>
          <w:szCs w:val="24"/>
          <w:u w:val="single"/>
          <w:lang w:eastAsia="zh-CN"/>
        </w:rPr>
        <w:t xml:space="preserve">  东乡区政务外网升级改造项目  </w:t>
      </w:r>
      <w:r>
        <w:rPr>
          <w:rFonts w:ascii="宋体" w:eastAsia="宋体" w:hAnsi="宋体" w:cs="宋体" w:hint="eastAsia"/>
          <w:color w:val="auto"/>
          <w:sz w:val="24"/>
          <w:szCs w:val="24"/>
          <w:shd w:val="clear" w:color="auto" w:fill="FFFFFF"/>
          <w:lang w:eastAsia="zh-CN"/>
        </w:rPr>
        <w:t>项目的</w:t>
      </w:r>
      <w:r>
        <w:rPr>
          <w:rFonts w:ascii="宋体" w:eastAsia="宋体" w:hAnsi="宋体" w:cs="宋体" w:hint="eastAsia"/>
          <w:color w:val="auto"/>
          <w:sz w:val="24"/>
          <w:szCs w:val="24"/>
          <w:lang w:eastAsia="zh-CN"/>
        </w:rPr>
        <w:t>潜在投标人应在东乡区人民政府网公共资源交易板块确认并获取招标文件，并于</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2025</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年</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1</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月</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2</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日</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10</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点</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00</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分（北京时间）前提交投标文件。</w:t>
      </w:r>
    </w:p>
    <w:p w14:paraId="23C8722A" w14:textId="77777777" w:rsidR="00820F02" w:rsidRDefault="00000000">
      <w:pPr>
        <w:widowControl w:val="0"/>
        <w:spacing w:before="78" w:line="380" w:lineRule="exact"/>
        <w:ind w:left="107"/>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bookmarkStart w:id="4" w:name="bookmark2"/>
      <w:bookmarkEnd w:id="4"/>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一、项目基本情况</w:t>
      </w:r>
    </w:p>
    <w:p w14:paraId="5BD07BEA" w14:textId="77777777" w:rsidR="00820F02" w:rsidRDefault="00000000">
      <w:pPr>
        <w:widowControl w:val="0"/>
        <w:spacing w:before="242" w:line="380" w:lineRule="exact"/>
        <w:ind w:firstLineChars="200" w:firstLine="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项目编号：</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JXQH-DX2024-G001</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682EA4DC" w14:textId="77777777" w:rsidR="00820F02" w:rsidRDefault="00000000">
      <w:pPr>
        <w:widowControl w:val="0"/>
        <w:spacing w:before="181" w:line="380" w:lineRule="exact"/>
        <w:ind w:firstLineChars="200" w:firstLine="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项目名称：</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东乡区政务外网升级改造项目</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 xml:space="preserve"> </w:t>
      </w:r>
      <w:r>
        <w:rPr>
          <w:rFonts w:ascii="宋体" w:eastAsia="宋体" w:hAnsi="宋体" w:cs="宋体" w:hint="eastAsia"/>
          <w:color w:val="auto"/>
          <w:sz w:val="24"/>
          <w:szCs w:val="24"/>
          <w:lang w:eastAsia="zh-CN"/>
        </w:rPr>
        <w:t xml:space="preserve">  </w:t>
      </w:r>
    </w:p>
    <w:p w14:paraId="6077787E" w14:textId="77777777" w:rsidR="00820F02" w:rsidRDefault="00000000">
      <w:pPr>
        <w:widowControl w:val="0"/>
        <w:spacing w:before="182" w:line="380" w:lineRule="exact"/>
        <w:ind w:firstLineChars="200" w:firstLine="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预算金额： </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2590200</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元人民币</w:t>
      </w:r>
    </w:p>
    <w:p w14:paraId="62565B2E" w14:textId="77777777" w:rsidR="00820F02" w:rsidRDefault="00000000">
      <w:pPr>
        <w:widowControl w:val="0"/>
        <w:spacing w:before="183" w:line="380" w:lineRule="exact"/>
        <w:ind w:firstLineChars="200" w:firstLine="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最高限价（如有）： </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2590200</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元人民币</w:t>
      </w:r>
    </w:p>
    <w:p w14:paraId="25F4D2A6" w14:textId="77777777" w:rsidR="00820F02" w:rsidRDefault="00000000">
      <w:pPr>
        <w:widowControl w:val="0"/>
        <w:spacing w:before="1" w:line="400" w:lineRule="exact"/>
        <w:rPr>
          <w:color w:val="auto"/>
        </w:rPr>
      </w:pPr>
      <w:proofErr w:type="spellStart"/>
      <w:r>
        <w:rPr>
          <w:rFonts w:ascii="宋体" w:eastAsia="宋体" w:hAnsi="宋体" w:cs="宋体"/>
          <w:color w:val="auto"/>
          <w:sz w:val="24"/>
          <w:szCs w:val="24"/>
        </w:rPr>
        <w:t>采购需求</w:t>
      </w:r>
      <w:proofErr w:type="spellEnd"/>
      <w:r>
        <w:rPr>
          <w:rFonts w:ascii="宋体" w:eastAsia="宋体" w:hAnsi="宋体" w:cs="宋体"/>
          <w:color w:val="auto"/>
          <w:sz w:val="24"/>
          <w:szCs w:val="24"/>
        </w:rPr>
        <w:t>：</w:t>
      </w:r>
    </w:p>
    <w:tbl>
      <w:tblPr>
        <w:tblStyle w:val="TableNormal"/>
        <w:tblpPr w:leftFromText="180" w:rightFromText="180" w:vertAnchor="text" w:horzAnchor="page" w:tblpX="1473" w:tblpY="159"/>
        <w:tblOverlap w:val="never"/>
        <w:tblW w:w="91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18"/>
        <w:gridCol w:w="2177"/>
        <w:gridCol w:w="755"/>
        <w:gridCol w:w="1002"/>
        <w:gridCol w:w="2358"/>
      </w:tblGrid>
      <w:tr w:rsidR="00820F02" w14:paraId="4E1D7BBE" w14:textId="77777777">
        <w:trPr>
          <w:trHeight w:val="796"/>
        </w:trPr>
        <w:tc>
          <w:tcPr>
            <w:tcW w:w="2818" w:type="dxa"/>
          </w:tcPr>
          <w:p w14:paraId="3C41E31A" w14:textId="77777777" w:rsidR="00820F02" w:rsidRDefault="00000000">
            <w:pPr>
              <w:widowControl w:val="0"/>
              <w:spacing w:before="273" w:line="219" w:lineRule="auto"/>
              <w:ind w:left="692"/>
              <w:rPr>
                <w:rFonts w:ascii="宋体" w:eastAsia="宋体" w:hAnsi="宋体" w:cs="宋体" w:hint="eastAsia"/>
                <w:color w:val="auto"/>
                <w:sz w:val="24"/>
                <w:szCs w:val="24"/>
              </w:rPr>
            </w:pPr>
            <w:proofErr w:type="spellStart"/>
            <w:r>
              <w:rPr>
                <w:rFonts w:ascii="宋体" w:eastAsia="宋体" w:hAnsi="宋体" w:cs="宋体"/>
                <w:color w:val="auto"/>
                <w:sz w:val="24"/>
                <w:szCs w:val="24"/>
              </w:rPr>
              <w:t>采购</w:t>
            </w:r>
            <w:proofErr w:type="spellEnd"/>
            <w:r>
              <w:rPr>
                <w:rFonts w:ascii="宋体" w:eastAsia="宋体" w:hAnsi="宋体" w:cs="宋体" w:hint="eastAsia"/>
                <w:color w:val="auto"/>
                <w:sz w:val="24"/>
                <w:szCs w:val="24"/>
                <w:lang w:eastAsia="zh-CN"/>
              </w:rPr>
              <w:t>条目</w:t>
            </w:r>
            <w:proofErr w:type="spellStart"/>
            <w:r>
              <w:rPr>
                <w:rFonts w:ascii="宋体" w:eastAsia="宋体" w:hAnsi="宋体" w:cs="宋体"/>
                <w:color w:val="auto"/>
                <w:sz w:val="24"/>
                <w:szCs w:val="24"/>
              </w:rPr>
              <w:t>编号</w:t>
            </w:r>
            <w:proofErr w:type="spellEnd"/>
          </w:p>
        </w:tc>
        <w:tc>
          <w:tcPr>
            <w:tcW w:w="2177" w:type="dxa"/>
          </w:tcPr>
          <w:p w14:paraId="46B22A25" w14:textId="77777777" w:rsidR="00820F02" w:rsidRDefault="00000000">
            <w:pPr>
              <w:widowControl w:val="0"/>
              <w:spacing w:before="273" w:line="219" w:lineRule="auto"/>
              <w:ind w:left="370"/>
              <w:rPr>
                <w:rFonts w:ascii="宋体" w:eastAsia="宋体" w:hAnsi="宋体" w:cs="宋体" w:hint="eastAsia"/>
                <w:color w:val="auto"/>
                <w:sz w:val="24"/>
                <w:szCs w:val="24"/>
              </w:rPr>
            </w:pPr>
            <w:proofErr w:type="spellStart"/>
            <w:r>
              <w:rPr>
                <w:rFonts w:ascii="宋体" w:eastAsia="宋体" w:hAnsi="宋体" w:cs="宋体"/>
                <w:color w:val="auto"/>
                <w:sz w:val="24"/>
                <w:szCs w:val="24"/>
              </w:rPr>
              <w:t>采购</w:t>
            </w:r>
            <w:proofErr w:type="spellEnd"/>
            <w:r>
              <w:rPr>
                <w:rFonts w:ascii="宋体" w:eastAsia="宋体" w:hAnsi="宋体" w:cs="宋体" w:hint="eastAsia"/>
                <w:color w:val="auto"/>
                <w:sz w:val="24"/>
                <w:szCs w:val="24"/>
                <w:lang w:eastAsia="zh-CN"/>
              </w:rPr>
              <w:t>条目</w:t>
            </w:r>
            <w:proofErr w:type="spellStart"/>
            <w:r>
              <w:rPr>
                <w:rFonts w:ascii="宋体" w:eastAsia="宋体" w:hAnsi="宋体" w:cs="宋体"/>
                <w:color w:val="auto"/>
                <w:sz w:val="24"/>
                <w:szCs w:val="24"/>
              </w:rPr>
              <w:t>名称</w:t>
            </w:r>
            <w:proofErr w:type="spellEnd"/>
          </w:p>
        </w:tc>
        <w:tc>
          <w:tcPr>
            <w:tcW w:w="755" w:type="dxa"/>
          </w:tcPr>
          <w:p w14:paraId="3C07B525" w14:textId="77777777" w:rsidR="00820F02" w:rsidRDefault="00000000">
            <w:pPr>
              <w:widowControl w:val="0"/>
              <w:spacing w:before="274" w:line="219" w:lineRule="auto"/>
              <w:ind w:left="145"/>
              <w:rPr>
                <w:rFonts w:ascii="宋体" w:eastAsia="宋体" w:hAnsi="宋体" w:cs="宋体" w:hint="eastAsia"/>
                <w:color w:val="auto"/>
                <w:sz w:val="24"/>
                <w:szCs w:val="24"/>
              </w:rPr>
            </w:pPr>
            <w:proofErr w:type="spellStart"/>
            <w:r>
              <w:rPr>
                <w:rFonts w:ascii="宋体" w:eastAsia="宋体" w:hAnsi="宋体" w:cs="宋体"/>
                <w:color w:val="auto"/>
                <w:sz w:val="24"/>
                <w:szCs w:val="24"/>
              </w:rPr>
              <w:t>数量</w:t>
            </w:r>
            <w:proofErr w:type="spellEnd"/>
          </w:p>
        </w:tc>
        <w:tc>
          <w:tcPr>
            <w:tcW w:w="1002" w:type="dxa"/>
          </w:tcPr>
          <w:p w14:paraId="0EBD0EE8" w14:textId="77777777" w:rsidR="00820F02" w:rsidRDefault="00000000">
            <w:pPr>
              <w:widowControl w:val="0"/>
              <w:spacing w:before="273" w:line="220" w:lineRule="auto"/>
              <w:ind w:left="268"/>
              <w:rPr>
                <w:rFonts w:ascii="宋体" w:eastAsia="宋体" w:hAnsi="宋体" w:cs="宋体" w:hint="eastAsia"/>
                <w:color w:val="auto"/>
                <w:sz w:val="24"/>
                <w:szCs w:val="24"/>
              </w:rPr>
            </w:pPr>
            <w:proofErr w:type="spellStart"/>
            <w:r>
              <w:rPr>
                <w:rFonts w:ascii="宋体" w:eastAsia="宋体" w:hAnsi="宋体" w:cs="宋体"/>
                <w:color w:val="auto"/>
                <w:sz w:val="24"/>
                <w:szCs w:val="24"/>
              </w:rPr>
              <w:t>单位</w:t>
            </w:r>
            <w:proofErr w:type="spellEnd"/>
          </w:p>
        </w:tc>
        <w:tc>
          <w:tcPr>
            <w:tcW w:w="2358" w:type="dxa"/>
            <w:vAlign w:val="center"/>
          </w:tcPr>
          <w:p w14:paraId="05F1922E" w14:textId="77777777" w:rsidR="00820F02" w:rsidRDefault="00000000">
            <w:pPr>
              <w:widowControl w:val="0"/>
              <w:spacing w:before="40"/>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采购预算</w:t>
            </w:r>
          </w:p>
          <w:p w14:paraId="1F81B585" w14:textId="77777777" w:rsidR="00820F02" w:rsidRDefault="00000000">
            <w:pPr>
              <w:widowControl w:val="0"/>
              <w:spacing w:line="218" w:lineRule="auto"/>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元</w:t>
            </w:r>
            <w:r>
              <w:rPr>
                <w:rFonts w:ascii="宋体" w:eastAsia="宋体" w:hAnsi="宋体" w:cs="宋体"/>
                <w:color w:val="auto"/>
                <w:sz w:val="24"/>
                <w:szCs w:val="24"/>
                <w:lang w:eastAsia="zh-CN"/>
              </w:rPr>
              <w:t>人民币）</w:t>
            </w:r>
          </w:p>
        </w:tc>
      </w:tr>
      <w:tr w:rsidR="00820F02" w14:paraId="4CB1FB65" w14:textId="77777777">
        <w:trPr>
          <w:trHeight w:val="886"/>
        </w:trPr>
        <w:tc>
          <w:tcPr>
            <w:tcW w:w="2818" w:type="dxa"/>
            <w:vAlign w:val="center"/>
          </w:tcPr>
          <w:p w14:paraId="5C210C5A" w14:textId="77777777" w:rsidR="00820F02" w:rsidRDefault="00000000">
            <w:pPr>
              <w:pStyle w:val="TableText"/>
              <w:widowControl w:val="0"/>
              <w:jc w:val="center"/>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JXQH-DX2024-G001</w:t>
            </w:r>
          </w:p>
        </w:tc>
        <w:tc>
          <w:tcPr>
            <w:tcW w:w="2177" w:type="dxa"/>
            <w:vAlign w:val="center"/>
          </w:tcPr>
          <w:p w14:paraId="7AE3BAD9" w14:textId="77777777" w:rsidR="00820F02" w:rsidRDefault="00000000">
            <w:pPr>
              <w:pStyle w:val="TableText"/>
              <w:widowControl w:val="0"/>
              <w:jc w:val="center"/>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东乡区政务外网升级改造项目</w:t>
            </w:r>
          </w:p>
        </w:tc>
        <w:tc>
          <w:tcPr>
            <w:tcW w:w="755" w:type="dxa"/>
            <w:vAlign w:val="center"/>
          </w:tcPr>
          <w:p w14:paraId="0D841517" w14:textId="77777777" w:rsidR="00820F02" w:rsidRDefault="00000000">
            <w:pPr>
              <w:pStyle w:val="TableText"/>
              <w:widowControl w:val="0"/>
              <w:jc w:val="center"/>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1</w:t>
            </w:r>
          </w:p>
        </w:tc>
        <w:tc>
          <w:tcPr>
            <w:tcW w:w="1002" w:type="dxa"/>
            <w:vAlign w:val="center"/>
          </w:tcPr>
          <w:p w14:paraId="1F29C962" w14:textId="77777777" w:rsidR="00820F02" w:rsidRDefault="00000000">
            <w:pPr>
              <w:pStyle w:val="TableText"/>
              <w:widowControl w:val="0"/>
              <w:jc w:val="center"/>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项</w:t>
            </w:r>
          </w:p>
        </w:tc>
        <w:tc>
          <w:tcPr>
            <w:tcW w:w="2358" w:type="dxa"/>
            <w:vAlign w:val="center"/>
          </w:tcPr>
          <w:p w14:paraId="211F66A8" w14:textId="77777777" w:rsidR="00820F02" w:rsidRDefault="00000000">
            <w:pPr>
              <w:pStyle w:val="TableText"/>
              <w:widowControl w:val="0"/>
              <w:jc w:val="center"/>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2590200</w:t>
            </w:r>
          </w:p>
        </w:tc>
      </w:tr>
    </w:tbl>
    <w:p w14:paraId="63062CA7" w14:textId="77777777" w:rsidR="00820F02" w:rsidRDefault="00000000">
      <w:pPr>
        <w:widowControl w:val="0"/>
        <w:spacing w:line="360" w:lineRule="auto"/>
        <w:rPr>
          <w:rFonts w:ascii="宋体" w:eastAsia="宋体" w:hAnsi="宋体" w:cs="宋体" w:hint="eastAsia"/>
          <w:b/>
          <w:bCs/>
          <w:color w:val="auto"/>
          <w:sz w:val="24"/>
          <w:szCs w:val="24"/>
          <w:u w:val="single"/>
          <w:lang w:eastAsia="zh-CN"/>
        </w:rPr>
      </w:pPr>
      <w:r>
        <w:rPr>
          <w:rFonts w:ascii="宋体" w:eastAsia="宋体" w:hAnsi="宋体" w:cs="宋体"/>
          <w:color w:val="auto"/>
          <w:sz w:val="24"/>
          <w:szCs w:val="24"/>
          <w:lang w:eastAsia="zh-CN"/>
        </w:rPr>
        <w:t xml:space="preserve">合同履行期限： </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自合同签订之日起7个月内完成东乡区</w:t>
      </w:r>
      <w:proofErr w:type="gramStart"/>
      <w:r>
        <w:rPr>
          <w:rFonts w:ascii="宋体" w:eastAsia="宋体" w:hAnsi="宋体" w:cs="宋体" w:hint="eastAsia"/>
          <w:b/>
          <w:bCs/>
          <w:color w:val="auto"/>
          <w:sz w:val="24"/>
          <w:szCs w:val="24"/>
          <w:u w:val="single"/>
          <w:lang w:eastAsia="zh-CN"/>
        </w:rPr>
        <w:t>政务网</w:t>
      </w:r>
      <w:proofErr w:type="gramEnd"/>
      <w:r>
        <w:rPr>
          <w:rFonts w:ascii="宋体" w:eastAsia="宋体" w:hAnsi="宋体" w:cs="宋体" w:hint="eastAsia"/>
          <w:b/>
          <w:bCs/>
          <w:color w:val="auto"/>
          <w:sz w:val="24"/>
          <w:szCs w:val="24"/>
          <w:u w:val="single"/>
          <w:lang w:eastAsia="zh-CN"/>
        </w:rPr>
        <w:t>升级改造，包括网络设备、安全设备的更新、完成网络链路的割接及调试、项目试运行测试工作及项目验收。</w:t>
      </w:r>
    </w:p>
    <w:p w14:paraId="7EEBF022" w14:textId="77777777" w:rsidR="00820F02" w:rsidRDefault="00000000">
      <w:pPr>
        <w:widowControl w:val="0"/>
        <w:spacing w:line="360" w:lineRule="auto"/>
        <w:rPr>
          <w:rFonts w:ascii="宋体" w:eastAsia="宋体" w:hAnsi="宋体" w:cs="宋体" w:hint="eastAsia"/>
          <w:color w:val="auto"/>
          <w:sz w:val="24"/>
          <w:szCs w:val="24"/>
          <w:u w:val="single"/>
          <w:lang w:eastAsia="zh-CN"/>
        </w:rPr>
      </w:pPr>
      <w:r>
        <w:rPr>
          <w:rFonts w:ascii="宋体" w:eastAsia="宋体" w:hAnsi="宋体" w:cs="宋体"/>
          <w:color w:val="auto"/>
          <w:sz w:val="24"/>
          <w:szCs w:val="24"/>
          <w:lang w:eastAsia="zh-CN"/>
        </w:rPr>
        <w:t>本项目</w:t>
      </w:r>
      <w:r>
        <w:rPr>
          <w:rFonts w:ascii="宋体" w:eastAsia="宋体" w:hAnsi="宋体" w:cs="宋体" w:hint="eastAsia"/>
          <w:color w:val="auto"/>
          <w:sz w:val="24"/>
          <w:szCs w:val="24"/>
          <w:lang w:eastAsia="zh-CN"/>
        </w:rPr>
        <w:t>是否</w:t>
      </w:r>
      <w:r>
        <w:rPr>
          <w:rFonts w:ascii="宋体" w:eastAsia="宋体" w:hAnsi="宋体" w:cs="宋体"/>
          <w:color w:val="auto"/>
          <w:sz w:val="24"/>
          <w:szCs w:val="24"/>
          <w:lang w:eastAsia="zh-CN"/>
        </w:rPr>
        <w:t>接受联合体投标：</w:t>
      </w:r>
      <w:r>
        <w:rPr>
          <w:rFonts w:ascii="宋体" w:eastAsia="宋体" w:hAnsi="宋体" w:cs="宋体"/>
          <w:color w:val="auto"/>
          <w:sz w:val="24"/>
          <w:szCs w:val="24"/>
          <w:lang w:eastAsia="zh-CN"/>
        </w:rPr>
        <w:sym w:font="Wingdings 2" w:char="00A3"/>
      </w:r>
      <w:r>
        <w:rPr>
          <w:rFonts w:ascii="宋体" w:eastAsia="宋体" w:hAnsi="宋体" w:cs="宋体" w:hint="eastAsia"/>
          <w:color w:val="auto"/>
          <w:sz w:val="24"/>
          <w:szCs w:val="24"/>
          <w:lang w:eastAsia="zh-CN"/>
        </w:rPr>
        <w:t xml:space="preserve"> 是    </w:t>
      </w:r>
      <w:r>
        <w:rPr>
          <w:rFonts w:ascii="Segoe UI Symbol" w:eastAsia="宋体" w:hAnsi="Segoe UI Symbol" w:cs="Segoe UI Symbol"/>
          <w:color w:val="auto"/>
          <w:sz w:val="24"/>
          <w:szCs w:val="24"/>
          <w:lang w:eastAsia="zh-CN"/>
        </w:rPr>
        <w:t>☑</w:t>
      </w:r>
      <w:r>
        <w:rPr>
          <w:rFonts w:ascii="宋体" w:eastAsia="宋体" w:hAnsi="宋体" w:cs="宋体" w:hint="eastAsia"/>
          <w:color w:val="auto"/>
          <w:sz w:val="24"/>
          <w:szCs w:val="24"/>
          <w:lang w:eastAsia="zh-CN"/>
        </w:rPr>
        <w:t xml:space="preserve"> 否</w:t>
      </w:r>
    </w:p>
    <w:p w14:paraId="3C685704" w14:textId="77777777" w:rsidR="00820F02" w:rsidRDefault="00000000">
      <w:pPr>
        <w:widowControl w:val="0"/>
        <w:spacing w:line="400" w:lineRule="exact"/>
        <w:outlineLvl w:val="1"/>
        <w:rPr>
          <w:rFonts w:ascii="宋体" w:eastAsia="宋体" w:hAnsi="宋体" w:cs="宋体" w:hint="eastAsia"/>
          <w:color w:val="auto"/>
          <w:sz w:val="24"/>
          <w:szCs w:val="24"/>
          <w:lang w:eastAsia="zh-CN"/>
        </w:rPr>
      </w:pPr>
      <w:bookmarkStart w:id="5" w:name="bookmark3"/>
      <w:bookmarkEnd w:id="5"/>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二、</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投标人</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的资格要求</w:t>
      </w:r>
    </w:p>
    <w:p w14:paraId="09DF084D" w14:textId="77777777" w:rsidR="00820F02" w:rsidRDefault="00000000">
      <w:pPr>
        <w:widowControl w:val="0"/>
        <w:spacing w:line="400" w:lineRule="exact"/>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1.满足《中华人民共和国政府采购法》第二十二条规定：</w:t>
      </w:r>
    </w:p>
    <w:p w14:paraId="4C4E2F43" w14:textId="77777777" w:rsidR="00820F02" w:rsidRDefault="00000000">
      <w:pPr>
        <w:widowControl w:val="0"/>
        <w:spacing w:line="400" w:lineRule="exact"/>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1.1 </w:t>
      </w:r>
      <w:r>
        <w:rPr>
          <w:rFonts w:ascii="宋体" w:eastAsia="宋体" w:hAnsi="宋体" w:cs="宋体"/>
          <w:color w:val="auto"/>
          <w:sz w:val="24"/>
          <w:szCs w:val="24"/>
          <w:lang w:eastAsia="zh-CN"/>
        </w:rPr>
        <w:t>具有独立承担民事责任的能力；</w:t>
      </w:r>
    </w:p>
    <w:p w14:paraId="6E780D81" w14:textId="77777777" w:rsidR="00820F02" w:rsidRDefault="00000000">
      <w:pPr>
        <w:widowControl w:val="0"/>
        <w:spacing w:line="400" w:lineRule="exact"/>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1.2 </w:t>
      </w:r>
      <w:r>
        <w:rPr>
          <w:rFonts w:ascii="宋体" w:eastAsia="宋体" w:hAnsi="宋体" w:cs="宋体"/>
          <w:color w:val="auto"/>
          <w:sz w:val="24"/>
          <w:szCs w:val="24"/>
          <w:lang w:eastAsia="zh-CN"/>
        </w:rPr>
        <w:t>具有良好的商业信誉和健全的财务会计制度；</w:t>
      </w:r>
    </w:p>
    <w:p w14:paraId="0EAB0AD9" w14:textId="77777777" w:rsidR="00820F02" w:rsidRDefault="00000000">
      <w:pPr>
        <w:widowControl w:val="0"/>
        <w:spacing w:line="400" w:lineRule="exact"/>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1.3 具有履行合同所必需的设备和专业技术能力；</w:t>
      </w:r>
    </w:p>
    <w:p w14:paraId="52CBD968" w14:textId="77777777" w:rsidR="00820F02" w:rsidRDefault="00000000">
      <w:pPr>
        <w:widowControl w:val="0"/>
        <w:spacing w:line="400" w:lineRule="exact"/>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1.4 </w:t>
      </w:r>
      <w:r>
        <w:rPr>
          <w:rFonts w:ascii="宋体" w:eastAsia="宋体" w:hAnsi="宋体" w:cs="宋体"/>
          <w:color w:val="auto"/>
          <w:sz w:val="24"/>
          <w:szCs w:val="24"/>
          <w:lang w:eastAsia="zh-CN"/>
        </w:rPr>
        <w:t>有依法缴纳税收和社会保障资金的良好记录；</w:t>
      </w:r>
    </w:p>
    <w:p w14:paraId="71605BEC" w14:textId="77777777" w:rsidR="00820F02" w:rsidRDefault="00000000">
      <w:pPr>
        <w:widowControl w:val="0"/>
        <w:spacing w:line="400" w:lineRule="exact"/>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1.5 参加政府采购活动前三年内,在经营活动中没有重大违法记录；</w:t>
      </w:r>
    </w:p>
    <w:p w14:paraId="18B35137" w14:textId="77777777" w:rsidR="00820F02" w:rsidRDefault="00000000">
      <w:pPr>
        <w:widowControl w:val="0"/>
        <w:spacing w:line="400" w:lineRule="exact"/>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1.6 </w:t>
      </w:r>
      <w:r>
        <w:rPr>
          <w:rFonts w:ascii="宋体" w:eastAsia="宋体" w:hAnsi="宋体" w:cs="宋体"/>
          <w:color w:val="auto"/>
          <w:sz w:val="24"/>
          <w:szCs w:val="24"/>
          <w:lang w:eastAsia="zh-CN"/>
        </w:rPr>
        <w:t>法律、行政法规规定的其他条件。</w:t>
      </w:r>
    </w:p>
    <w:p w14:paraId="323F74C9" w14:textId="77777777" w:rsidR="00820F02" w:rsidRDefault="00000000">
      <w:pPr>
        <w:pStyle w:val="10"/>
        <w:widowControl w:val="0"/>
        <w:spacing w:line="400" w:lineRule="exact"/>
        <w:ind w:left="240" w:hangingChars="100" w:hanging="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w:t>
      </w:r>
      <w:r>
        <w:rPr>
          <w:rFonts w:ascii="宋体" w:eastAsia="宋体" w:hAnsi="宋体" w:cs="宋体"/>
          <w:color w:val="auto"/>
          <w:sz w:val="24"/>
          <w:szCs w:val="24"/>
          <w:lang w:eastAsia="zh-CN"/>
        </w:rPr>
        <w:t>单位负责人为同一人或者存在直接控股、管理关系的不同投标人，不得参加同一合同项下的采购活动。为本采购项目提供整体设计、规范编制或者项目管理、监理、检测等服务的，不得参加本项目的政府采购活动。</w:t>
      </w:r>
    </w:p>
    <w:p w14:paraId="477019A3" w14:textId="77777777" w:rsidR="00820F02" w:rsidRDefault="00000000">
      <w:pPr>
        <w:widowControl w:val="0"/>
        <w:spacing w:line="400" w:lineRule="exact"/>
        <w:ind w:left="220" w:right="61" w:hanging="19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w:t>
      </w:r>
      <w:r>
        <w:rPr>
          <w:rFonts w:ascii="宋体" w:eastAsia="宋体" w:hAnsi="宋体" w:cs="宋体" w:hint="eastAsia"/>
          <w:color w:val="auto"/>
          <w:sz w:val="24"/>
          <w:szCs w:val="24"/>
          <w:lang w:eastAsia="zh-CN"/>
        </w:rPr>
        <w:t>供应商被“信用中国”网站列入失信被执行人或重大税收违法案件当事人名</w:t>
      </w:r>
      <w:r>
        <w:rPr>
          <w:rFonts w:ascii="宋体" w:eastAsia="宋体" w:hAnsi="宋体" w:cs="宋体" w:hint="eastAsia"/>
          <w:color w:val="auto"/>
          <w:sz w:val="24"/>
          <w:szCs w:val="24"/>
          <w:lang w:eastAsia="zh-CN"/>
        </w:rPr>
        <w:lastRenderedPageBreak/>
        <w:t>单、或被“中国政府采购网”网站列入政府采购严重违法失信行为记录名单（处罚期限尚未届满的）的，不得参加本项目的政府采购活动</w:t>
      </w:r>
      <w:r>
        <w:rPr>
          <w:rFonts w:ascii="宋体" w:eastAsia="宋体" w:hAnsi="宋体" w:cs="宋体"/>
          <w:color w:val="auto"/>
          <w:sz w:val="24"/>
          <w:szCs w:val="24"/>
          <w:lang w:eastAsia="zh-CN"/>
        </w:rPr>
        <w:t>。</w:t>
      </w:r>
    </w:p>
    <w:p w14:paraId="32945B28" w14:textId="77777777" w:rsidR="00820F02" w:rsidRDefault="00000000">
      <w:pPr>
        <w:widowControl w:val="0"/>
        <w:numPr>
          <w:ilvl w:val="0"/>
          <w:numId w:val="1"/>
        </w:numPr>
        <w:spacing w:line="400" w:lineRule="exact"/>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落实政府采购政策需满足的资格要求：</w:t>
      </w:r>
    </w:p>
    <w:p w14:paraId="0079D850" w14:textId="77777777" w:rsidR="00820F02" w:rsidRDefault="00000000">
      <w:pPr>
        <w:pStyle w:val="a6"/>
        <w:widowControl w:val="0"/>
        <w:spacing w:after="0" w:line="400" w:lineRule="exact"/>
        <w:ind w:leftChars="0" w:left="0"/>
        <w:rPr>
          <w:rFonts w:ascii="宋体" w:eastAsia="宋体" w:hAnsi="宋体" w:cs="宋体" w:hint="eastAsia"/>
          <w:color w:val="auto"/>
          <w:lang w:eastAsia="zh-CN"/>
        </w:rPr>
      </w:pPr>
      <w:r>
        <w:rPr>
          <w:rFonts w:ascii="宋体" w:eastAsia="宋体" w:hAnsi="宋体" w:cs="宋体" w:hint="eastAsia"/>
          <w:color w:val="auto"/>
          <w:lang w:eastAsia="zh-CN"/>
        </w:rPr>
        <w:t>4.1 中小企业政策</w:t>
      </w:r>
    </w:p>
    <w:p w14:paraId="5D6C332D" w14:textId="77777777" w:rsidR="00820F02" w:rsidRDefault="00000000">
      <w:pPr>
        <w:pStyle w:val="a6"/>
        <w:widowControl w:val="0"/>
        <w:spacing w:after="0" w:line="400" w:lineRule="exact"/>
        <w:ind w:leftChars="0" w:left="0"/>
        <w:rPr>
          <w:rFonts w:ascii="宋体" w:eastAsia="宋体" w:hAnsi="宋体" w:cs="宋体" w:hint="eastAsia"/>
          <w:color w:val="auto"/>
          <w:lang w:eastAsia="zh-CN"/>
        </w:rPr>
      </w:pPr>
      <w:r>
        <w:rPr>
          <w:rFonts w:ascii="Segoe UI Symbol" w:eastAsia="宋体" w:hAnsi="Segoe UI Symbol" w:cs="Segoe UI Symbol"/>
          <w:color w:val="auto"/>
          <w:szCs w:val="24"/>
          <w:lang w:eastAsia="zh-CN"/>
        </w:rPr>
        <w:t>☑</w:t>
      </w:r>
      <w:r>
        <w:rPr>
          <w:rFonts w:ascii="宋体" w:eastAsia="宋体" w:hAnsi="宋体" w:cs="宋体" w:hint="eastAsia"/>
          <w:color w:val="auto"/>
          <w:lang w:eastAsia="zh-CN"/>
        </w:rPr>
        <w:t xml:space="preserve"> 本项目</w:t>
      </w:r>
      <w:proofErr w:type="gramStart"/>
      <w:r>
        <w:rPr>
          <w:rFonts w:ascii="宋体" w:eastAsia="宋体" w:hAnsi="宋体" w:cs="宋体" w:hint="eastAsia"/>
          <w:color w:val="auto"/>
          <w:lang w:eastAsia="zh-CN"/>
        </w:rPr>
        <w:t>不</w:t>
      </w:r>
      <w:proofErr w:type="gramEnd"/>
      <w:r>
        <w:rPr>
          <w:rFonts w:ascii="宋体" w:eastAsia="宋体" w:hAnsi="宋体" w:cs="宋体" w:hint="eastAsia"/>
          <w:color w:val="auto"/>
          <w:lang w:eastAsia="zh-CN"/>
        </w:rPr>
        <w:t>专门面向中小企业</w:t>
      </w:r>
      <w:r>
        <w:rPr>
          <w:rFonts w:ascii="宋体" w:eastAsia="宋体" w:hAnsi="宋体" w:cs="宋体"/>
          <w:color w:val="auto"/>
          <w:szCs w:val="24"/>
          <w:lang w:eastAsia="zh-CN"/>
        </w:rPr>
        <w:t>采购</w:t>
      </w:r>
      <w:r>
        <w:rPr>
          <w:rFonts w:ascii="宋体" w:eastAsia="宋体" w:hAnsi="宋体" w:cs="宋体" w:hint="eastAsia"/>
          <w:color w:val="auto"/>
          <w:lang w:eastAsia="zh-CN"/>
        </w:rPr>
        <w:t>。</w:t>
      </w:r>
    </w:p>
    <w:p w14:paraId="1AF43572" w14:textId="77777777" w:rsidR="00820F02" w:rsidRDefault="00000000">
      <w:pPr>
        <w:widowControl w:val="0"/>
        <w:kinsoku/>
        <w:spacing w:line="400" w:lineRule="exact"/>
        <w:ind w:left="336" w:hangingChars="140" w:hanging="336"/>
        <w:jc w:val="both"/>
        <w:rPr>
          <w:rFonts w:ascii="宋体" w:eastAsia="宋体" w:hAnsi="宋体" w:cs="宋体" w:hint="eastAsia"/>
          <w:color w:val="auto"/>
          <w:sz w:val="24"/>
          <w:szCs w:val="24"/>
          <w:lang w:eastAsia="zh-CN"/>
        </w:rPr>
      </w:pPr>
      <w:r>
        <w:rPr>
          <w:rFonts w:hint="eastAsia"/>
          <w:color w:val="auto"/>
          <w:sz w:val="24"/>
          <w:szCs w:val="24"/>
          <w:lang w:eastAsia="zh-CN"/>
        </w:rPr>
        <w:sym w:font="Wingdings 2" w:char="00A3"/>
      </w:r>
      <w:r>
        <w:rPr>
          <w:rFonts w:ascii="宋体" w:eastAsia="宋体" w:hAnsi="宋体" w:cs="宋体" w:hint="eastAsia"/>
          <w:color w:val="auto"/>
          <w:sz w:val="24"/>
          <w:szCs w:val="20"/>
          <w:lang w:eastAsia="zh-CN"/>
        </w:rPr>
        <w:t>本项目专门面</w:t>
      </w:r>
      <w:r>
        <w:rPr>
          <w:rFonts w:ascii="宋体" w:eastAsia="宋体" w:hAnsi="宋体" w:cs="宋体" w:hint="eastAsia"/>
          <w:color w:val="auto"/>
          <w:sz w:val="24"/>
          <w:szCs w:val="24"/>
          <w:lang w:eastAsia="zh-CN"/>
        </w:rPr>
        <w:t>向</w:t>
      </w:r>
      <w:r>
        <w:rPr>
          <w:rFonts w:ascii="宋体" w:eastAsia="宋体" w:hAnsi="宋体" w:cs="宋体"/>
          <w:color w:val="auto"/>
          <w:sz w:val="24"/>
          <w:szCs w:val="24"/>
          <w:lang w:eastAsia="zh-CN"/>
        </w:rPr>
        <w:t>中小企业采购。所投产品的制造商须在中华人民共和国境内依法设立，依据国务院批准的中小企业划分标准确定的中型企业、小型企业和微型企业，但与大企业的负责人为同一人，或者与大企业存在直接控股、管理关系的除外；监狱企业、残疾人福利性单位视同小型、微型企业（投标文件中须提供中小企业声明函或省级以上监狱管理局、戒毒管理局（含新疆生产建设兵团）出具的属于监狱企业的证明文件或残疾人福利性单位声明函）。</w:t>
      </w:r>
    </w:p>
    <w:p w14:paraId="25B30B2A" w14:textId="77777777" w:rsidR="00820F02" w:rsidRDefault="00000000">
      <w:pPr>
        <w:widowControl w:val="0"/>
        <w:spacing w:line="400" w:lineRule="exact"/>
        <w:ind w:left="336" w:hanging="336"/>
        <w:rPr>
          <w:color w:val="auto"/>
          <w:u w:val="single"/>
          <w:lang w:eastAsia="zh-CN"/>
        </w:rPr>
      </w:pPr>
      <w:r>
        <w:rPr>
          <w:rFonts w:hint="eastAsia"/>
          <w:color w:val="auto"/>
          <w:sz w:val="24"/>
          <w:szCs w:val="24"/>
          <w:lang w:eastAsia="zh-CN"/>
        </w:rPr>
        <w:sym w:font="Wingdings 2" w:char="00A3"/>
      </w:r>
      <w:r>
        <w:rPr>
          <w:rFonts w:hint="eastAsia"/>
          <w:color w:val="auto"/>
          <w:sz w:val="24"/>
          <w:szCs w:val="24"/>
          <w:lang w:eastAsia="zh-CN"/>
        </w:rPr>
        <w:t xml:space="preserve"> </w:t>
      </w:r>
      <w:r>
        <w:rPr>
          <w:rFonts w:ascii="宋体" w:eastAsia="宋体" w:hAnsi="宋体" w:cs="宋体" w:hint="eastAsia"/>
          <w:color w:val="auto"/>
          <w:sz w:val="24"/>
          <w:szCs w:val="24"/>
          <w:lang w:eastAsia="zh-CN" w:bidi="ar"/>
        </w:rPr>
        <w:t>本项目预留部分采购预算专门面向中小企业采购。对于预留份额，提供的货物由符合政策要求的中小企业制造。预留份额通过以下措施进行：</w:t>
      </w:r>
      <w:r>
        <w:rPr>
          <w:rFonts w:ascii="DejaVuSans" w:eastAsia="DejaVuSans" w:hAnsi="DejaVuSans" w:cs="DejaVuSans"/>
          <w:color w:val="auto"/>
          <w:sz w:val="24"/>
          <w:szCs w:val="24"/>
          <w:lang w:eastAsia="zh-CN" w:bidi="ar"/>
        </w:rPr>
        <w:t>__________</w:t>
      </w:r>
      <w:r>
        <w:rPr>
          <w:rFonts w:ascii="宋体" w:eastAsia="宋体" w:hAnsi="宋体" w:cs="宋体" w:hint="eastAsia"/>
          <w:color w:val="auto"/>
          <w:sz w:val="24"/>
          <w:szCs w:val="24"/>
          <w:lang w:eastAsia="zh-CN" w:bidi="ar"/>
        </w:rPr>
        <w:t>。</w:t>
      </w:r>
    </w:p>
    <w:p w14:paraId="60C01F4D" w14:textId="77777777" w:rsidR="00820F02" w:rsidRDefault="00000000">
      <w:pPr>
        <w:widowControl w:val="0"/>
        <w:spacing w:line="400" w:lineRule="exact"/>
        <w:ind w:left="228" w:hangingChars="95" w:hanging="228"/>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4.2 </w:t>
      </w:r>
      <w:r>
        <w:rPr>
          <w:rFonts w:ascii="宋体" w:eastAsia="宋体" w:hAnsi="宋体" w:cs="宋体"/>
          <w:color w:val="auto"/>
          <w:sz w:val="24"/>
          <w:szCs w:val="24"/>
          <w:lang w:eastAsia="zh-CN"/>
        </w:rPr>
        <w:t>如本项目采购的产品属于政府强制采购节能产品的，投标文件中必须提供《参与实施政府采购节能产品认证机构名录》中的对应产品认证机构出具的节能产品认证证书；</w:t>
      </w:r>
    </w:p>
    <w:p w14:paraId="457DAD08" w14:textId="77777777" w:rsidR="00820F02" w:rsidRDefault="00000000">
      <w:pPr>
        <w:widowControl w:val="0"/>
        <w:spacing w:beforeLines="100" w:before="240" w:line="400" w:lineRule="exact"/>
        <w:ind w:left="6"/>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rPr>
        <w:t xml:space="preserve">4.3 </w:t>
      </w:r>
      <w:r>
        <w:rPr>
          <w:rFonts w:ascii="宋体" w:eastAsia="宋体" w:hAnsi="宋体" w:cs="宋体"/>
          <w:color w:val="auto"/>
          <w:sz w:val="24"/>
          <w:szCs w:val="24"/>
          <w:lang w:eastAsia="zh-CN"/>
        </w:rPr>
        <w:t>本项目的特定资格要求：</w:t>
      </w:r>
      <w:r>
        <w:rPr>
          <w:rFonts w:ascii="宋体" w:eastAsia="宋体" w:hAnsi="宋体" w:cs="宋体" w:hint="eastAsia"/>
          <w:color w:val="auto"/>
          <w:sz w:val="24"/>
          <w:szCs w:val="24"/>
          <w:lang w:eastAsia="zh-CN"/>
        </w:rPr>
        <w:t xml:space="preserve"> /</w:t>
      </w:r>
    </w:p>
    <w:p w14:paraId="0163E081" w14:textId="77777777" w:rsidR="00820F02" w:rsidRDefault="00000000">
      <w:pPr>
        <w:widowControl w:val="0"/>
        <w:spacing w:line="400" w:lineRule="exact"/>
        <w:ind w:left="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三、获取招标文件</w:t>
      </w:r>
    </w:p>
    <w:p w14:paraId="6FA86B1C" w14:textId="75D1708F" w:rsidR="00820F02" w:rsidRDefault="00000000">
      <w:pPr>
        <w:widowControl w:val="0"/>
        <w:spacing w:line="400" w:lineRule="exact"/>
        <w:ind w:leftChars="258" w:left="542"/>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时间：</w:t>
      </w:r>
      <w:r>
        <w:rPr>
          <w:rFonts w:ascii="宋体" w:eastAsia="宋体" w:hAnsi="宋体" w:cs="宋体" w:hint="eastAsia"/>
          <w:color w:val="auto"/>
          <w:sz w:val="24"/>
          <w:szCs w:val="24"/>
          <w:u w:val="single"/>
          <w:lang w:eastAsia="zh-CN"/>
        </w:rPr>
        <w:t>2024</w:t>
      </w:r>
      <w:r>
        <w:rPr>
          <w:rFonts w:ascii="宋体" w:eastAsia="宋体" w:hAnsi="宋体" w:cs="宋体"/>
          <w:color w:val="auto"/>
          <w:sz w:val="24"/>
          <w:szCs w:val="24"/>
          <w:lang w:eastAsia="zh-CN"/>
        </w:rPr>
        <w:t>年</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12</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月</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13</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日至</w:t>
      </w:r>
      <w:r>
        <w:rPr>
          <w:rFonts w:ascii="宋体" w:eastAsia="宋体" w:hAnsi="宋体" w:cs="宋体" w:hint="eastAsia"/>
          <w:color w:val="auto"/>
          <w:sz w:val="24"/>
          <w:szCs w:val="24"/>
          <w:u w:val="single"/>
          <w:lang w:eastAsia="zh-CN"/>
        </w:rPr>
        <w:t>2024</w:t>
      </w:r>
      <w:r>
        <w:rPr>
          <w:rFonts w:ascii="宋体" w:eastAsia="宋体" w:hAnsi="宋体" w:cs="宋体"/>
          <w:color w:val="auto"/>
          <w:sz w:val="24"/>
          <w:szCs w:val="24"/>
          <w:lang w:eastAsia="zh-CN"/>
        </w:rPr>
        <w:t>年</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12</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月</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31</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日</w:t>
      </w:r>
      <w:r>
        <w:rPr>
          <w:rFonts w:ascii="宋体" w:eastAsia="宋体" w:hAnsi="宋体" w:cs="宋体" w:hint="eastAsia"/>
          <w:color w:val="auto"/>
          <w:sz w:val="24"/>
          <w:szCs w:val="24"/>
          <w:lang w:eastAsia="zh-CN"/>
        </w:rPr>
        <w:t>，每天上午</w:t>
      </w:r>
      <w:r>
        <w:rPr>
          <w:rFonts w:ascii="宋体" w:eastAsia="宋体" w:hAnsi="宋体" w:cs="宋体" w:hint="eastAsia"/>
          <w:color w:val="auto"/>
          <w:sz w:val="24"/>
          <w:szCs w:val="24"/>
          <w:u w:val="single"/>
          <w:lang w:eastAsia="zh-CN"/>
        </w:rPr>
        <w:t xml:space="preserve"> </w:t>
      </w:r>
      <w:r w:rsidR="001E72B0">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u w:val="single"/>
          <w:lang w:eastAsia="zh-CN"/>
        </w:rPr>
        <w:t xml:space="preserve"> </w:t>
      </w:r>
      <w:r w:rsidR="00EE6002">
        <w:rPr>
          <w:rFonts w:ascii="宋体" w:eastAsia="宋体" w:hAnsi="宋体" w:cs="宋体" w:hint="eastAsia"/>
          <w:color w:val="auto"/>
          <w:sz w:val="24"/>
          <w:szCs w:val="24"/>
          <w:u w:val="single"/>
          <w:lang w:eastAsia="zh-CN"/>
        </w:rPr>
        <w:t>8</w:t>
      </w:r>
      <w:r w:rsidR="001E72B0">
        <w:rPr>
          <w:rFonts w:ascii="宋体" w:eastAsia="宋体" w:hAnsi="宋体" w:cs="宋体" w:hint="eastAsia"/>
          <w:color w:val="auto"/>
          <w:sz w:val="24"/>
          <w:szCs w:val="24"/>
          <w:u w:val="single"/>
          <w:lang w:eastAsia="zh-CN"/>
        </w:rPr>
        <w:t>：00</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至</w:t>
      </w:r>
      <w:r>
        <w:rPr>
          <w:rFonts w:ascii="宋体" w:eastAsia="宋体" w:hAnsi="宋体" w:cs="宋体" w:hint="eastAsia"/>
          <w:color w:val="auto"/>
          <w:sz w:val="24"/>
          <w:szCs w:val="24"/>
          <w:u w:val="single"/>
          <w:lang w:eastAsia="zh-CN"/>
        </w:rPr>
        <w:t xml:space="preserve"> </w:t>
      </w:r>
      <w:r w:rsidR="001E72B0">
        <w:rPr>
          <w:rFonts w:ascii="宋体" w:eastAsia="宋体" w:hAnsi="宋体" w:cs="宋体" w:hint="eastAsia"/>
          <w:color w:val="auto"/>
          <w:sz w:val="24"/>
          <w:szCs w:val="24"/>
          <w:u w:val="single"/>
          <w:lang w:eastAsia="zh-CN"/>
        </w:rPr>
        <w:t>12:00</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，下午</w:t>
      </w:r>
      <w:r>
        <w:rPr>
          <w:rFonts w:ascii="宋体" w:eastAsia="宋体" w:hAnsi="宋体" w:cs="宋体" w:hint="eastAsia"/>
          <w:color w:val="auto"/>
          <w:sz w:val="24"/>
          <w:szCs w:val="24"/>
          <w:u w:val="single"/>
          <w:lang w:eastAsia="zh-CN"/>
        </w:rPr>
        <w:t xml:space="preserve">  </w:t>
      </w:r>
      <w:r w:rsidR="001E72B0">
        <w:rPr>
          <w:rFonts w:ascii="宋体" w:eastAsia="宋体" w:hAnsi="宋体" w:cs="宋体" w:hint="eastAsia"/>
          <w:color w:val="auto"/>
          <w:sz w:val="24"/>
          <w:szCs w:val="24"/>
          <w:u w:val="single"/>
          <w:lang w:eastAsia="zh-CN"/>
        </w:rPr>
        <w:t>14:00</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至</w:t>
      </w:r>
      <w:r>
        <w:rPr>
          <w:rFonts w:ascii="宋体" w:eastAsia="宋体" w:hAnsi="宋体" w:cs="宋体" w:hint="eastAsia"/>
          <w:color w:val="auto"/>
          <w:sz w:val="24"/>
          <w:szCs w:val="24"/>
          <w:u w:val="single"/>
          <w:lang w:eastAsia="zh-CN"/>
        </w:rPr>
        <w:t xml:space="preserve">  </w:t>
      </w:r>
      <w:r w:rsidR="001E72B0">
        <w:rPr>
          <w:rFonts w:ascii="宋体" w:eastAsia="宋体" w:hAnsi="宋体" w:cs="宋体" w:hint="eastAsia"/>
          <w:color w:val="auto"/>
          <w:sz w:val="24"/>
          <w:szCs w:val="24"/>
          <w:u w:val="single"/>
          <w:lang w:eastAsia="zh-CN"/>
        </w:rPr>
        <w:t>18:00</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（北京时间，法定节假日除外</w:t>
      </w:r>
      <w:r>
        <w:rPr>
          <w:rFonts w:ascii="宋体" w:eastAsia="宋体" w:hAnsi="宋体" w:cs="宋体"/>
          <w:color w:val="auto"/>
          <w:sz w:val="24"/>
          <w:szCs w:val="24"/>
          <w:lang w:eastAsia="zh-CN"/>
        </w:rPr>
        <w:t>）</w:t>
      </w:r>
    </w:p>
    <w:p w14:paraId="2B21FE7F" w14:textId="77777777" w:rsidR="00820F02" w:rsidRDefault="00000000">
      <w:pPr>
        <w:widowControl w:val="0"/>
        <w:spacing w:before="182" w:line="400" w:lineRule="exact"/>
        <w:ind w:left="54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地点：</w:t>
      </w:r>
      <w:r>
        <w:rPr>
          <w:rFonts w:ascii="宋体" w:eastAsia="宋体" w:hAnsi="宋体" w:cs="宋体" w:hint="eastAsia"/>
          <w:color w:val="auto"/>
          <w:sz w:val="24"/>
          <w:szCs w:val="24"/>
          <w:lang w:eastAsia="zh-CN"/>
        </w:rPr>
        <w:t>东乡区人民政府网公共资源交易板块</w:t>
      </w:r>
    </w:p>
    <w:p w14:paraId="522D0DC0" w14:textId="77777777" w:rsidR="00820F02" w:rsidRDefault="00000000">
      <w:pPr>
        <w:widowControl w:val="0"/>
        <w:spacing w:before="48" w:line="400" w:lineRule="exact"/>
        <w:ind w:left="54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方式：网上确认和下载招标文件。（详见其他补充事宜）</w:t>
      </w:r>
    </w:p>
    <w:p w14:paraId="257560C2" w14:textId="77777777" w:rsidR="00820F02" w:rsidRDefault="00000000">
      <w:pPr>
        <w:widowControl w:val="0"/>
        <w:spacing w:before="180" w:line="400" w:lineRule="exact"/>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四、提交投标文件截止时间、开标时间和地点</w:t>
      </w:r>
    </w:p>
    <w:p w14:paraId="230DBC6F" w14:textId="294902B1" w:rsidR="00820F02" w:rsidRDefault="00000000">
      <w:pPr>
        <w:widowControl w:val="0"/>
        <w:spacing w:before="182" w:line="400" w:lineRule="exact"/>
        <w:ind w:left="514"/>
        <w:rPr>
          <w:rFonts w:ascii="宋体" w:eastAsia="宋体" w:hAnsi="宋体" w:cs="宋体" w:hint="eastAsia"/>
          <w:color w:val="auto"/>
          <w:sz w:val="24"/>
          <w:szCs w:val="24"/>
          <w:lang w:eastAsia="zh-CN"/>
        </w:rPr>
      </w:pPr>
      <w:r>
        <w:rPr>
          <w:rFonts w:ascii="宋体" w:eastAsia="宋体" w:hAnsi="宋体" w:cs="宋体" w:hint="eastAsia"/>
          <w:color w:val="auto"/>
          <w:sz w:val="24"/>
          <w:szCs w:val="24"/>
          <w:u w:val="single"/>
          <w:lang w:eastAsia="zh-CN"/>
        </w:rPr>
        <w:t>202</w:t>
      </w:r>
      <w:r w:rsidR="001E72B0">
        <w:rPr>
          <w:rFonts w:ascii="宋体" w:eastAsia="宋体" w:hAnsi="宋体" w:cs="宋体" w:hint="eastAsia"/>
          <w:color w:val="auto"/>
          <w:sz w:val="24"/>
          <w:szCs w:val="24"/>
          <w:u w:val="single"/>
          <w:lang w:eastAsia="zh-CN"/>
        </w:rPr>
        <w:t>5</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年</w:t>
      </w:r>
      <w:r>
        <w:rPr>
          <w:rFonts w:ascii="宋体" w:eastAsia="宋体" w:hAnsi="宋体" w:cs="宋体" w:hint="eastAsia"/>
          <w:color w:val="auto"/>
          <w:sz w:val="24"/>
          <w:szCs w:val="24"/>
          <w:u w:val="single"/>
          <w:lang w:eastAsia="zh-CN"/>
        </w:rPr>
        <w:t xml:space="preserve">  </w:t>
      </w:r>
      <w:r w:rsidR="001E72B0">
        <w:rPr>
          <w:rFonts w:ascii="宋体" w:eastAsia="宋体" w:hAnsi="宋体" w:cs="宋体" w:hint="eastAsia"/>
          <w:color w:val="auto"/>
          <w:sz w:val="24"/>
          <w:szCs w:val="24"/>
          <w:u w:val="single"/>
          <w:lang w:eastAsia="zh-CN"/>
        </w:rPr>
        <w:t>1</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月</w:t>
      </w:r>
      <w:r>
        <w:rPr>
          <w:rFonts w:ascii="宋体" w:eastAsia="宋体" w:hAnsi="宋体" w:cs="宋体" w:hint="eastAsia"/>
          <w:color w:val="auto"/>
          <w:sz w:val="24"/>
          <w:szCs w:val="24"/>
          <w:u w:val="single"/>
          <w:lang w:eastAsia="zh-CN"/>
        </w:rPr>
        <w:t xml:space="preserve">   </w:t>
      </w:r>
      <w:r w:rsidR="001E72B0">
        <w:rPr>
          <w:rFonts w:ascii="宋体" w:eastAsia="宋体" w:hAnsi="宋体" w:cs="宋体" w:hint="eastAsia"/>
          <w:color w:val="auto"/>
          <w:sz w:val="24"/>
          <w:szCs w:val="24"/>
          <w:u w:val="single"/>
          <w:lang w:eastAsia="zh-CN"/>
        </w:rPr>
        <w:t>2</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日</w:t>
      </w:r>
      <w:r>
        <w:rPr>
          <w:rFonts w:ascii="宋体" w:eastAsia="宋体" w:hAnsi="宋体" w:cs="宋体" w:hint="eastAsia"/>
          <w:color w:val="auto"/>
          <w:sz w:val="24"/>
          <w:szCs w:val="24"/>
          <w:u w:val="single"/>
          <w:lang w:eastAsia="zh-CN"/>
        </w:rPr>
        <w:t xml:space="preserve">   </w:t>
      </w:r>
      <w:r w:rsidR="001E72B0">
        <w:rPr>
          <w:rFonts w:ascii="宋体" w:eastAsia="宋体" w:hAnsi="宋体" w:cs="宋体" w:hint="eastAsia"/>
          <w:color w:val="auto"/>
          <w:sz w:val="24"/>
          <w:szCs w:val="24"/>
          <w:u w:val="single"/>
          <w:lang w:eastAsia="zh-CN"/>
        </w:rPr>
        <w:t>10</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点</w:t>
      </w:r>
      <w:r>
        <w:rPr>
          <w:rFonts w:ascii="宋体" w:eastAsia="宋体" w:hAnsi="宋体" w:cs="宋体" w:hint="eastAsia"/>
          <w:color w:val="auto"/>
          <w:sz w:val="24"/>
          <w:szCs w:val="24"/>
          <w:u w:val="single"/>
          <w:lang w:eastAsia="zh-CN"/>
        </w:rPr>
        <w:t xml:space="preserve">   </w:t>
      </w:r>
      <w:r w:rsidR="001E72B0">
        <w:rPr>
          <w:rFonts w:ascii="宋体" w:eastAsia="宋体" w:hAnsi="宋体" w:cs="宋体" w:hint="eastAsia"/>
          <w:color w:val="auto"/>
          <w:sz w:val="24"/>
          <w:szCs w:val="24"/>
          <w:u w:val="single"/>
          <w:lang w:eastAsia="zh-CN"/>
        </w:rPr>
        <w:t>00</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分（北京时间）</w:t>
      </w:r>
    </w:p>
    <w:p w14:paraId="6102AC83" w14:textId="77777777" w:rsidR="00820F02" w:rsidRDefault="00000000">
      <w:pPr>
        <w:widowControl w:val="0"/>
        <w:spacing w:line="400" w:lineRule="exact"/>
        <w:ind w:left="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地点： </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抚州市公共资源交易中心东乡分中心</w:t>
      </w:r>
      <w:r>
        <w:rPr>
          <w:rFonts w:ascii="宋体" w:eastAsia="宋体" w:hAnsi="宋体" w:cs="宋体" w:hint="eastAsia"/>
          <w:color w:val="auto"/>
          <w:sz w:val="24"/>
          <w:szCs w:val="24"/>
          <w:u w:val="single"/>
          <w:lang w:eastAsia="zh-CN"/>
        </w:rPr>
        <w:t xml:space="preserve">    </w:t>
      </w:r>
    </w:p>
    <w:p w14:paraId="3EA114A7" w14:textId="77777777" w:rsidR="00820F02" w:rsidRDefault="00000000">
      <w:pPr>
        <w:widowControl w:val="0"/>
        <w:numPr>
          <w:ilvl w:val="0"/>
          <w:numId w:val="2"/>
        </w:numPr>
        <w:spacing w:before="177" w:line="400" w:lineRule="exact"/>
        <w:ind w:left="4"/>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公告期限</w:t>
      </w:r>
    </w:p>
    <w:p w14:paraId="44A21632" w14:textId="77777777" w:rsidR="00820F02" w:rsidRDefault="00000000">
      <w:pPr>
        <w:widowControl w:val="0"/>
        <w:spacing w:before="182" w:line="400" w:lineRule="exact"/>
        <w:ind w:left="52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自本公告发布之日起5个工作日</w:t>
      </w:r>
      <w:r>
        <w:rPr>
          <w:rFonts w:ascii="宋体" w:eastAsia="宋体" w:hAnsi="宋体" w:cs="宋体" w:hint="eastAsia"/>
          <w:color w:val="auto"/>
          <w:sz w:val="24"/>
          <w:szCs w:val="24"/>
          <w:lang w:eastAsia="zh-CN"/>
        </w:rPr>
        <w:t>。</w:t>
      </w:r>
      <w:bookmarkStart w:id="6" w:name="bookmark6"/>
      <w:bookmarkStart w:id="7" w:name="bookmark5"/>
      <w:bookmarkStart w:id="8" w:name="bookmark7"/>
      <w:bookmarkEnd w:id="6"/>
      <w:bookmarkEnd w:id="7"/>
      <w:bookmarkEnd w:id="8"/>
    </w:p>
    <w:p w14:paraId="193A599A" w14:textId="77777777" w:rsidR="00820F02" w:rsidRDefault="00000000">
      <w:pPr>
        <w:widowControl w:val="0"/>
        <w:spacing w:before="182" w:line="400" w:lineRule="exact"/>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六、其他补充事宜</w:t>
      </w:r>
    </w:p>
    <w:p w14:paraId="6E8C2FD3" w14:textId="77777777" w:rsidR="00820F02" w:rsidRDefault="00000000">
      <w:pPr>
        <w:widowControl w:val="0"/>
        <w:spacing w:line="400" w:lineRule="exact"/>
        <w:ind w:right="2"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lastRenderedPageBreak/>
        <w:t>1.</w:t>
      </w:r>
      <w:r>
        <w:rPr>
          <w:rFonts w:ascii="Segoe UI Symbol" w:eastAsia="宋体" w:hAnsi="Segoe UI Symbol" w:cs="Segoe UI Symbol"/>
          <w:color w:val="auto"/>
          <w:sz w:val="24"/>
          <w:szCs w:val="24"/>
          <w:lang w:eastAsia="zh-CN"/>
        </w:rPr>
        <w:t xml:space="preserve"> ☑</w:t>
      </w:r>
      <w:r>
        <w:rPr>
          <w:rFonts w:ascii="宋体" w:eastAsia="宋体" w:hAnsi="宋体" w:cs="宋体" w:hint="eastAsia"/>
          <w:color w:val="auto"/>
          <w:sz w:val="24"/>
          <w:szCs w:val="24"/>
          <w:lang w:eastAsia="zh-CN"/>
        </w:rPr>
        <w:t xml:space="preserve"> 本项目采用“见面方式开标”，投标人授权代表须携带</w:t>
      </w:r>
      <w:r>
        <w:rPr>
          <w:rFonts w:ascii="宋体" w:eastAsia="宋体" w:hAnsi="宋体" w:cs="宋体" w:hint="eastAsia"/>
          <w:b/>
          <w:bCs/>
          <w:color w:val="auto"/>
          <w:sz w:val="24"/>
          <w:szCs w:val="24"/>
          <w:lang w:eastAsia="zh-CN"/>
        </w:rPr>
        <w:t>有效的身份证件及投标文件</w:t>
      </w:r>
      <w:r>
        <w:rPr>
          <w:rFonts w:ascii="宋体" w:eastAsia="宋体" w:hAnsi="宋体" w:cs="宋体" w:hint="eastAsia"/>
          <w:color w:val="auto"/>
          <w:sz w:val="24"/>
          <w:szCs w:val="24"/>
          <w:lang w:eastAsia="zh-CN"/>
        </w:rPr>
        <w:t>于投标截止时间之前递交至开标地点并进行签到，逾期送达的视为放弃投标。</w:t>
      </w:r>
    </w:p>
    <w:p w14:paraId="1313AB6A" w14:textId="77777777" w:rsidR="00820F02" w:rsidRDefault="00000000">
      <w:pPr>
        <w:widowControl w:val="0"/>
        <w:spacing w:line="400" w:lineRule="exact"/>
        <w:ind w:leftChars="26" w:left="55" w:right="2" w:firstLineChars="300" w:firstLine="720"/>
        <w:jc w:val="both"/>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rPr>
        <w:sym w:font="Wingdings 2" w:char="00A3"/>
      </w:r>
      <w:r>
        <w:rPr>
          <w:rFonts w:ascii="宋体" w:eastAsia="宋体" w:hAnsi="宋体" w:cs="宋体" w:hint="eastAsia"/>
          <w:color w:val="auto"/>
          <w:sz w:val="24"/>
          <w:szCs w:val="24"/>
          <w:lang w:eastAsia="zh-CN"/>
        </w:rPr>
        <w:t xml:space="preserve"> 本项目采用“不见面开标 ”系统开标，投标人无需到达开标现场，投标人应在投标截止时间前1小时内进入江西省公共资源交易平台-不见面开标大厅进行线上签到（具体操作详见《江西省公共资源交易中心不见面开标系统投标人操作手册（政府采购）》。注意事项详见招标文件第二章；投标人应仔细阅读有关不见面开标的内容，如有疑问请联系新点工作人员，联系电话：400-998-0000；</w:t>
      </w:r>
      <w:r>
        <w:rPr>
          <w:rFonts w:ascii="宋体" w:eastAsia="宋体" w:hAnsi="宋体" w:cs="仿宋" w:hint="eastAsia"/>
          <w:b/>
          <w:bCs/>
          <w:color w:val="auto"/>
          <w:sz w:val="24"/>
          <w:szCs w:val="24"/>
          <w:lang w:eastAsia="zh-CN"/>
        </w:rPr>
        <w:t>（</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各地市按当地不见面开标规定执行）</w:t>
      </w:r>
    </w:p>
    <w:p w14:paraId="74A3BB6D" w14:textId="77777777" w:rsidR="00820F02" w:rsidRDefault="00000000">
      <w:pPr>
        <w:widowControl w:val="0"/>
        <w:spacing w:line="400" w:lineRule="exact"/>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w:t>
      </w:r>
      <w:r>
        <w:rPr>
          <w:rFonts w:ascii="Segoe UI Symbol" w:eastAsia="宋体" w:hAnsi="Segoe UI Symbol" w:cs="Segoe UI Symbol"/>
          <w:color w:val="auto"/>
          <w:sz w:val="24"/>
          <w:szCs w:val="24"/>
          <w:lang w:eastAsia="zh-CN"/>
        </w:rPr>
        <w:t xml:space="preserve"> ☑</w:t>
      </w:r>
      <w:r>
        <w:rPr>
          <w:rFonts w:ascii="宋体" w:eastAsia="宋体" w:hAnsi="宋体" w:cs="宋体" w:hint="eastAsia"/>
          <w:color w:val="auto"/>
          <w:sz w:val="24"/>
          <w:szCs w:val="24"/>
          <w:lang w:eastAsia="zh-CN"/>
        </w:rPr>
        <w:t xml:space="preserve"> 本项目采购国内产品，不允许提供进口产品参与采购活动；</w:t>
      </w:r>
    </w:p>
    <w:p w14:paraId="485A2E19" w14:textId="77777777" w:rsidR="00820F02" w:rsidRDefault="00000000">
      <w:pPr>
        <w:widowControl w:val="0"/>
        <w:spacing w:line="400" w:lineRule="exact"/>
        <w:ind w:firstLineChars="300" w:firstLine="72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sym w:font="Wingdings 2" w:char="00A3"/>
      </w:r>
      <w:r>
        <w:rPr>
          <w:rFonts w:ascii="宋体" w:eastAsia="宋体" w:hAnsi="宋体" w:cs="宋体" w:hint="eastAsia"/>
          <w:color w:val="auto"/>
          <w:sz w:val="24"/>
          <w:szCs w:val="24"/>
          <w:lang w:eastAsia="zh-CN"/>
        </w:rPr>
        <w:t xml:space="preserve"> 本项目（</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设备）允许采购进口产品，有符合条件的国内产品也可以参与采购活动；</w:t>
      </w:r>
    </w:p>
    <w:p w14:paraId="46A74555" w14:textId="77777777" w:rsidR="00820F02" w:rsidRDefault="00000000">
      <w:pPr>
        <w:widowControl w:val="0"/>
        <w:kinsoku/>
        <w:spacing w:line="400" w:lineRule="exact"/>
        <w:ind w:firstLineChars="176" w:firstLine="421"/>
        <w:jc w:val="both"/>
        <w:rPr>
          <w:rFonts w:ascii="宋体" w:eastAsia="宋体" w:hAnsi="宋体" w:cs="宋体" w:hint="eastAsia"/>
          <w:color w:val="auto"/>
          <w:spacing w:val="-1"/>
          <w:sz w:val="24"/>
          <w:szCs w:val="24"/>
          <w:lang w:eastAsia="zh-CN"/>
        </w:rPr>
      </w:pPr>
      <w:bookmarkStart w:id="9" w:name="bookmark8"/>
      <w:bookmarkEnd w:id="9"/>
      <w:r>
        <w:rPr>
          <w:rFonts w:ascii="宋体" w:eastAsia="宋体" w:hAnsi="宋体" w:cs="宋体" w:hint="eastAsia"/>
          <w:color w:val="auto"/>
          <w:spacing w:val="-1"/>
          <w:sz w:val="24"/>
          <w:szCs w:val="24"/>
          <w:lang w:eastAsia="zh-CN"/>
        </w:rPr>
        <w:t>3.本项目需要落实的政府采购政策：节约能源，保护环境，促进中小企业发展，支持监狱、戒毒企业发展，促进残疾人就业等政府采购政策（不适用者除外）。</w:t>
      </w:r>
    </w:p>
    <w:p w14:paraId="1A1B95F6" w14:textId="77777777" w:rsidR="00820F02" w:rsidRDefault="00000000">
      <w:pPr>
        <w:widowControl w:val="0"/>
        <w:kinsoku/>
        <w:spacing w:line="400" w:lineRule="exact"/>
        <w:ind w:firstLineChars="176" w:firstLine="421"/>
        <w:jc w:val="both"/>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pacing w:val="-1"/>
          <w:sz w:val="24"/>
          <w:szCs w:val="24"/>
          <w:lang w:eastAsia="zh-CN"/>
        </w:rPr>
        <w:t>4.本项目是否采用远程异地评标：</w:t>
      </w:r>
      <w:r>
        <w:rPr>
          <w:rFonts w:ascii="宋体" w:eastAsia="宋体" w:hAnsi="宋体" w:cs="宋体" w:hint="eastAsia"/>
          <w:color w:val="auto"/>
          <w:spacing w:val="-1"/>
          <w:sz w:val="24"/>
          <w:szCs w:val="24"/>
          <w:lang w:eastAsia="zh-CN"/>
        </w:rPr>
        <w:sym w:font="Wingdings 2" w:char="00A3"/>
      </w:r>
      <w:r>
        <w:rPr>
          <w:rFonts w:ascii="宋体" w:eastAsia="宋体" w:hAnsi="宋体" w:cs="宋体" w:hint="eastAsia"/>
          <w:color w:val="auto"/>
          <w:spacing w:val="-1"/>
          <w:sz w:val="24"/>
          <w:szCs w:val="24"/>
          <w:lang w:eastAsia="zh-CN"/>
        </w:rPr>
        <w:t xml:space="preserve"> 是    </w:t>
      </w:r>
      <w:r>
        <w:rPr>
          <w:rFonts w:ascii="Segoe UI Symbol" w:eastAsia="宋体" w:hAnsi="Segoe UI Symbol" w:cs="Segoe UI Symbol"/>
          <w:color w:val="auto"/>
          <w:sz w:val="24"/>
          <w:szCs w:val="24"/>
          <w:lang w:eastAsia="zh-CN"/>
        </w:rPr>
        <w:t>☑</w:t>
      </w:r>
      <w:r>
        <w:rPr>
          <w:rFonts w:ascii="宋体" w:eastAsia="宋体" w:hAnsi="宋体" w:cs="宋体" w:hint="eastAsia"/>
          <w:color w:val="auto"/>
          <w:spacing w:val="-1"/>
          <w:sz w:val="24"/>
          <w:szCs w:val="24"/>
          <w:lang w:eastAsia="zh-CN"/>
        </w:rPr>
        <w:t xml:space="preserve"> 否</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（各地市按当地监管部门要求选填）</w:t>
      </w:r>
    </w:p>
    <w:p w14:paraId="2F54CE2B" w14:textId="77777777" w:rsidR="00820F02" w:rsidRDefault="00000000">
      <w:pPr>
        <w:widowControl w:val="0"/>
        <w:spacing w:before="78" w:line="400" w:lineRule="exact"/>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七、对本次招标提出询问，请按以下方式联系：</w:t>
      </w:r>
    </w:p>
    <w:p w14:paraId="63760C41" w14:textId="77777777" w:rsidR="00820F02" w:rsidRDefault="00000000">
      <w:pPr>
        <w:widowControl w:val="0"/>
        <w:spacing w:before="183" w:line="400" w:lineRule="exact"/>
        <w:ind w:left="738"/>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1.采购人信息</w:t>
      </w:r>
    </w:p>
    <w:p w14:paraId="42C10223" w14:textId="77777777" w:rsidR="00820F02" w:rsidRDefault="00000000">
      <w:pPr>
        <w:widowControl w:val="0"/>
        <w:spacing w:before="185" w:line="400" w:lineRule="exact"/>
        <w:ind w:left="783"/>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名 称：</w:t>
      </w:r>
      <w:r>
        <w:rPr>
          <w:rFonts w:ascii="宋体" w:eastAsia="宋体" w:hAnsi="宋体" w:cs="宋体" w:hint="eastAsia"/>
          <w:color w:val="auto"/>
          <w:sz w:val="24"/>
          <w:szCs w:val="24"/>
          <w:u w:val="single"/>
          <w:lang w:eastAsia="zh-CN"/>
        </w:rPr>
        <w:t xml:space="preserve">  </w:t>
      </w:r>
      <w:r>
        <w:rPr>
          <w:rFonts w:ascii="宋体" w:eastAsia="宋体" w:hAnsi="宋体" w:cs="宋体"/>
          <w:b/>
          <w:bCs/>
          <w:color w:val="auto"/>
          <w:sz w:val="24"/>
          <w:szCs w:val="24"/>
          <w:u w:val="single"/>
          <w:lang w:eastAsia="zh-CN"/>
        </w:rPr>
        <w:t>抚州市东乡区工业与科技创新投资集团有限公司</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017BE178" w14:textId="77777777" w:rsidR="00820F02" w:rsidRDefault="00000000">
      <w:pPr>
        <w:widowControl w:val="0"/>
        <w:spacing w:before="177" w:line="400" w:lineRule="exact"/>
        <w:ind w:left="7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地 址： </w:t>
      </w:r>
      <w:r>
        <w:rPr>
          <w:rFonts w:ascii="宋体" w:eastAsia="宋体" w:hAnsi="宋体" w:cs="宋体" w:hint="eastAsia"/>
          <w:color w:val="auto"/>
          <w:sz w:val="24"/>
          <w:szCs w:val="24"/>
          <w:u w:val="single"/>
          <w:lang w:eastAsia="zh-CN"/>
        </w:rPr>
        <w:t xml:space="preserve">   </w:t>
      </w:r>
      <w:r>
        <w:rPr>
          <w:rFonts w:ascii="宋体" w:eastAsia="宋体" w:hAnsi="宋体" w:cs="宋体"/>
          <w:b/>
          <w:bCs/>
          <w:color w:val="auto"/>
          <w:sz w:val="24"/>
          <w:szCs w:val="24"/>
          <w:u w:val="single"/>
          <w:lang w:eastAsia="zh-CN"/>
        </w:rPr>
        <w:t>抚州市东乡区</w:t>
      </w:r>
      <w:r>
        <w:rPr>
          <w:rFonts w:ascii="宋体" w:eastAsia="宋体" w:hAnsi="宋体" w:cs="宋体" w:hint="eastAsia"/>
          <w:color w:val="auto"/>
          <w:sz w:val="24"/>
          <w:szCs w:val="24"/>
          <w:u w:val="single"/>
          <w:lang w:eastAsia="zh-CN"/>
        </w:rPr>
        <w:t xml:space="preserve">   </w:t>
      </w:r>
    </w:p>
    <w:p w14:paraId="08856987" w14:textId="77777777" w:rsidR="00820F02" w:rsidRDefault="00000000">
      <w:pPr>
        <w:widowControl w:val="0"/>
        <w:spacing w:before="171" w:line="400" w:lineRule="exact"/>
        <w:ind w:left="78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联系方式： </w:t>
      </w:r>
      <w:r>
        <w:rPr>
          <w:rFonts w:ascii="宋体" w:eastAsia="宋体" w:hAnsi="宋体" w:cs="宋体" w:hint="eastAsia"/>
          <w:color w:val="auto"/>
          <w:sz w:val="24"/>
          <w:szCs w:val="24"/>
          <w:u w:val="single"/>
          <w:lang w:eastAsia="zh-CN"/>
        </w:rPr>
        <w:t xml:space="preserve">  </w:t>
      </w:r>
      <w:r>
        <w:rPr>
          <w:rFonts w:ascii="宋体" w:eastAsia="宋体" w:hAnsi="宋体" w:cs="宋体"/>
          <w:b/>
          <w:bCs/>
          <w:color w:val="auto"/>
          <w:sz w:val="24"/>
          <w:szCs w:val="24"/>
          <w:u w:val="single"/>
          <w:lang w:eastAsia="zh-CN"/>
        </w:rPr>
        <w:t>19979000815</w:t>
      </w:r>
      <w:r>
        <w:rPr>
          <w:rFonts w:ascii="宋体" w:eastAsia="宋体" w:hAnsi="宋体" w:cs="宋体" w:hint="eastAsia"/>
          <w:color w:val="auto"/>
          <w:sz w:val="24"/>
          <w:szCs w:val="24"/>
          <w:u w:val="single"/>
          <w:lang w:eastAsia="zh-CN"/>
        </w:rPr>
        <w:t xml:space="preserve">   </w:t>
      </w:r>
    </w:p>
    <w:p w14:paraId="012E049D" w14:textId="77777777" w:rsidR="00820F02" w:rsidRDefault="00000000">
      <w:pPr>
        <w:widowControl w:val="0"/>
        <w:spacing w:before="120" w:line="400" w:lineRule="exact"/>
        <w:ind w:left="783"/>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2.采购代理机构信息</w:t>
      </w:r>
    </w:p>
    <w:p w14:paraId="5D73AC39" w14:textId="77777777" w:rsidR="00820F02" w:rsidRDefault="00000000">
      <w:pPr>
        <w:widowControl w:val="0"/>
        <w:spacing w:before="185" w:line="400" w:lineRule="exact"/>
        <w:ind w:left="783"/>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名 称：</w:t>
      </w:r>
      <w:r>
        <w:rPr>
          <w:rFonts w:ascii="宋体" w:eastAsia="宋体" w:hAnsi="宋体" w:cs="宋体" w:hint="eastAsia"/>
          <w:color w:val="auto"/>
          <w:sz w:val="24"/>
          <w:szCs w:val="24"/>
          <w:u w:val="single"/>
          <w:lang w:eastAsia="zh-CN"/>
        </w:rPr>
        <w:t xml:space="preserve">  </w:t>
      </w:r>
      <w:proofErr w:type="gramStart"/>
      <w:r>
        <w:rPr>
          <w:rFonts w:ascii="宋体" w:eastAsia="宋体" w:hAnsi="宋体" w:cs="宋体"/>
          <w:b/>
          <w:bCs/>
          <w:color w:val="auto"/>
          <w:sz w:val="24"/>
          <w:szCs w:val="24"/>
          <w:u w:val="single"/>
          <w:lang w:eastAsia="zh-CN"/>
        </w:rPr>
        <w:t>江西沁慧项目管理</w:t>
      </w:r>
      <w:proofErr w:type="gramEnd"/>
      <w:r>
        <w:rPr>
          <w:rFonts w:ascii="宋体" w:eastAsia="宋体" w:hAnsi="宋体" w:cs="宋体"/>
          <w:b/>
          <w:bCs/>
          <w:color w:val="auto"/>
          <w:sz w:val="24"/>
          <w:szCs w:val="24"/>
          <w:u w:val="single"/>
          <w:lang w:eastAsia="zh-CN"/>
        </w:rPr>
        <w:t>咨询有限公司</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39A2FD35" w14:textId="77777777" w:rsidR="00820F02" w:rsidRDefault="00000000">
      <w:pPr>
        <w:widowControl w:val="0"/>
        <w:spacing w:before="185" w:line="400" w:lineRule="exact"/>
        <w:ind w:left="783"/>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地 址：</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江西省抚州市抚州高新技术产业开发区宏基名</w:t>
      </w:r>
      <w:proofErr w:type="gramStart"/>
      <w:r>
        <w:rPr>
          <w:rFonts w:ascii="宋体" w:eastAsia="宋体" w:hAnsi="宋体" w:cs="宋体" w:hint="eastAsia"/>
          <w:b/>
          <w:bCs/>
          <w:color w:val="auto"/>
          <w:sz w:val="24"/>
          <w:szCs w:val="24"/>
          <w:u w:val="single"/>
          <w:lang w:eastAsia="zh-CN"/>
        </w:rPr>
        <w:t>仕</w:t>
      </w:r>
      <w:proofErr w:type="gramEnd"/>
      <w:r>
        <w:rPr>
          <w:rFonts w:ascii="宋体" w:eastAsia="宋体" w:hAnsi="宋体" w:cs="宋体" w:hint="eastAsia"/>
          <w:b/>
          <w:bCs/>
          <w:color w:val="auto"/>
          <w:sz w:val="24"/>
          <w:szCs w:val="24"/>
          <w:u w:val="single"/>
          <w:lang w:eastAsia="zh-CN"/>
        </w:rPr>
        <w:t>家园二期</w:t>
      </w:r>
      <w:r>
        <w:rPr>
          <w:rFonts w:ascii="宋体" w:eastAsia="宋体" w:hAnsi="宋体" w:cs="宋体"/>
          <w:b/>
          <w:bCs/>
          <w:color w:val="auto"/>
          <w:sz w:val="24"/>
          <w:szCs w:val="24"/>
          <w:u w:val="single"/>
          <w:lang w:eastAsia="zh-CN"/>
        </w:rPr>
        <w:t>32#</w:t>
      </w:r>
      <w:r>
        <w:rPr>
          <w:rFonts w:ascii="宋体" w:eastAsia="宋体" w:hAnsi="宋体" w:cs="宋体" w:hint="eastAsia"/>
          <w:b/>
          <w:bCs/>
          <w:color w:val="auto"/>
          <w:sz w:val="24"/>
          <w:szCs w:val="24"/>
          <w:u w:val="single"/>
          <w:lang w:eastAsia="zh-CN"/>
        </w:rPr>
        <w:t>楼</w:t>
      </w:r>
      <w:r>
        <w:rPr>
          <w:rFonts w:ascii="宋体" w:eastAsia="宋体" w:hAnsi="宋体" w:cs="宋体"/>
          <w:b/>
          <w:bCs/>
          <w:color w:val="auto"/>
          <w:sz w:val="24"/>
          <w:szCs w:val="24"/>
          <w:u w:val="single"/>
          <w:lang w:eastAsia="zh-CN"/>
        </w:rPr>
        <w:t>1307</w:t>
      </w:r>
      <w:r>
        <w:rPr>
          <w:rFonts w:ascii="宋体" w:eastAsia="宋体" w:hAnsi="宋体" w:cs="宋体" w:hint="eastAsia"/>
          <w:b/>
          <w:bCs/>
          <w:color w:val="auto"/>
          <w:sz w:val="24"/>
          <w:szCs w:val="24"/>
          <w:u w:val="single"/>
          <w:lang w:eastAsia="zh-CN"/>
        </w:rPr>
        <w:t>室</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3CD8B691" w14:textId="77777777" w:rsidR="00820F02" w:rsidRDefault="00000000">
      <w:pPr>
        <w:widowControl w:val="0"/>
        <w:spacing w:before="185" w:line="400" w:lineRule="exact"/>
        <w:ind w:left="783"/>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项目联系人：</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 xml:space="preserve">邹先生 </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 xml:space="preserve"> </w:t>
      </w:r>
      <w:r>
        <w:rPr>
          <w:rFonts w:ascii="宋体" w:eastAsia="宋体" w:hAnsi="宋体" w:cs="宋体" w:hint="eastAsia"/>
          <w:color w:val="auto"/>
          <w:sz w:val="24"/>
          <w:szCs w:val="24"/>
          <w:lang w:eastAsia="zh-CN"/>
        </w:rPr>
        <w:t xml:space="preserve">                      </w:t>
      </w:r>
    </w:p>
    <w:p w14:paraId="60E0AA1F" w14:textId="77777777" w:rsidR="00820F02" w:rsidRDefault="00000000">
      <w:pPr>
        <w:widowControl w:val="0"/>
        <w:spacing w:before="185" w:line="400" w:lineRule="exact"/>
        <w:ind w:left="783"/>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电  话：</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 xml:space="preserve"> 13320194416      </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 xml:space="preserve"> </w:t>
      </w:r>
      <w:r>
        <w:rPr>
          <w:rFonts w:ascii="宋体" w:eastAsia="宋体" w:hAnsi="宋体" w:cs="宋体" w:hint="eastAsia"/>
          <w:color w:val="auto"/>
          <w:sz w:val="24"/>
          <w:szCs w:val="24"/>
          <w:lang w:eastAsia="zh-CN"/>
        </w:rPr>
        <w:t xml:space="preserve">                            </w:t>
      </w:r>
    </w:p>
    <w:p w14:paraId="25EB521D" w14:textId="77777777" w:rsidR="00820F02" w:rsidRDefault="00000000">
      <w:pPr>
        <w:widowControl w:val="0"/>
        <w:spacing w:before="185" w:line="400" w:lineRule="exact"/>
        <w:ind w:left="783"/>
        <w:rPr>
          <w:rFonts w:ascii="宋体" w:eastAsia="宋体" w:hAnsi="宋体" w:cs="宋体" w:hint="eastAsia"/>
          <w:color w:val="auto"/>
          <w:sz w:val="24"/>
          <w:szCs w:val="24"/>
          <w:lang w:eastAsia="zh-CN"/>
        </w:rPr>
        <w:sectPr w:rsidR="00820F02">
          <w:footerReference w:type="default" r:id="rId10"/>
          <w:pgSz w:w="11906" w:h="16839"/>
          <w:pgMar w:top="1440" w:right="1800" w:bottom="1440" w:left="1800" w:header="0" w:footer="994" w:gutter="0"/>
          <w:pgNumType w:start="1"/>
          <w:cols w:space="720"/>
        </w:sectPr>
      </w:pPr>
      <w:r>
        <w:rPr>
          <w:rFonts w:ascii="宋体" w:eastAsia="宋体" w:hAnsi="宋体" w:cs="宋体"/>
          <w:color w:val="auto"/>
          <w:sz w:val="24"/>
          <w:szCs w:val="24"/>
          <w:lang w:eastAsia="zh-CN"/>
        </w:rPr>
        <w:t>电子函件：</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 xml:space="preserve"> 1401389817@qq.com  </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4FB9D6C2" w14:textId="77777777" w:rsidR="00820F02" w:rsidRDefault="00000000">
      <w:pPr>
        <w:widowControl w:val="0"/>
        <w:spacing w:before="83" w:line="224" w:lineRule="auto"/>
        <w:jc w:val="center"/>
        <w:outlineLvl w:val="0"/>
        <w:rPr>
          <w:rFonts w:ascii="宋体" w:eastAsia="宋体" w:hAnsi="宋体" w:cs="宋体" w:hint="eastAsia"/>
          <w:color w:val="auto"/>
          <w:sz w:val="31"/>
          <w:szCs w:val="31"/>
          <w:lang w:eastAsia="zh-CN"/>
        </w:rPr>
      </w:pPr>
      <w:bookmarkStart w:id="10" w:name="bookmark9"/>
      <w:bookmarkStart w:id="11" w:name="bookmark10"/>
      <w:bookmarkEnd w:id="2"/>
      <w:bookmarkEnd w:id="10"/>
      <w:bookmarkEnd w:id="11"/>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lastRenderedPageBreak/>
        <w:t>第二章</w:t>
      </w:r>
      <w:r>
        <w:rPr>
          <w:rFonts w:ascii="宋体" w:eastAsia="宋体" w:hAnsi="宋体" w:cs="宋体"/>
          <w:color w:val="auto"/>
          <w:sz w:val="31"/>
          <w:szCs w:val="31"/>
          <w:lang w:eastAsia="zh-CN"/>
        </w:rPr>
        <w:t xml:space="preserve">  </w:t>
      </w: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投标人须知</w:t>
      </w:r>
    </w:p>
    <w:p w14:paraId="2770C178" w14:textId="77777777" w:rsidR="00820F02" w:rsidRDefault="00000000">
      <w:pPr>
        <w:widowControl w:val="0"/>
        <w:spacing w:before="207" w:afterLines="150" w:after="360" w:line="360" w:lineRule="exact"/>
        <w:ind w:left="4018" w:hangingChars="1674" w:hanging="4018"/>
        <w:jc w:val="center"/>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一、投标人须知前附表</w:t>
      </w:r>
    </w:p>
    <w:p w14:paraId="2BBAEF23" w14:textId="77777777" w:rsidR="00820F02" w:rsidRDefault="00000000">
      <w:pPr>
        <w:pStyle w:val="a6"/>
        <w:widowControl w:val="0"/>
        <w:spacing w:after="0" w:line="360" w:lineRule="exact"/>
        <w:ind w:leftChars="0" w:left="0"/>
        <w:rPr>
          <w:rFonts w:ascii="宋体" w:eastAsia="宋体" w:hAnsi="宋体" w:cs="宋体" w:hint="eastAsia"/>
          <w:color w:val="auto"/>
          <w:szCs w:val="24"/>
          <w:lang w:eastAsia="zh-CN"/>
        </w:rPr>
      </w:pPr>
      <w:r>
        <w:rPr>
          <w:rFonts w:ascii="宋体" w:eastAsia="宋体" w:hAnsi="宋体" w:cs="宋体" w:hint="eastAsia"/>
          <w:color w:val="auto"/>
          <w:szCs w:val="24"/>
          <w:lang w:eastAsia="zh-CN"/>
        </w:rPr>
        <w:t>本表是对投标人须知的具体补充和修改，如有矛盾，均以本表为准。</w:t>
      </w:r>
    </w:p>
    <w:p w14:paraId="3D74E3B0" w14:textId="77777777" w:rsidR="00820F02" w:rsidRDefault="00000000">
      <w:pPr>
        <w:pStyle w:val="a6"/>
        <w:widowControl w:val="0"/>
        <w:spacing w:after="0" w:line="360" w:lineRule="exact"/>
        <w:ind w:leftChars="0" w:left="0"/>
        <w:rPr>
          <w:rFonts w:ascii="宋体" w:eastAsia="宋体" w:hAnsi="宋体" w:cs="宋体" w:hint="eastAsia"/>
          <w:color w:val="auto"/>
          <w:szCs w:val="24"/>
          <w:lang w:eastAsia="zh-CN"/>
        </w:rPr>
      </w:pPr>
      <w:r>
        <w:rPr>
          <w:rFonts w:ascii="宋体" w:eastAsia="宋体" w:hAnsi="宋体" w:cs="宋体" w:hint="eastAsia"/>
          <w:color w:val="auto"/>
          <w:szCs w:val="24"/>
          <w:lang w:eastAsia="zh-CN"/>
        </w:rPr>
        <w:t>标记</w:t>
      </w:r>
      <w:r>
        <w:rPr>
          <w:rFonts w:ascii="宋体" w:eastAsia="宋体" w:hAnsi="宋体" w:cs="宋体" w:hint="eastAsia"/>
          <w:color w:val="auto"/>
          <w:szCs w:val="24"/>
          <w:lang w:eastAsia="zh-CN"/>
        </w:rPr>
        <w:sym w:font="Wingdings 2" w:char="0052"/>
      </w:r>
      <w:r>
        <w:rPr>
          <w:rFonts w:ascii="宋体" w:eastAsia="宋体" w:hAnsi="宋体" w:cs="宋体" w:hint="eastAsia"/>
          <w:color w:val="auto"/>
          <w:szCs w:val="24"/>
          <w:lang w:eastAsia="zh-CN"/>
        </w:rPr>
        <w:t>的选项意为适用于本项目，标记</w:t>
      </w:r>
      <w:r>
        <w:rPr>
          <w:rFonts w:ascii="宋体" w:eastAsia="宋体" w:hAnsi="宋体" w:cs="宋体" w:hint="eastAsia"/>
          <w:color w:val="auto"/>
          <w:szCs w:val="24"/>
          <w:lang w:eastAsia="zh-CN"/>
        </w:rPr>
        <w:sym w:font="Wingdings 2" w:char="00A3"/>
      </w:r>
      <w:r>
        <w:rPr>
          <w:rFonts w:ascii="宋体" w:eastAsia="宋体" w:hAnsi="宋体" w:cs="宋体" w:hint="eastAsia"/>
          <w:color w:val="auto"/>
          <w:szCs w:val="24"/>
          <w:lang w:eastAsia="zh-CN"/>
        </w:rPr>
        <w:t>的选项意为不适用于本项目。</w:t>
      </w:r>
    </w:p>
    <w:tbl>
      <w:tblPr>
        <w:tblStyle w:val="TableNormal"/>
        <w:tblpPr w:leftFromText="180" w:rightFromText="180" w:vertAnchor="text" w:horzAnchor="page" w:tblpXSpec="center" w:tblpY="83"/>
        <w:tblOverlap w:val="never"/>
        <w:tblW w:w="9644"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96"/>
        <w:gridCol w:w="1510"/>
        <w:gridCol w:w="7138"/>
      </w:tblGrid>
      <w:tr w:rsidR="00820F02" w14:paraId="285669E2" w14:textId="77777777">
        <w:trPr>
          <w:trHeight w:val="509"/>
          <w:jc w:val="center"/>
        </w:trPr>
        <w:tc>
          <w:tcPr>
            <w:tcW w:w="996" w:type="dxa"/>
            <w:vAlign w:val="center"/>
          </w:tcPr>
          <w:p w14:paraId="484FA5D6" w14:textId="77777777" w:rsidR="00820F02" w:rsidRDefault="00000000">
            <w:pPr>
              <w:widowControl w:val="0"/>
              <w:spacing w:before="56" w:line="219" w:lineRule="auto"/>
              <w:ind w:left="116"/>
              <w:jc w:val="center"/>
              <w:rPr>
                <w:rFonts w:ascii="宋体" w:eastAsia="宋体" w:hAnsi="宋体" w:cs="宋体" w:hint="eastAsia"/>
                <w:color w:val="auto"/>
                <w:sz w:val="24"/>
                <w:szCs w:val="24"/>
              </w:rPr>
            </w:pPr>
            <w:proofErr w:type="spellStart"/>
            <w:r>
              <w:rPr>
                <w:rFonts w:ascii="宋体" w:eastAsia="宋体" w:hAnsi="宋体" w:cs="宋体"/>
                <w:color w:val="auto"/>
                <w:sz w:val="24"/>
                <w:szCs w:val="24"/>
                <w14:textOutline w14:w="4356" w14:cap="sq" w14:cmpd="sng" w14:algn="ctr">
                  <w14:solidFill>
                    <w14:srgbClr w14:val="000000"/>
                  </w14:solidFill>
                  <w14:prstDash w14:val="solid"/>
                  <w14:bevel/>
                </w14:textOutline>
              </w:rPr>
              <w:t>条款号</w:t>
            </w:r>
            <w:proofErr w:type="spellEnd"/>
          </w:p>
        </w:tc>
        <w:tc>
          <w:tcPr>
            <w:tcW w:w="1510" w:type="dxa"/>
            <w:vAlign w:val="center"/>
          </w:tcPr>
          <w:p w14:paraId="3299E6D9" w14:textId="77777777" w:rsidR="00820F02" w:rsidRDefault="00000000">
            <w:pPr>
              <w:widowControl w:val="0"/>
              <w:ind w:left="116"/>
              <w:jc w:val="cente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条目</w:t>
            </w:r>
          </w:p>
        </w:tc>
        <w:tc>
          <w:tcPr>
            <w:tcW w:w="7138" w:type="dxa"/>
            <w:vAlign w:val="center"/>
          </w:tcPr>
          <w:p w14:paraId="5539E015" w14:textId="77777777" w:rsidR="00820F02" w:rsidRDefault="00000000">
            <w:pPr>
              <w:widowControl w:val="0"/>
              <w:spacing w:before="56" w:line="219" w:lineRule="auto"/>
              <w:ind w:left="4493" w:hangingChars="1872" w:hanging="4493"/>
              <w:jc w:val="center"/>
              <w:rPr>
                <w:rFonts w:ascii="宋体" w:eastAsia="宋体" w:hAnsi="宋体" w:cs="宋体" w:hint="eastAsia"/>
                <w:color w:val="auto"/>
                <w:sz w:val="24"/>
                <w:szCs w:val="24"/>
              </w:rPr>
            </w:pPr>
            <w:r>
              <w:rPr>
                <w:rFonts w:ascii="宋体" w:eastAsia="宋体" w:hAnsi="宋体" w:cs="宋体"/>
                <w:color w:val="auto"/>
                <w:sz w:val="24"/>
                <w:szCs w:val="24"/>
                <w14:textOutline w14:w="4356" w14:cap="sq" w14:cmpd="sng" w14:algn="ctr">
                  <w14:solidFill>
                    <w14:srgbClr w14:val="000000"/>
                  </w14:solidFill>
                  <w14:prstDash w14:val="solid"/>
                  <w14:bevel/>
                </w14:textOutline>
              </w:rPr>
              <w:t>内</w:t>
            </w:r>
            <w:r>
              <w:rPr>
                <w:rFonts w:ascii="宋体" w:eastAsia="宋体" w:hAnsi="宋体" w:cs="宋体"/>
                <w:color w:val="auto"/>
                <w:sz w:val="24"/>
                <w:szCs w:val="24"/>
              </w:rPr>
              <w:t xml:space="preserve">    </w:t>
            </w:r>
            <w:r>
              <w:rPr>
                <w:rFonts w:ascii="宋体" w:eastAsia="宋体" w:hAnsi="宋体" w:cs="宋体"/>
                <w:color w:val="auto"/>
                <w:sz w:val="24"/>
                <w:szCs w:val="24"/>
                <w14:textOutline w14:w="4356" w14:cap="sq" w14:cmpd="sng" w14:algn="ctr">
                  <w14:solidFill>
                    <w14:srgbClr w14:val="000000"/>
                  </w14:solidFill>
                  <w14:prstDash w14:val="solid"/>
                  <w14:bevel/>
                </w14:textOutline>
              </w:rPr>
              <w:t>容</w:t>
            </w:r>
          </w:p>
        </w:tc>
      </w:tr>
      <w:tr w:rsidR="00820F02" w14:paraId="539677F5" w14:textId="77777777">
        <w:trPr>
          <w:trHeight w:val="737"/>
          <w:jc w:val="center"/>
        </w:trPr>
        <w:tc>
          <w:tcPr>
            <w:tcW w:w="996" w:type="dxa"/>
            <w:vAlign w:val="center"/>
          </w:tcPr>
          <w:p w14:paraId="1628DE4B" w14:textId="77777777" w:rsidR="00820F02" w:rsidRDefault="00000000">
            <w:pPr>
              <w:widowControl w:val="0"/>
              <w:spacing w:before="116" w:line="184" w:lineRule="auto"/>
              <w:ind w:left="315"/>
              <w:jc w:val="both"/>
              <w:rPr>
                <w:rFonts w:ascii="宋体" w:eastAsia="宋体" w:hAnsi="宋体" w:cs="宋体" w:hint="eastAsia"/>
                <w:color w:val="auto"/>
                <w:sz w:val="24"/>
                <w:szCs w:val="24"/>
              </w:rPr>
            </w:pPr>
            <w:r>
              <w:rPr>
                <w:rFonts w:ascii="宋体" w:eastAsia="宋体" w:hAnsi="宋体" w:cs="宋体"/>
                <w:color w:val="auto"/>
                <w:sz w:val="24"/>
                <w:szCs w:val="24"/>
              </w:rPr>
              <w:t>1.1</w:t>
            </w:r>
          </w:p>
        </w:tc>
        <w:tc>
          <w:tcPr>
            <w:tcW w:w="1510" w:type="dxa"/>
            <w:vAlign w:val="center"/>
          </w:tcPr>
          <w:p w14:paraId="38E498E5" w14:textId="77777777" w:rsidR="00820F02" w:rsidRDefault="00000000">
            <w:pPr>
              <w:widowControl w:val="0"/>
              <w:ind w:rightChars="68" w:right="143"/>
              <w:jc w:val="center"/>
              <w:rPr>
                <w:rFonts w:ascii="宋体" w:eastAsia="宋体" w:hAnsi="宋体" w:cs="宋体" w:hint="eastAsia"/>
                <w:color w:val="auto"/>
                <w:sz w:val="24"/>
                <w:szCs w:val="24"/>
              </w:rPr>
            </w:pPr>
            <w:proofErr w:type="spellStart"/>
            <w:r>
              <w:rPr>
                <w:rFonts w:ascii="宋体" w:eastAsia="宋体" w:hAnsi="宋体" w:cs="宋体" w:hint="eastAsia"/>
                <w:color w:val="auto"/>
                <w:sz w:val="24"/>
                <w:szCs w:val="24"/>
              </w:rPr>
              <w:t>项目名称及项目编号</w:t>
            </w:r>
            <w:proofErr w:type="spellEnd"/>
          </w:p>
        </w:tc>
        <w:tc>
          <w:tcPr>
            <w:tcW w:w="7138" w:type="dxa"/>
            <w:vAlign w:val="center"/>
          </w:tcPr>
          <w:p w14:paraId="34CA6521" w14:textId="77777777" w:rsidR="00820F02" w:rsidRDefault="00000000">
            <w:pPr>
              <w:widowControl w:val="0"/>
              <w:spacing w:before="79" w:line="219" w:lineRule="auto"/>
              <w:ind w:left="118"/>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详见“第一章 投标邀请 ”</w:t>
            </w:r>
          </w:p>
        </w:tc>
      </w:tr>
      <w:tr w:rsidR="00820F02" w14:paraId="2012D4CB" w14:textId="77777777">
        <w:trPr>
          <w:trHeight w:val="565"/>
          <w:jc w:val="center"/>
        </w:trPr>
        <w:tc>
          <w:tcPr>
            <w:tcW w:w="996" w:type="dxa"/>
            <w:vAlign w:val="center"/>
          </w:tcPr>
          <w:p w14:paraId="4E84CB18" w14:textId="77777777" w:rsidR="00820F02" w:rsidRDefault="00000000">
            <w:pPr>
              <w:widowControl w:val="0"/>
              <w:spacing w:before="118" w:line="184" w:lineRule="auto"/>
              <w:ind w:left="300"/>
              <w:jc w:val="both"/>
              <w:rPr>
                <w:rFonts w:ascii="宋体" w:eastAsia="宋体" w:hAnsi="宋体" w:cs="宋体" w:hint="eastAsia"/>
                <w:color w:val="auto"/>
                <w:sz w:val="24"/>
                <w:szCs w:val="24"/>
              </w:rPr>
            </w:pPr>
            <w:r>
              <w:rPr>
                <w:rFonts w:ascii="宋体" w:eastAsia="宋体" w:hAnsi="宋体" w:cs="宋体"/>
                <w:color w:val="auto"/>
                <w:sz w:val="24"/>
                <w:szCs w:val="24"/>
              </w:rPr>
              <w:t>2.1</w:t>
            </w:r>
          </w:p>
        </w:tc>
        <w:tc>
          <w:tcPr>
            <w:tcW w:w="1510" w:type="dxa"/>
            <w:vAlign w:val="center"/>
          </w:tcPr>
          <w:p w14:paraId="5770306F" w14:textId="77777777" w:rsidR="00820F02" w:rsidRDefault="00000000">
            <w:pPr>
              <w:widowControl w:val="0"/>
              <w:jc w:val="center"/>
              <w:rPr>
                <w:rFonts w:ascii="宋体" w:eastAsia="宋体" w:hAnsi="宋体" w:cs="宋体" w:hint="eastAsia"/>
                <w:color w:val="auto"/>
                <w:sz w:val="24"/>
                <w:szCs w:val="24"/>
              </w:rPr>
            </w:pPr>
            <w:r>
              <w:rPr>
                <w:rFonts w:ascii="宋体" w:eastAsia="宋体" w:hAnsi="宋体" w:cs="宋体"/>
                <w:color w:val="auto"/>
                <w:sz w:val="24"/>
                <w:szCs w:val="24"/>
                <w:lang w:eastAsia="zh-CN"/>
              </w:rPr>
              <w:t>采购人</w:t>
            </w:r>
          </w:p>
        </w:tc>
        <w:tc>
          <w:tcPr>
            <w:tcW w:w="7138" w:type="dxa"/>
            <w:vAlign w:val="center"/>
          </w:tcPr>
          <w:p w14:paraId="05FEEE91" w14:textId="77777777" w:rsidR="00820F02" w:rsidRDefault="00000000">
            <w:pPr>
              <w:widowControl w:val="0"/>
              <w:spacing w:before="81" w:line="219" w:lineRule="auto"/>
              <w:ind w:left="113"/>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详见“第一章 投标邀请 ”</w:t>
            </w:r>
          </w:p>
        </w:tc>
      </w:tr>
      <w:tr w:rsidR="00820F02" w14:paraId="6E043D70" w14:textId="77777777">
        <w:trPr>
          <w:trHeight w:val="701"/>
          <w:jc w:val="center"/>
        </w:trPr>
        <w:tc>
          <w:tcPr>
            <w:tcW w:w="996" w:type="dxa"/>
            <w:vAlign w:val="center"/>
          </w:tcPr>
          <w:p w14:paraId="0D7A385B" w14:textId="77777777" w:rsidR="00820F02" w:rsidRDefault="00000000">
            <w:pPr>
              <w:widowControl w:val="0"/>
              <w:spacing w:before="188" w:line="183" w:lineRule="auto"/>
              <w:ind w:left="300"/>
              <w:jc w:val="both"/>
              <w:rPr>
                <w:rFonts w:ascii="宋体" w:eastAsia="宋体" w:hAnsi="宋体" w:cs="宋体" w:hint="eastAsia"/>
                <w:color w:val="auto"/>
                <w:sz w:val="24"/>
                <w:szCs w:val="24"/>
              </w:rPr>
            </w:pPr>
            <w:r>
              <w:rPr>
                <w:rFonts w:ascii="宋体" w:eastAsia="宋体" w:hAnsi="宋体" w:cs="宋体"/>
                <w:color w:val="auto"/>
                <w:sz w:val="24"/>
                <w:szCs w:val="24"/>
              </w:rPr>
              <w:t>2.2</w:t>
            </w:r>
          </w:p>
        </w:tc>
        <w:tc>
          <w:tcPr>
            <w:tcW w:w="1510" w:type="dxa"/>
            <w:vAlign w:val="center"/>
          </w:tcPr>
          <w:p w14:paraId="24D0AEE9"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采购代理</w:t>
            </w:r>
          </w:p>
          <w:p w14:paraId="74D2EECB" w14:textId="77777777" w:rsidR="00820F02" w:rsidRDefault="00000000">
            <w:pPr>
              <w:widowControl w:val="0"/>
              <w:jc w:val="center"/>
              <w:rPr>
                <w:rFonts w:ascii="宋体" w:eastAsia="宋体" w:hAnsi="宋体" w:cs="宋体" w:hint="eastAsia"/>
                <w:color w:val="auto"/>
                <w:sz w:val="24"/>
                <w:szCs w:val="24"/>
              </w:rPr>
            </w:pPr>
            <w:r>
              <w:rPr>
                <w:rFonts w:ascii="宋体" w:eastAsia="宋体" w:hAnsi="宋体" w:cs="宋体"/>
                <w:color w:val="auto"/>
                <w:sz w:val="24"/>
                <w:szCs w:val="24"/>
                <w:lang w:eastAsia="zh-CN"/>
              </w:rPr>
              <w:t>机构</w:t>
            </w:r>
          </w:p>
        </w:tc>
        <w:tc>
          <w:tcPr>
            <w:tcW w:w="7138" w:type="dxa"/>
            <w:vAlign w:val="center"/>
          </w:tcPr>
          <w:p w14:paraId="5B1FCCE4" w14:textId="77777777" w:rsidR="00820F02" w:rsidRDefault="00000000">
            <w:pPr>
              <w:widowControl w:val="0"/>
              <w:spacing w:before="149" w:line="219" w:lineRule="auto"/>
              <w:ind w:left="113"/>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详见“第一章 投标邀请 ”</w:t>
            </w:r>
          </w:p>
        </w:tc>
      </w:tr>
      <w:tr w:rsidR="00820F02" w14:paraId="7E62C3CA" w14:textId="77777777">
        <w:trPr>
          <w:trHeight w:val="1438"/>
          <w:jc w:val="center"/>
        </w:trPr>
        <w:tc>
          <w:tcPr>
            <w:tcW w:w="996" w:type="dxa"/>
            <w:vAlign w:val="center"/>
          </w:tcPr>
          <w:p w14:paraId="33B5E022" w14:textId="77777777" w:rsidR="00820F02" w:rsidRDefault="00000000">
            <w:pPr>
              <w:widowControl w:val="0"/>
              <w:spacing w:before="78" w:line="184" w:lineRule="auto"/>
              <w:ind w:left="182"/>
              <w:jc w:val="both"/>
              <w:rPr>
                <w:rFonts w:ascii="宋体" w:eastAsia="宋体" w:hAnsi="宋体" w:cs="宋体" w:hint="eastAsia"/>
                <w:color w:val="auto"/>
                <w:sz w:val="24"/>
                <w:szCs w:val="24"/>
              </w:rPr>
            </w:pPr>
            <w:r>
              <w:rPr>
                <w:rFonts w:ascii="宋体" w:eastAsia="宋体" w:hAnsi="宋体" w:cs="宋体"/>
                <w:color w:val="auto"/>
                <w:sz w:val="24"/>
                <w:szCs w:val="24"/>
              </w:rPr>
              <w:t>3.2.1</w:t>
            </w:r>
          </w:p>
        </w:tc>
        <w:tc>
          <w:tcPr>
            <w:tcW w:w="1510" w:type="dxa"/>
            <w:vAlign w:val="center"/>
          </w:tcPr>
          <w:p w14:paraId="6364484C" w14:textId="77777777" w:rsidR="00820F02" w:rsidRDefault="00000000">
            <w:pPr>
              <w:widowControl w:val="0"/>
              <w:jc w:val="center"/>
              <w:rPr>
                <w:rFonts w:ascii="宋体" w:eastAsia="宋体" w:hAnsi="宋体" w:cs="宋体" w:hint="eastAsia"/>
                <w:color w:val="auto"/>
                <w:sz w:val="24"/>
                <w:szCs w:val="24"/>
              </w:rPr>
            </w:pPr>
            <w:r>
              <w:rPr>
                <w:rFonts w:ascii="宋体" w:eastAsia="宋体" w:hAnsi="宋体" w:cs="宋体"/>
                <w:color w:val="auto"/>
                <w:sz w:val="24"/>
                <w:szCs w:val="24"/>
                <w:lang w:eastAsia="zh-CN"/>
              </w:rPr>
              <w:t>联合体投标</w:t>
            </w:r>
          </w:p>
        </w:tc>
        <w:tc>
          <w:tcPr>
            <w:tcW w:w="7138" w:type="dxa"/>
            <w:vAlign w:val="center"/>
          </w:tcPr>
          <w:p w14:paraId="1936848C" w14:textId="77777777" w:rsidR="00820F02" w:rsidRDefault="00000000">
            <w:pPr>
              <w:widowControl w:val="0"/>
              <w:spacing w:before="36" w:line="219" w:lineRule="auto"/>
              <w:ind w:left="115"/>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本项目是否接受联合体投标：详见“第一章 投标邀请 ”</w:t>
            </w:r>
          </w:p>
          <w:p w14:paraId="5B87A8C7" w14:textId="77777777" w:rsidR="00820F02" w:rsidRDefault="00000000">
            <w:pPr>
              <w:widowControl w:val="0"/>
              <w:spacing w:before="181" w:line="359" w:lineRule="auto"/>
              <w:ind w:left="115" w:right="106" w:firstLine="41"/>
              <w:jc w:val="both"/>
              <w:rPr>
                <w:lang w:eastAsia="zh-CN"/>
              </w:rPr>
            </w:pPr>
            <w:r>
              <w:rPr>
                <w:rFonts w:ascii="宋体" w:eastAsia="宋体" w:hAnsi="宋体" w:cs="宋体"/>
                <w:color w:val="auto"/>
                <w:sz w:val="24"/>
                <w:szCs w:val="24"/>
                <w:lang w:eastAsia="zh-CN"/>
              </w:rPr>
              <w:t>(接受联合体投标的，除联合体协议和招标文件特殊要求外，招标文件中要求盖章或签字处仅需联合体牵头单位盖章或签字。）</w:t>
            </w:r>
          </w:p>
        </w:tc>
      </w:tr>
      <w:tr w:rsidR="00820F02" w14:paraId="2C3EB220" w14:textId="77777777">
        <w:trPr>
          <w:trHeight w:val="90"/>
          <w:jc w:val="center"/>
        </w:trPr>
        <w:tc>
          <w:tcPr>
            <w:tcW w:w="996" w:type="dxa"/>
            <w:vAlign w:val="center"/>
          </w:tcPr>
          <w:p w14:paraId="2DFE12FF" w14:textId="77777777" w:rsidR="00820F02" w:rsidRDefault="00000000">
            <w:pPr>
              <w:widowControl w:val="0"/>
              <w:spacing w:before="152" w:line="182" w:lineRule="auto"/>
              <w:ind w:left="423"/>
              <w:jc w:val="both"/>
              <w:rPr>
                <w:rFonts w:ascii="宋体" w:eastAsia="宋体" w:hAnsi="宋体" w:cs="宋体" w:hint="eastAsia"/>
                <w:color w:val="auto"/>
                <w:sz w:val="24"/>
                <w:szCs w:val="24"/>
              </w:rPr>
            </w:pPr>
            <w:r>
              <w:rPr>
                <w:rFonts w:ascii="宋体" w:eastAsia="宋体" w:hAnsi="宋体" w:cs="宋体"/>
                <w:color w:val="auto"/>
                <w:sz w:val="24"/>
                <w:szCs w:val="24"/>
              </w:rPr>
              <w:t>7</w:t>
            </w:r>
          </w:p>
        </w:tc>
        <w:tc>
          <w:tcPr>
            <w:tcW w:w="1510" w:type="dxa"/>
            <w:vAlign w:val="center"/>
          </w:tcPr>
          <w:p w14:paraId="072B88CC" w14:textId="77777777" w:rsidR="00820F02" w:rsidRDefault="00000000">
            <w:pPr>
              <w:widowControl w:val="0"/>
              <w:ind w:left="117"/>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资格、资信证明文件</w:t>
            </w:r>
          </w:p>
          <w:p w14:paraId="2C2BAA84" w14:textId="77777777" w:rsidR="00820F02" w:rsidRDefault="00820F02">
            <w:pPr>
              <w:widowControl w:val="0"/>
              <w:ind w:left="423"/>
              <w:jc w:val="center"/>
              <w:rPr>
                <w:rFonts w:ascii="宋体" w:eastAsia="宋体" w:hAnsi="宋体" w:cs="宋体" w:hint="eastAsia"/>
                <w:color w:val="auto"/>
                <w:sz w:val="24"/>
                <w:szCs w:val="24"/>
              </w:rPr>
            </w:pPr>
          </w:p>
        </w:tc>
        <w:tc>
          <w:tcPr>
            <w:tcW w:w="7138" w:type="dxa"/>
            <w:vAlign w:val="center"/>
          </w:tcPr>
          <w:p w14:paraId="22394A78" w14:textId="77777777" w:rsidR="00820F02" w:rsidRDefault="00000000">
            <w:pPr>
              <w:widowControl w:val="0"/>
              <w:spacing w:before="193" w:line="360" w:lineRule="auto"/>
              <w:ind w:leftChars="55" w:left="115" w:firstLineChars="42" w:firstLine="101"/>
              <w:jc w:val="both"/>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投标人应当提交的资格、资信证明文件</w:t>
            </w:r>
          </w:p>
          <w:p w14:paraId="0AEAA022" w14:textId="77777777" w:rsidR="00820F02" w:rsidRDefault="00000000">
            <w:pPr>
              <w:widowControl w:val="0"/>
              <w:spacing w:line="360" w:lineRule="auto"/>
              <w:ind w:left="240" w:hangingChars="100" w:hanging="240"/>
              <w:jc w:val="both"/>
              <w:textAlignment w:val="center"/>
              <w:rPr>
                <w:rFonts w:ascii="宋体" w:eastAsia="宋体" w:hAnsi="宋体" w:cs="宋体" w:hint="eastAsia"/>
                <w:bCs/>
                <w:color w:val="auto"/>
                <w:sz w:val="24"/>
                <w:szCs w:val="24"/>
                <w:lang w:eastAsia="zh-CN"/>
              </w:rPr>
            </w:pPr>
            <w:r>
              <w:rPr>
                <w:rFonts w:ascii="宋体" w:eastAsia="宋体" w:hAnsi="宋体" w:cs="宋体" w:hint="eastAsia"/>
                <w:bCs/>
                <w:color w:val="auto"/>
                <w:sz w:val="24"/>
                <w:szCs w:val="24"/>
                <w:lang w:eastAsia="zh-CN"/>
              </w:rPr>
              <w:t>（1）合格的投标人资格证明文件：详见第四章 投标文件格式“资格证明文件”。</w:t>
            </w:r>
          </w:p>
          <w:p w14:paraId="660DF737" w14:textId="77777777" w:rsidR="00820F02" w:rsidRDefault="00000000">
            <w:pPr>
              <w:widowControl w:val="0"/>
              <w:spacing w:line="360" w:lineRule="auto"/>
              <w:ind w:left="240" w:hangingChars="100" w:hanging="240"/>
              <w:jc w:val="both"/>
              <w:textAlignment w:val="center"/>
              <w:rPr>
                <w:rFonts w:ascii="宋体" w:eastAsia="宋体" w:hAnsi="宋体" w:cs="宋体" w:hint="eastAsia"/>
                <w:bCs/>
                <w:color w:val="auto"/>
                <w:sz w:val="24"/>
                <w:szCs w:val="24"/>
                <w:lang w:eastAsia="zh-CN"/>
              </w:rPr>
            </w:pPr>
            <w:r>
              <w:rPr>
                <w:rFonts w:ascii="宋体" w:eastAsia="宋体" w:hAnsi="宋体" w:cs="宋体" w:hint="eastAsia"/>
                <w:bCs/>
                <w:color w:val="auto"/>
                <w:sz w:val="24"/>
                <w:szCs w:val="24"/>
                <w:lang w:eastAsia="zh-CN"/>
              </w:rPr>
              <w:t>（2）信用查询：采购人或者采购代理机构在资格审查结束前，对投标人进行信用查询。</w:t>
            </w:r>
          </w:p>
          <w:p w14:paraId="40D1E208" w14:textId="77777777" w:rsidR="00820F02" w:rsidRDefault="00000000">
            <w:pPr>
              <w:widowControl w:val="0"/>
              <w:spacing w:line="360" w:lineRule="auto"/>
              <w:ind w:leftChars="114" w:left="239"/>
              <w:jc w:val="both"/>
              <w:textAlignment w:val="center"/>
              <w:rPr>
                <w:rFonts w:ascii="宋体" w:eastAsia="宋体" w:hAnsi="宋体" w:cs="宋体" w:hint="eastAsia"/>
                <w:bCs/>
                <w:color w:val="auto"/>
                <w:sz w:val="24"/>
                <w:szCs w:val="24"/>
                <w:lang w:eastAsia="zh-CN"/>
              </w:rPr>
            </w:pPr>
            <w:r>
              <w:rPr>
                <w:rFonts w:ascii="宋体" w:eastAsia="宋体" w:hAnsi="宋体" w:cs="宋体" w:hint="eastAsia"/>
                <w:bCs/>
                <w:color w:val="auto"/>
                <w:sz w:val="24"/>
                <w:szCs w:val="24"/>
                <w:lang w:eastAsia="zh-CN"/>
              </w:rPr>
              <w:t>①查询渠道：通过“信用中国”网站、中国政府采购网进行查询；</w:t>
            </w:r>
          </w:p>
          <w:p w14:paraId="4ED919B5" w14:textId="77777777" w:rsidR="00820F02" w:rsidRDefault="00000000">
            <w:pPr>
              <w:widowControl w:val="0"/>
              <w:spacing w:line="360" w:lineRule="auto"/>
              <w:ind w:leftChars="114" w:left="239"/>
              <w:jc w:val="both"/>
              <w:textAlignment w:val="center"/>
              <w:rPr>
                <w:rFonts w:ascii="宋体" w:eastAsia="宋体" w:hAnsi="宋体" w:cs="宋体" w:hint="eastAsia"/>
                <w:bCs/>
                <w:color w:val="auto"/>
                <w:sz w:val="24"/>
                <w:szCs w:val="24"/>
                <w:lang w:eastAsia="zh-CN"/>
              </w:rPr>
            </w:pPr>
            <w:r>
              <w:rPr>
                <w:rFonts w:ascii="宋体" w:eastAsia="宋体" w:hAnsi="宋体" w:cs="宋体" w:hint="eastAsia"/>
                <w:bCs/>
                <w:color w:val="auto"/>
                <w:sz w:val="24"/>
                <w:szCs w:val="24"/>
                <w:lang w:eastAsia="zh-CN"/>
              </w:rPr>
              <w:t>②查询截止时点：资格审查结束前；</w:t>
            </w:r>
          </w:p>
          <w:p w14:paraId="79BC158F" w14:textId="77777777" w:rsidR="00820F02" w:rsidRDefault="00000000">
            <w:pPr>
              <w:widowControl w:val="0"/>
              <w:spacing w:line="360" w:lineRule="auto"/>
              <w:ind w:leftChars="114" w:left="239"/>
              <w:jc w:val="both"/>
              <w:textAlignment w:val="center"/>
              <w:rPr>
                <w:rFonts w:ascii="宋体" w:eastAsia="宋体" w:hAnsi="宋体" w:cs="宋体" w:hint="eastAsia"/>
                <w:bCs/>
                <w:color w:val="auto"/>
                <w:sz w:val="24"/>
                <w:szCs w:val="24"/>
                <w:lang w:eastAsia="zh-CN"/>
              </w:rPr>
            </w:pPr>
            <w:r>
              <w:rPr>
                <w:rFonts w:ascii="宋体" w:eastAsia="宋体" w:hAnsi="宋体" w:cs="宋体" w:hint="eastAsia"/>
                <w:bCs/>
                <w:color w:val="auto"/>
                <w:sz w:val="24"/>
                <w:szCs w:val="24"/>
                <w:lang w:eastAsia="zh-CN"/>
              </w:rPr>
              <w:t>③查询记录和证据留存方式：在查询网站中直接打印查询记录，截图另存为电子文档作为评审资料保存；</w:t>
            </w:r>
          </w:p>
          <w:p w14:paraId="3F9402DD" w14:textId="77777777" w:rsidR="00820F02" w:rsidRDefault="00000000">
            <w:pPr>
              <w:widowControl w:val="0"/>
              <w:spacing w:line="360" w:lineRule="auto"/>
              <w:ind w:leftChars="114" w:left="239"/>
              <w:jc w:val="both"/>
              <w:textAlignment w:val="center"/>
              <w:rPr>
                <w:color w:val="auto"/>
                <w:sz w:val="24"/>
                <w:szCs w:val="24"/>
                <w:lang w:eastAsia="zh-CN"/>
              </w:rPr>
            </w:pPr>
            <w:r>
              <w:rPr>
                <w:rFonts w:ascii="宋体" w:eastAsia="宋体" w:hAnsi="宋体" w:cs="宋体" w:hint="eastAsia"/>
                <w:bCs/>
                <w:color w:val="auto"/>
                <w:sz w:val="24"/>
                <w:szCs w:val="24"/>
                <w:lang w:eastAsia="zh-CN"/>
              </w:rPr>
              <w:t>④信用信息的使用规则：对被列入失信被执行人、重大税收违法失信主体、政府采购严重违法失信行为记录名单及其他不符合《中华人民共和国政府采购法》第二十二条规定条件的投标人，拒绝其参与政府采购活动。两个以上的自然人、法人或者其他组织组成一</w:t>
            </w:r>
            <w:r>
              <w:rPr>
                <w:rFonts w:ascii="宋体" w:eastAsia="宋体" w:hAnsi="宋体" w:cs="宋体" w:hint="eastAsia"/>
                <w:color w:val="auto"/>
                <w:kern w:val="2"/>
                <w:sz w:val="24"/>
                <w:szCs w:val="24"/>
                <w:lang w:eastAsia="zh-CN"/>
              </w:rPr>
              <w:t>个联合体，以一个投标人的身份共同参加政府采购活动的，应当对所有联合体成员进行信用记录查询，联合体成员存在不</w:t>
            </w:r>
            <w:r>
              <w:rPr>
                <w:rFonts w:ascii="宋体" w:eastAsia="宋体" w:hAnsi="宋体" w:cs="宋体" w:hint="eastAsia"/>
                <w:color w:val="auto"/>
                <w:kern w:val="2"/>
                <w:sz w:val="24"/>
                <w:szCs w:val="24"/>
                <w:lang w:eastAsia="zh-CN"/>
              </w:rPr>
              <w:lastRenderedPageBreak/>
              <w:t>良信用记录（被列入失信被执行人、重大税收违法失信主体、政府采购严重违法失信行为记录名单及其他不符合《中华人民共和国政府采购法》第二十二条规定条件的投标人）的，视同联合体存在不良信用记录。（如在上述网站查询结果均显示没有相关记录，视为不存在上述不良信用记录）</w:t>
            </w:r>
          </w:p>
        </w:tc>
      </w:tr>
      <w:tr w:rsidR="00820F02" w14:paraId="4D317AB1" w14:textId="77777777">
        <w:trPr>
          <w:trHeight w:val="835"/>
          <w:jc w:val="center"/>
        </w:trPr>
        <w:tc>
          <w:tcPr>
            <w:tcW w:w="996" w:type="dxa"/>
            <w:vAlign w:val="center"/>
          </w:tcPr>
          <w:p w14:paraId="7C44474B" w14:textId="77777777" w:rsidR="00820F02" w:rsidRDefault="00000000">
            <w:pPr>
              <w:widowControl w:val="0"/>
              <w:spacing w:before="78" w:line="183" w:lineRule="auto"/>
              <w:jc w:val="center"/>
              <w:rPr>
                <w:rFonts w:ascii="宋体" w:eastAsia="宋体" w:hAnsi="宋体" w:cs="宋体" w:hint="eastAsia"/>
                <w:color w:val="auto"/>
                <w:sz w:val="24"/>
                <w:szCs w:val="24"/>
              </w:rPr>
            </w:pPr>
            <w:r>
              <w:rPr>
                <w:rFonts w:ascii="宋体" w:eastAsia="宋体" w:hAnsi="宋体" w:cs="宋体"/>
                <w:color w:val="auto"/>
                <w:sz w:val="24"/>
                <w:szCs w:val="24"/>
              </w:rPr>
              <w:lastRenderedPageBreak/>
              <w:t>8</w:t>
            </w:r>
          </w:p>
        </w:tc>
        <w:tc>
          <w:tcPr>
            <w:tcW w:w="1510" w:type="dxa"/>
            <w:vAlign w:val="center"/>
          </w:tcPr>
          <w:p w14:paraId="627007FF"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落实政府采购政策</w:t>
            </w:r>
          </w:p>
        </w:tc>
        <w:tc>
          <w:tcPr>
            <w:tcW w:w="7138" w:type="dxa"/>
            <w:vAlign w:val="center"/>
          </w:tcPr>
          <w:p w14:paraId="7EEFB64C" w14:textId="77777777" w:rsidR="00820F02" w:rsidRDefault="00000000">
            <w:pPr>
              <w:widowControl w:val="0"/>
              <w:spacing w:line="360" w:lineRule="auto"/>
              <w:ind w:leftChars="114" w:left="239"/>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本项目采购的标的物对应的制造商是中小企业的，中小企业划分标准所属行业为：</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信息传输业</w:t>
            </w:r>
            <w:r>
              <w:rPr>
                <w:rFonts w:ascii="宋体" w:eastAsia="宋体" w:hAnsi="宋体" w:cs="宋体" w:hint="eastAsia"/>
                <w:color w:val="auto"/>
                <w:sz w:val="24"/>
                <w:szCs w:val="24"/>
                <w:u w:val="single"/>
                <w:lang w:eastAsia="zh-CN"/>
              </w:rPr>
              <w:t xml:space="preserve"> </w:t>
            </w:r>
          </w:p>
        </w:tc>
      </w:tr>
      <w:tr w:rsidR="00820F02" w14:paraId="4CD00B91" w14:textId="77777777">
        <w:trPr>
          <w:trHeight w:val="5463"/>
          <w:jc w:val="center"/>
        </w:trPr>
        <w:tc>
          <w:tcPr>
            <w:tcW w:w="996" w:type="dxa"/>
            <w:vAlign w:val="center"/>
          </w:tcPr>
          <w:p w14:paraId="7E3CC684" w14:textId="77777777" w:rsidR="00820F02" w:rsidRDefault="00000000">
            <w:pPr>
              <w:widowControl w:val="0"/>
              <w:spacing w:before="78" w:line="184" w:lineRule="auto"/>
              <w:jc w:val="center"/>
              <w:rPr>
                <w:rFonts w:ascii="宋体" w:eastAsia="宋体" w:hAnsi="宋体" w:cs="宋体" w:hint="eastAsia"/>
                <w:color w:val="auto"/>
                <w:sz w:val="24"/>
                <w:szCs w:val="24"/>
              </w:rPr>
            </w:pPr>
            <w:r>
              <w:rPr>
                <w:rFonts w:ascii="宋体" w:eastAsia="宋体" w:hAnsi="宋体" w:cs="宋体"/>
                <w:color w:val="auto"/>
                <w:sz w:val="24"/>
                <w:szCs w:val="24"/>
              </w:rPr>
              <w:t>13</w:t>
            </w:r>
          </w:p>
        </w:tc>
        <w:tc>
          <w:tcPr>
            <w:tcW w:w="1510" w:type="dxa"/>
            <w:vAlign w:val="center"/>
          </w:tcPr>
          <w:p w14:paraId="7C98BD92"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中标人推荐资格的认定</w:t>
            </w:r>
          </w:p>
        </w:tc>
        <w:tc>
          <w:tcPr>
            <w:tcW w:w="7138" w:type="dxa"/>
            <w:vAlign w:val="center"/>
          </w:tcPr>
          <w:p w14:paraId="0AAD818E" w14:textId="77777777" w:rsidR="00820F02" w:rsidRDefault="00000000">
            <w:pPr>
              <w:pStyle w:val="TableText"/>
              <w:widowControl w:val="0"/>
              <w:spacing w:line="360" w:lineRule="auto"/>
              <w:ind w:leftChars="114" w:left="258" w:hangingChars="8" w:hanging="19"/>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sym w:font="Wingdings 2" w:char="00A3"/>
            </w:r>
            <w:r>
              <w:rPr>
                <w:rFonts w:ascii="宋体" w:eastAsia="宋体" w:hAnsi="宋体" w:cs="宋体" w:hint="eastAsia"/>
                <w:color w:val="auto"/>
                <w:sz w:val="24"/>
                <w:szCs w:val="24"/>
                <w:lang w:eastAsia="zh-CN"/>
              </w:rPr>
              <w:t>采用最低评标价法的项目，提供核心产品品牌相同的不同投标人参加同一合同项下投标的，报价相同的按第</w:t>
            </w:r>
            <w:r>
              <w:rPr>
                <w:rFonts w:ascii="宋体" w:eastAsia="宋体" w:hAnsi="宋体" w:cs="宋体" w:hint="eastAsia"/>
                <w:color w:val="auto"/>
                <w:sz w:val="24"/>
                <w:szCs w:val="24"/>
                <w:u w:val="single"/>
                <w:lang w:eastAsia="zh-CN"/>
              </w:rPr>
              <w:t xml:space="preserve">   /   </w:t>
            </w:r>
            <w:r>
              <w:rPr>
                <w:rFonts w:ascii="宋体" w:eastAsia="宋体" w:hAnsi="宋体" w:cs="宋体" w:hint="eastAsia"/>
                <w:color w:val="auto"/>
                <w:sz w:val="24"/>
                <w:szCs w:val="24"/>
                <w:lang w:eastAsia="zh-CN"/>
              </w:rPr>
              <w:t>种办法确定参加评标的投标人：</w:t>
            </w:r>
          </w:p>
          <w:p w14:paraId="3D4FCD46" w14:textId="77777777" w:rsidR="00820F02" w:rsidRDefault="00000000">
            <w:pPr>
              <w:widowControl w:val="0"/>
              <w:spacing w:line="360" w:lineRule="auto"/>
              <w:ind w:left="125"/>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（1）由采购人确定:</w:t>
            </w:r>
            <w:r>
              <w:rPr>
                <w:rFonts w:ascii="宋体" w:eastAsia="宋体" w:hAnsi="宋体" w:cs="宋体" w:hint="eastAsia"/>
                <w:color w:val="auto"/>
                <w:sz w:val="24"/>
                <w:szCs w:val="24"/>
                <w:u w:val="single"/>
                <w:lang w:eastAsia="zh-CN"/>
              </w:rPr>
              <w:t xml:space="preserve">                       </w:t>
            </w:r>
          </w:p>
          <w:p w14:paraId="3982C21C" w14:textId="77777777" w:rsidR="00820F02" w:rsidRDefault="00000000">
            <w:pPr>
              <w:widowControl w:val="0"/>
              <w:spacing w:line="360" w:lineRule="auto"/>
              <w:ind w:left="125"/>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（2）由评标委员会采用随机抽取的方式确定。</w:t>
            </w:r>
          </w:p>
          <w:p w14:paraId="685D712E" w14:textId="77777777" w:rsidR="00820F02" w:rsidRDefault="00000000">
            <w:pPr>
              <w:widowControl w:val="0"/>
              <w:spacing w:line="360" w:lineRule="auto"/>
              <w:ind w:leftChars="114" w:left="239" w:right="106"/>
              <w:jc w:val="both"/>
              <w:rPr>
                <w:color w:val="auto"/>
                <w:sz w:val="24"/>
                <w:szCs w:val="24"/>
                <w:lang w:eastAsia="zh-CN"/>
              </w:rPr>
            </w:pPr>
            <w:r>
              <w:rPr>
                <w:rFonts w:ascii="Segoe UI Symbol" w:eastAsia="宋体" w:hAnsi="Segoe UI Symbol" w:cs="Segoe UI Symbol"/>
                <w:color w:val="auto"/>
                <w:sz w:val="24"/>
                <w:szCs w:val="24"/>
                <w:lang w:eastAsia="zh-CN"/>
              </w:rPr>
              <w:t>☑</w:t>
            </w:r>
            <w:r>
              <w:rPr>
                <w:rFonts w:ascii="宋体" w:eastAsia="宋体" w:hAnsi="宋体" w:cs="宋体"/>
                <w:color w:val="auto"/>
                <w:sz w:val="24"/>
                <w:szCs w:val="24"/>
                <w:lang w:eastAsia="zh-CN"/>
              </w:rPr>
              <w:t xml:space="preserve"> 采用综合评分法的项目，提供核心产品品牌相同的且通过资格审查、符合性审查的不同投标人参加同一合同项下投标的，评审得分相同的按第</w:t>
            </w:r>
            <w:r>
              <w:rPr>
                <w:rFonts w:ascii="宋体" w:eastAsia="宋体" w:hAnsi="宋体" w:cs="宋体"/>
                <w:color w:val="auto"/>
                <w:sz w:val="24"/>
                <w:szCs w:val="24"/>
                <w:u w:val="single"/>
                <w:lang w:eastAsia="zh-CN"/>
              </w:rPr>
              <w:t xml:space="preserve">   </w:t>
            </w:r>
            <w:r>
              <w:rPr>
                <w:rFonts w:ascii="宋体" w:eastAsia="宋体" w:hAnsi="宋体" w:cs="宋体" w:hint="eastAsia"/>
                <w:color w:val="auto"/>
                <w:sz w:val="24"/>
                <w:szCs w:val="24"/>
                <w:u w:val="single"/>
                <w:lang w:eastAsia="zh-CN"/>
              </w:rPr>
              <w:t>2</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 xml:space="preserve"> 种办法确定一个投标人获得中标人推荐资格：</w:t>
            </w:r>
          </w:p>
          <w:p w14:paraId="63CBD6B6" w14:textId="77777777" w:rsidR="00820F02" w:rsidRDefault="00000000">
            <w:pPr>
              <w:widowControl w:val="0"/>
              <w:spacing w:line="360" w:lineRule="auto"/>
              <w:ind w:left="125"/>
              <w:jc w:val="both"/>
              <w:rPr>
                <w:color w:val="auto"/>
                <w:sz w:val="24"/>
                <w:szCs w:val="24"/>
                <w:lang w:eastAsia="zh-CN"/>
              </w:rPr>
            </w:pPr>
            <w:r>
              <w:rPr>
                <w:rFonts w:ascii="宋体" w:eastAsia="宋体" w:hAnsi="宋体" w:cs="宋体"/>
                <w:color w:val="auto"/>
                <w:sz w:val="24"/>
                <w:szCs w:val="24"/>
                <w:lang w:eastAsia="zh-CN"/>
              </w:rPr>
              <w:t>（1）直接确定为投标报价最低者；</w:t>
            </w:r>
          </w:p>
          <w:p w14:paraId="1DF8FEA1" w14:textId="77777777" w:rsidR="00820F02" w:rsidRDefault="00000000">
            <w:pPr>
              <w:widowControl w:val="0"/>
              <w:spacing w:line="360" w:lineRule="auto"/>
              <w:ind w:left="125"/>
              <w:jc w:val="both"/>
              <w:rPr>
                <w:color w:val="auto"/>
                <w:sz w:val="24"/>
                <w:szCs w:val="24"/>
                <w:lang w:eastAsia="zh-CN"/>
              </w:rPr>
            </w:pPr>
            <w:r>
              <w:rPr>
                <w:rFonts w:ascii="宋体" w:eastAsia="宋体" w:hAnsi="宋体" w:cs="宋体"/>
                <w:color w:val="auto"/>
                <w:sz w:val="24"/>
                <w:szCs w:val="24"/>
                <w:lang w:eastAsia="zh-CN"/>
              </w:rPr>
              <w:t>（2）由采购人确定</w:t>
            </w:r>
            <w:r>
              <w:rPr>
                <w:rFonts w:ascii="宋体" w:eastAsia="宋体" w:hAnsi="宋体" w:cs="宋体" w:hint="eastAsia"/>
                <w:color w:val="auto"/>
                <w:sz w:val="24"/>
                <w:szCs w:val="24"/>
                <w:lang w:eastAsia="zh-CN"/>
              </w:rPr>
              <w:t>：</w:t>
            </w:r>
            <w:r>
              <w:rPr>
                <w:rFonts w:ascii="宋体" w:eastAsia="宋体" w:hAnsi="宋体" w:cs="宋体" w:hint="eastAsia"/>
                <w:color w:val="auto"/>
                <w:sz w:val="24"/>
                <w:szCs w:val="24"/>
                <w:u w:val="single"/>
                <w:lang w:eastAsia="zh-CN"/>
              </w:rPr>
              <w:t xml:space="preserve">                       </w:t>
            </w:r>
          </w:p>
          <w:p w14:paraId="744D1949" w14:textId="77777777" w:rsidR="00820F02" w:rsidRDefault="00000000">
            <w:pPr>
              <w:widowControl w:val="0"/>
              <w:spacing w:line="360" w:lineRule="auto"/>
              <w:ind w:left="125"/>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（3）由评标委员会采用随机抽取的方式确定。</w:t>
            </w:r>
          </w:p>
        </w:tc>
      </w:tr>
      <w:tr w:rsidR="00820F02" w14:paraId="7C6458B7" w14:textId="77777777">
        <w:trPr>
          <w:trHeight w:val="717"/>
          <w:jc w:val="center"/>
        </w:trPr>
        <w:tc>
          <w:tcPr>
            <w:tcW w:w="996" w:type="dxa"/>
            <w:vAlign w:val="center"/>
          </w:tcPr>
          <w:p w14:paraId="645891DD" w14:textId="77777777" w:rsidR="00820F02" w:rsidRDefault="00000000">
            <w:pPr>
              <w:widowControl w:val="0"/>
              <w:spacing w:before="78" w:line="184" w:lineRule="auto"/>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13.3</w:t>
            </w:r>
          </w:p>
        </w:tc>
        <w:tc>
          <w:tcPr>
            <w:tcW w:w="1510" w:type="dxa"/>
            <w:vAlign w:val="center"/>
          </w:tcPr>
          <w:p w14:paraId="34E0C379"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核心产品</w:t>
            </w:r>
          </w:p>
        </w:tc>
        <w:tc>
          <w:tcPr>
            <w:tcW w:w="7138" w:type="dxa"/>
            <w:vAlign w:val="center"/>
          </w:tcPr>
          <w:p w14:paraId="2DB7B9EC" w14:textId="77777777" w:rsidR="00820F02" w:rsidRDefault="00000000">
            <w:pPr>
              <w:widowControl w:val="0"/>
              <w:spacing w:line="360" w:lineRule="auto"/>
              <w:ind w:left="11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非单一产品采购项目，核心产品为：</w:t>
            </w:r>
            <w:r>
              <w:rPr>
                <w:rFonts w:ascii="宋体" w:eastAsia="宋体" w:hAnsi="宋体" w:cs="宋体"/>
                <w:color w:val="auto"/>
                <w:sz w:val="24"/>
                <w:szCs w:val="24"/>
                <w:u w:val="single"/>
                <w:lang w:eastAsia="zh-CN"/>
              </w:rPr>
              <w:t xml:space="preserve">   </w:t>
            </w:r>
            <w:r>
              <w:rPr>
                <w:rFonts w:ascii="宋体" w:eastAsia="宋体" w:hAnsi="宋体" w:cs="宋体" w:hint="eastAsia"/>
                <w:color w:val="auto"/>
                <w:sz w:val="28"/>
                <w:szCs w:val="24"/>
                <w:u w:val="single"/>
                <w:lang w:eastAsia="zh-CN"/>
                <w14:textOutline w14:w="4356" w14:cap="sq" w14:cmpd="sng" w14:algn="ctr">
                  <w14:solidFill>
                    <w14:srgbClr w14:val="000000"/>
                  </w14:solidFill>
                  <w14:prstDash w14:val="solid"/>
                  <w14:bevel/>
                </w14:textOutline>
              </w:rPr>
              <w:t>城域网核心交换机、区直单位汇聚交换机、城域网防火墙、态势感知平台、网络运</w:t>
            </w:r>
            <w:proofErr w:type="gramStart"/>
            <w:r>
              <w:rPr>
                <w:rFonts w:ascii="宋体" w:eastAsia="宋体" w:hAnsi="宋体" w:cs="宋体" w:hint="eastAsia"/>
                <w:color w:val="auto"/>
                <w:sz w:val="28"/>
                <w:szCs w:val="24"/>
                <w:u w:val="single"/>
                <w:lang w:eastAsia="zh-CN"/>
                <w14:textOutline w14:w="4356" w14:cap="sq" w14:cmpd="sng" w14:algn="ctr">
                  <w14:solidFill>
                    <w14:srgbClr w14:val="000000"/>
                  </w14:solidFill>
                  <w14:prstDash w14:val="solid"/>
                  <w14:bevel/>
                </w14:textOutline>
              </w:rPr>
              <w:t>维管理</w:t>
            </w:r>
            <w:proofErr w:type="gramEnd"/>
            <w:r>
              <w:rPr>
                <w:rFonts w:ascii="宋体" w:eastAsia="宋体" w:hAnsi="宋体" w:cs="宋体" w:hint="eastAsia"/>
                <w:color w:val="auto"/>
                <w:sz w:val="28"/>
                <w:szCs w:val="24"/>
                <w:u w:val="single"/>
                <w:lang w:eastAsia="zh-CN"/>
                <w14:textOutline w14:w="4356" w14:cap="sq" w14:cmpd="sng" w14:algn="ctr">
                  <w14:solidFill>
                    <w14:srgbClr w14:val="000000"/>
                  </w14:solidFill>
                  <w14:prstDash w14:val="solid"/>
                  <w14:bevel/>
                </w14:textOutline>
              </w:rPr>
              <w:t>平台、专区核心交换机、区政府大楼汇聚交换机、探针.</w:t>
            </w:r>
            <w:r>
              <w:rPr>
                <w:rFonts w:ascii="宋体" w:eastAsia="宋体" w:hAnsi="宋体" w:cs="宋体"/>
                <w:color w:val="auto"/>
                <w:sz w:val="24"/>
                <w:szCs w:val="24"/>
                <w:u w:val="single"/>
                <w:lang w:eastAsia="zh-CN"/>
              </w:rPr>
              <w:t xml:space="preserve">  </w:t>
            </w:r>
          </w:p>
        </w:tc>
      </w:tr>
    </w:tbl>
    <w:p w14:paraId="30AC5759" w14:textId="77777777" w:rsidR="00820F02" w:rsidRDefault="00820F02">
      <w:pPr>
        <w:widowControl w:val="0"/>
        <w:rPr>
          <w:color w:val="auto"/>
          <w:lang w:eastAsia="zh-CN"/>
        </w:rPr>
      </w:pPr>
    </w:p>
    <w:tbl>
      <w:tblPr>
        <w:tblStyle w:val="TableNormal"/>
        <w:tblW w:w="9485"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55"/>
        <w:gridCol w:w="1409"/>
        <w:gridCol w:w="7121"/>
      </w:tblGrid>
      <w:tr w:rsidR="00820F02" w14:paraId="3DEE9DE6" w14:textId="77777777">
        <w:trPr>
          <w:trHeight w:val="2830"/>
          <w:jc w:val="center"/>
        </w:trPr>
        <w:tc>
          <w:tcPr>
            <w:tcW w:w="955" w:type="dxa"/>
            <w:vAlign w:val="center"/>
          </w:tcPr>
          <w:p w14:paraId="5E9FB657" w14:textId="77777777" w:rsidR="00820F02" w:rsidRDefault="00000000">
            <w:pPr>
              <w:widowControl w:val="0"/>
              <w:spacing w:before="78" w:line="184" w:lineRule="auto"/>
              <w:ind w:left="375"/>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16</w:t>
            </w:r>
          </w:p>
        </w:tc>
        <w:tc>
          <w:tcPr>
            <w:tcW w:w="1409" w:type="dxa"/>
            <w:vAlign w:val="center"/>
          </w:tcPr>
          <w:p w14:paraId="30230C9C" w14:textId="77777777" w:rsidR="00820F02" w:rsidRDefault="00000000">
            <w:pPr>
              <w:widowControl w:val="0"/>
              <w:spacing w:before="78" w:line="184" w:lineRule="auto"/>
              <w:jc w:val="center"/>
              <w:rPr>
                <w:rFonts w:ascii="宋体" w:eastAsia="宋体" w:hAnsi="宋体" w:cs="宋体" w:hint="eastAsia"/>
                <w:color w:val="auto"/>
                <w:sz w:val="24"/>
                <w:szCs w:val="24"/>
                <w:lang w:eastAsia="zh-CN"/>
              </w:rPr>
            </w:pPr>
            <w:r w:rsidRPr="00EF7C8C">
              <w:rPr>
                <w:rFonts w:ascii="宋体" w:eastAsia="宋体" w:hAnsi="宋体" w:cs="宋体" w:hint="eastAsia"/>
                <w:color w:val="auto"/>
                <w:sz w:val="24"/>
                <w:szCs w:val="24"/>
                <w:lang w:eastAsia="zh-CN"/>
              </w:rPr>
              <w:t>投标保证金</w:t>
            </w:r>
          </w:p>
        </w:tc>
        <w:tc>
          <w:tcPr>
            <w:tcW w:w="7121" w:type="dxa"/>
            <w:vAlign w:val="bottom"/>
          </w:tcPr>
          <w:p w14:paraId="4BA790D1" w14:textId="0526880C" w:rsidR="00820F02" w:rsidRPr="00EF7C8C" w:rsidRDefault="00000000" w:rsidP="00F81481">
            <w:pPr>
              <w:widowControl w:val="0"/>
              <w:spacing w:line="276" w:lineRule="auto"/>
              <w:ind w:leftChars="114" w:left="239"/>
              <w:jc w:val="both"/>
              <w:rPr>
                <w:rFonts w:ascii="宋体" w:eastAsia="宋体" w:hAnsi="宋体" w:cs="宋体" w:hint="eastAsia"/>
                <w:color w:val="auto"/>
                <w:sz w:val="24"/>
                <w:szCs w:val="24"/>
                <w:lang w:eastAsia="zh-CN"/>
              </w:rPr>
            </w:pPr>
            <w:r w:rsidRPr="00EF7C8C">
              <w:rPr>
                <w:rFonts w:ascii="宋体" w:eastAsia="宋体" w:hAnsi="宋体" w:cs="宋体" w:hint="eastAsia"/>
                <w:color w:val="auto"/>
                <w:sz w:val="24"/>
                <w:szCs w:val="24"/>
                <w:lang w:eastAsia="zh-CN"/>
              </w:rPr>
              <w:t>1、投标保证金金额：</w:t>
            </w:r>
            <w:r>
              <w:rPr>
                <w:rFonts w:ascii="宋体" w:eastAsia="宋体" w:hAnsi="宋体" w:cs="宋体" w:hint="eastAsia"/>
                <w:color w:val="auto"/>
                <w:sz w:val="24"/>
                <w:szCs w:val="24"/>
                <w:lang w:eastAsia="zh-CN"/>
              </w:rPr>
              <w:t>人民币</w:t>
            </w:r>
            <w:r w:rsidRPr="00F81481">
              <w:rPr>
                <w:rFonts w:ascii="宋体" w:eastAsia="宋体" w:hAnsi="宋体" w:cs="宋体" w:hint="eastAsia"/>
                <w:color w:val="auto"/>
                <w:sz w:val="24"/>
                <w:szCs w:val="24"/>
                <w:u w:val="single"/>
                <w:lang w:eastAsia="zh-CN"/>
              </w:rPr>
              <w:t xml:space="preserve">  伍万  </w:t>
            </w:r>
            <w:r>
              <w:rPr>
                <w:rFonts w:ascii="宋体" w:eastAsia="宋体" w:hAnsi="宋体" w:cs="宋体" w:hint="eastAsia"/>
                <w:color w:val="auto"/>
                <w:sz w:val="24"/>
                <w:szCs w:val="24"/>
                <w:lang w:eastAsia="zh-CN"/>
              </w:rPr>
              <w:t>元整（¥ 50000 .00）（须足额按时提交）</w:t>
            </w:r>
          </w:p>
          <w:p w14:paraId="766B7B16" w14:textId="77777777" w:rsidR="00820F02" w:rsidRDefault="00000000" w:rsidP="00F81481">
            <w:pPr>
              <w:widowControl w:val="0"/>
              <w:spacing w:line="276" w:lineRule="auto"/>
              <w:ind w:firstLineChars="100" w:firstLine="240"/>
              <w:jc w:val="both"/>
              <w:rPr>
                <w:rFonts w:ascii="宋体" w:eastAsia="宋体" w:hAnsi="宋体" w:cs="宋体" w:hint="eastAsia"/>
                <w:color w:val="auto"/>
                <w:sz w:val="24"/>
                <w:szCs w:val="24"/>
                <w:lang w:eastAsia="zh-CN"/>
              </w:rPr>
            </w:pPr>
            <w:r w:rsidRPr="00EF7C8C">
              <w:rPr>
                <w:rFonts w:ascii="宋体" w:eastAsia="宋体" w:hAnsi="宋体" w:cs="宋体" w:hint="eastAsia"/>
                <w:color w:val="auto"/>
                <w:sz w:val="24"/>
                <w:szCs w:val="24"/>
                <w:lang w:eastAsia="zh-CN"/>
              </w:rPr>
              <w:t>2、投标保证金递交截止时间：</w:t>
            </w:r>
            <w:r>
              <w:rPr>
                <w:rFonts w:ascii="宋体" w:eastAsia="宋体" w:hAnsi="宋体" w:cs="宋体" w:hint="eastAsia"/>
                <w:color w:val="auto"/>
                <w:sz w:val="24"/>
                <w:szCs w:val="24"/>
                <w:lang w:eastAsia="zh-CN"/>
              </w:rPr>
              <w:t>与投标文件递交截止时间一致。</w:t>
            </w:r>
          </w:p>
          <w:p w14:paraId="3D12241E" w14:textId="299D8DE6" w:rsidR="00EF7C8C" w:rsidRDefault="00000000" w:rsidP="00F81481">
            <w:pPr>
              <w:widowControl w:val="0"/>
              <w:spacing w:line="276" w:lineRule="auto"/>
              <w:ind w:leftChars="114" w:left="239"/>
              <w:jc w:val="both"/>
              <w:rPr>
                <w:rFonts w:ascii="宋体" w:eastAsia="宋体" w:hAnsi="宋体" w:cs="宋体"/>
                <w:color w:val="auto"/>
                <w:sz w:val="24"/>
                <w:szCs w:val="24"/>
                <w:lang w:eastAsia="zh-CN"/>
              </w:rPr>
            </w:pPr>
            <w:r w:rsidRPr="00EF7C8C">
              <w:rPr>
                <w:rFonts w:ascii="宋体" w:eastAsia="宋体" w:hAnsi="宋体" w:cs="宋体" w:hint="eastAsia"/>
                <w:color w:val="auto"/>
                <w:sz w:val="24"/>
                <w:szCs w:val="24"/>
                <w:lang w:eastAsia="zh-CN"/>
              </w:rPr>
              <w:t>3、投标保证金提交形式：</w:t>
            </w:r>
            <w:r>
              <w:rPr>
                <w:rFonts w:ascii="宋体" w:eastAsia="宋体" w:hAnsi="宋体" w:cs="宋体" w:hint="eastAsia"/>
                <w:color w:val="auto"/>
                <w:sz w:val="24"/>
                <w:szCs w:val="24"/>
                <w:lang w:eastAsia="zh-CN"/>
              </w:rPr>
              <w:t>投标保证金应当采用支票、汇票、本票、网上银行支付或者金融机构、担保机构出具的保函、保险公司出具的保证保险等非现金形式提交。</w:t>
            </w:r>
          </w:p>
          <w:p w14:paraId="56445C5C" w14:textId="77777777" w:rsidR="007D686F" w:rsidRPr="007D686F" w:rsidRDefault="007D686F" w:rsidP="00F81481">
            <w:pPr>
              <w:pStyle w:val="a7"/>
              <w:spacing w:line="276" w:lineRule="auto"/>
              <w:ind w:leftChars="200" w:left="420"/>
              <w:rPr>
                <w:rFonts w:eastAsia="宋体" w:hAnsi="宋体" w:cs="宋体"/>
                <w:color w:val="auto"/>
                <w:sz w:val="24"/>
                <w:szCs w:val="24"/>
                <w:lang w:eastAsia="zh-CN"/>
              </w:rPr>
            </w:pPr>
            <w:proofErr w:type="gramStart"/>
            <w:r w:rsidRPr="007D686F">
              <w:rPr>
                <w:rFonts w:eastAsia="宋体" w:hAnsi="宋体" w:cs="宋体" w:hint="eastAsia"/>
                <w:color w:val="auto"/>
                <w:sz w:val="24"/>
                <w:szCs w:val="24"/>
                <w:lang w:eastAsia="zh-CN"/>
              </w:rPr>
              <w:t>帐户一</w:t>
            </w:r>
            <w:proofErr w:type="gramEnd"/>
            <w:r w:rsidRPr="007D686F">
              <w:rPr>
                <w:rFonts w:eastAsia="宋体" w:hAnsi="宋体" w:cs="宋体" w:hint="eastAsia"/>
                <w:color w:val="auto"/>
                <w:sz w:val="24"/>
                <w:szCs w:val="24"/>
                <w:lang w:eastAsia="zh-CN"/>
              </w:rPr>
              <w:t>：</w:t>
            </w:r>
          </w:p>
          <w:p w14:paraId="179826B7"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工商银行东乡支行</w:t>
            </w:r>
          </w:p>
          <w:p w14:paraId="43120688"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户名：抚州市公共资源交易中心东乡分中心</w:t>
            </w:r>
          </w:p>
          <w:p w14:paraId="2D119090" w14:textId="23E58FA4" w:rsidR="001C1396" w:rsidRPr="007D686F" w:rsidRDefault="007D686F" w:rsidP="00F81481">
            <w:pPr>
              <w:pStyle w:val="a7"/>
              <w:spacing w:line="276" w:lineRule="auto"/>
              <w:ind w:leftChars="200" w:left="420"/>
              <w:rPr>
                <w:rFonts w:eastAsia="宋体" w:hAnsi="宋体" w:cs="宋体"/>
                <w:color w:val="auto"/>
                <w:sz w:val="24"/>
                <w:szCs w:val="24"/>
                <w:lang w:eastAsia="zh-CN"/>
              </w:rPr>
            </w:pPr>
            <w:r w:rsidRPr="007D686F">
              <w:rPr>
                <w:rFonts w:eastAsia="宋体" w:hAnsi="宋体" w:cs="宋体" w:hint="eastAsia"/>
                <w:color w:val="auto"/>
                <w:sz w:val="24"/>
                <w:szCs w:val="24"/>
                <w:lang w:eastAsia="zh-CN"/>
              </w:rPr>
              <w:t>账号：1511207029200052687</w:t>
            </w:r>
          </w:p>
          <w:p w14:paraId="40DC4FF3" w14:textId="77777777" w:rsidR="007D686F" w:rsidRPr="007D686F" w:rsidRDefault="007D686F" w:rsidP="00F81481">
            <w:pPr>
              <w:pStyle w:val="a7"/>
              <w:spacing w:line="276" w:lineRule="auto"/>
              <w:ind w:leftChars="200" w:left="420"/>
              <w:rPr>
                <w:rFonts w:eastAsia="宋体" w:hAnsi="宋体" w:cs="宋体"/>
                <w:color w:val="auto"/>
                <w:sz w:val="24"/>
                <w:szCs w:val="24"/>
                <w:lang w:eastAsia="zh-CN"/>
              </w:rPr>
            </w:pPr>
            <w:r w:rsidRPr="007D686F">
              <w:rPr>
                <w:rFonts w:eastAsia="宋体" w:hAnsi="宋体" w:cs="宋体" w:hint="eastAsia"/>
                <w:color w:val="auto"/>
                <w:sz w:val="24"/>
                <w:szCs w:val="24"/>
                <w:lang w:eastAsia="zh-CN"/>
              </w:rPr>
              <w:t>账户二：</w:t>
            </w:r>
          </w:p>
          <w:p w14:paraId="5EF4050D"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农业银行东乡县支行</w:t>
            </w:r>
          </w:p>
          <w:p w14:paraId="5272B384"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户名：抚州市公共资源交易中心东乡分中心</w:t>
            </w:r>
          </w:p>
          <w:p w14:paraId="155DA918"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proofErr w:type="gramStart"/>
            <w:r w:rsidRPr="007D686F">
              <w:rPr>
                <w:rFonts w:eastAsia="宋体" w:hAnsi="宋体" w:cs="宋体" w:hint="eastAsia"/>
                <w:color w:val="auto"/>
                <w:sz w:val="24"/>
                <w:szCs w:val="24"/>
                <w:lang w:eastAsia="zh-CN"/>
              </w:rPr>
              <w:t>帐号</w:t>
            </w:r>
            <w:proofErr w:type="gramEnd"/>
            <w:r w:rsidRPr="007D686F">
              <w:rPr>
                <w:rFonts w:eastAsia="宋体" w:hAnsi="宋体" w:cs="宋体" w:hint="eastAsia"/>
                <w:color w:val="auto"/>
                <w:sz w:val="24"/>
                <w:szCs w:val="24"/>
                <w:lang w:eastAsia="zh-CN"/>
              </w:rPr>
              <w:t>： 14-055101040023616</w:t>
            </w:r>
          </w:p>
          <w:p w14:paraId="56207E0C" w14:textId="77777777" w:rsidR="007D686F" w:rsidRPr="007D686F" w:rsidRDefault="007D686F" w:rsidP="00F81481">
            <w:pPr>
              <w:pStyle w:val="a7"/>
              <w:spacing w:line="276" w:lineRule="auto"/>
              <w:ind w:leftChars="200" w:left="420"/>
              <w:rPr>
                <w:rFonts w:eastAsia="宋体" w:hAnsi="宋体" w:cs="宋体"/>
                <w:color w:val="auto"/>
                <w:sz w:val="24"/>
                <w:szCs w:val="24"/>
                <w:lang w:eastAsia="zh-CN"/>
              </w:rPr>
            </w:pPr>
            <w:r w:rsidRPr="007D686F">
              <w:rPr>
                <w:rFonts w:eastAsia="宋体" w:hAnsi="宋体" w:cs="宋体" w:hint="eastAsia"/>
                <w:color w:val="auto"/>
                <w:sz w:val="24"/>
                <w:szCs w:val="24"/>
                <w:lang w:eastAsia="zh-CN"/>
              </w:rPr>
              <w:t>账户三：</w:t>
            </w:r>
          </w:p>
          <w:p w14:paraId="37906E4C"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中国银行东乡支行</w:t>
            </w:r>
          </w:p>
          <w:p w14:paraId="3AE42E94"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户名：抚州市公共资源交易中心东乡分中心</w:t>
            </w:r>
          </w:p>
          <w:p w14:paraId="5EDBBCDB"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proofErr w:type="gramStart"/>
            <w:r w:rsidRPr="007D686F">
              <w:rPr>
                <w:rFonts w:eastAsia="宋体" w:hAnsi="宋体" w:cs="宋体" w:hint="eastAsia"/>
                <w:color w:val="auto"/>
                <w:sz w:val="24"/>
                <w:szCs w:val="24"/>
                <w:lang w:eastAsia="zh-CN"/>
              </w:rPr>
              <w:t>帐号</w:t>
            </w:r>
            <w:proofErr w:type="gramEnd"/>
            <w:r w:rsidRPr="007D686F">
              <w:rPr>
                <w:rFonts w:eastAsia="宋体" w:hAnsi="宋体" w:cs="宋体" w:hint="eastAsia"/>
                <w:color w:val="auto"/>
                <w:sz w:val="24"/>
                <w:szCs w:val="24"/>
                <w:lang w:eastAsia="zh-CN"/>
              </w:rPr>
              <w:t>：194717127051</w:t>
            </w:r>
          </w:p>
          <w:p w14:paraId="5B03D9AF" w14:textId="77777777" w:rsidR="007D686F" w:rsidRPr="007D686F" w:rsidRDefault="007D686F" w:rsidP="00F81481">
            <w:pPr>
              <w:pStyle w:val="a7"/>
              <w:spacing w:line="276" w:lineRule="auto"/>
              <w:ind w:leftChars="200" w:left="420"/>
              <w:rPr>
                <w:rFonts w:eastAsia="宋体" w:hAnsi="宋体" w:cs="宋体"/>
                <w:color w:val="auto"/>
                <w:sz w:val="24"/>
                <w:szCs w:val="24"/>
                <w:lang w:eastAsia="zh-CN"/>
              </w:rPr>
            </w:pPr>
            <w:r w:rsidRPr="007D686F">
              <w:rPr>
                <w:rFonts w:eastAsia="宋体" w:hAnsi="宋体" w:cs="宋体" w:hint="eastAsia"/>
                <w:color w:val="auto"/>
                <w:sz w:val="24"/>
                <w:szCs w:val="24"/>
                <w:lang w:eastAsia="zh-CN"/>
              </w:rPr>
              <w:t>账户四：</w:t>
            </w:r>
          </w:p>
          <w:p w14:paraId="3DC2E6EA"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江西东乡农村商业银行股份有限公司</w:t>
            </w:r>
          </w:p>
          <w:p w14:paraId="79217EC3"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户名：抚州市公共资源交易中心东乡分中心</w:t>
            </w:r>
          </w:p>
          <w:p w14:paraId="1509044A"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proofErr w:type="gramStart"/>
            <w:r w:rsidRPr="007D686F">
              <w:rPr>
                <w:rFonts w:eastAsia="宋体" w:hAnsi="宋体" w:cs="宋体" w:hint="eastAsia"/>
                <w:color w:val="auto"/>
                <w:sz w:val="24"/>
                <w:szCs w:val="24"/>
                <w:lang w:eastAsia="zh-CN"/>
              </w:rPr>
              <w:t>帐号</w:t>
            </w:r>
            <w:proofErr w:type="gramEnd"/>
            <w:r w:rsidRPr="007D686F">
              <w:rPr>
                <w:rFonts w:eastAsia="宋体" w:hAnsi="宋体" w:cs="宋体" w:hint="eastAsia"/>
                <w:color w:val="auto"/>
                <w:sz w:val="24"/>
                <w:szCs w:val="24"/>
                <w:lang w:eastAsia="zh-CN"/>
              </w:rPr>
              <w:t>：195039224000019949</w:t>
            </w:r>
          </w:p>
          <w:p w14:paraId="55AAFA9F" w14:textId="77777777" w:rsidR="007D686F" w:rsidRPr="007D686F" w:rsidRDefault="007D686F" w:rsidP="00F81481">
            <w:pPr>
              <w:pStyle w:val="a7"/>
              <w:spacing w:line="276" w:lineRule="auto"/>
              <w:ind w:leftChars="200" w:left="420"/>
              <w:rPr>
                <w:rFonts w:eastAsia="宋体" w:hAnsi="宋体" w:cs="宋体"/>
                <w:color w:val="auto"/>
                <w:sz w:val="24"/>
                <w:szCs w:val="24"/>
                <w:lang w:eastAsia="zh-CN"/>
              </w:rPr>
            </w:pPr>
            <w:r w:rsidRPr="007D686F">
              <w:rPr>
                <w:rFonts w:eastAsia="宋体" w:hAnsi="宋体" w:cs="宋体" w:hint="eastAsia"/>
                <w:color w:val="auto"/>
                <w:sz w:val="24"/>
                <w:szCs w:val="24"/>
                <w:lang w:eastAsia="zh-CN"/>
              </w:rPr>
              <w:t>账户五：</w:t>
            </w:r>
          </w:p>
          <w:p w14:paraId="1B5D8DFD"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建设银行东乡支行</w:t>
            </w:r>
          </w:p>
          <w:p w14:paraId="6F1CEFC9" w14:textId="77777777"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r w:rsidRPr="007D686F">
              <w:rPr>
                <w:rFonts w:eastAsia="宋体" w:hAnsi="宋体" w:cs="宋体" w:hint="eastAsia"/>
                <w:color w:val="auto"/>
                <w:sz w:val="24"/>
                <w:szCs w:val="24"/>
                <w:lang w:eastAsia="zh-CN"/>
              </w:rPr>
              <w:t>户名：抚州市公共资源交易中心东乡分中心</w:t>
            </w:r>
          </w:p>
          <w:p w14:paraId="112ECB8C" w14:textId="2C039761" w:rsidR="007D686F" w:rsidRPr="007D686F" w:rsidRDefault="007D686F" w:rsidP="00F81481">
            <w:pPr>
              <w:pStyle w:val="a7"/>
              <w:spacing w:line="276" w:lineRule="auto"/>
              <w:ind w:leftChars="200" w:left="420"/>
              <w:rPr>
                <w:rFonts w:eastAsia="宋体" w:hAnsi="宋体" w:cs="宋体" w:hint="eastAsia"/>
                <w:color w:val="auto"/>
                <w:sz w:val="24"/>
                <w:szCs w:val="24"/>
                <w:lang w:eastAsia="zh-CN"/>
              </w:rPr>
            </w:pPr>
            <w:proofErr w:type="gramStart"/>
            <w:r w:rsidRPr="007D686F">
              <w:rPr>
                <w:rFonts w:eastAsia="宋体" w:hAnsi="宋体" w:cs="宋体" w:hint="eastAsia"/>
                <w:color w:val="auto"/>
                <w:sz w:val="24"/>
                <w:szCs w:val="24"/>
                <w:lang w:eastAsia="zh-CN"/>
              </w:rPr>
              <w:t>帐号</w:t>
            </w:r>
            <w:proofErr w:type="gramEnd"/>
            <w:r w:rsidRPr="007D686F">
              <w:rPr>
                <w:rFonts w:eastAsia="宋体" w:hAnsi="宋体" w:cs="宋体" w:hint="eastAsia"/>
                <w:color w:val="auto"/>
                <w:sz w:val="24"/>
                <w:szCs w:val="24"/>
                <w:lang w:eastAsia="zh-CN"/>
              </w:rPr>
              <w:t>：36001551210052503110</w:t>
            </w:r>
          </w:p>
          <w:p w14:paraId="69001A14" w14:textId="77777777" w:rsidR="00820F02" w:rsidRDefault="00000000" w:rsidP="00F81481">
            <w:pPr>
              <w:pStyle w:val="a5"/>
              <w:spacing w:line="276" w:lineRule="auto"/>
              <w:ind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备注</w:t>
            </w:r>
            <w:r>
              <w:rPr>
                <w:rFonts w:ascii="宋体" w:eastAsia="宋体" w:hAnsi="宋体" w:cs="宋体"/>
                <w:color w:val="auto"/>
                <w:sz w:val="24"/>
                <w:szCs w:val="24"/>
                <w:lang w:eastAsia="zh-CN"/>
              </w:rPr>
              <w:t>:</w:t>
            </w:r>
          </w:p>
          <w:p w14:paraId="43F55FC9" w14:textId="77777777" w:rsidR="00820F02" w:rsidRDefault="00000000" w:rsidP="00F81481">
            <w:pPr>
              <w:pStyle w:val="a5"/>
              <w:spacing w:line="276" w:lineRule="auto"/>
              <w:ind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1、投标保证金应往明</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东乡区政务外网升级改造项目投标保证金</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字样</w:t>
            </w:r>
            <w:r>
              <w:rPr>
                <w:rFonts w:ascii="宋体" w:eastAsia="宋体" w:hAnsi="宋体" w:cs="宋体"/>
                <w:color w:val="auto"/>
                <w:sz w:val="24"/>
                <w:szCs w:val="24"/>
                <w:lang w:eastAsia="zh-CN"/>
              </w:rPr>
              <w:t>;</w:t>
            </w:r>
          </w:p>
          <w:p w14:paraId="376878CA" w14:textId="77777777" w:rsidR="00820F02" w:rsidRPr="00EF7C8C" w:rsidRDefault="00000000" w:rsidP="00F81481">
            <w:pPr>
              <w:pStyle w:val="a5"/>
              <w:spacing w:line="276" w:lineRule="auto"/>
              <w:ind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2、未按要求汇出到账或标注不清，影响投标的做无效标处理，由投标人承担标书无效责任。</w:t>
            </w:r>
          </w:p>
        </w:tc>
      </w:tr>
      <w:tr w:rsidR="00820F02" w14:paraId="573378A9" w14:textId="77777777">
        <w:trPr>
          <w:trHeight w:val="661"/>
          <w:jc w:val="center"/>
        </w:trPr>
        <w:tc>
          <w:tcPr>
            <w:tcW w:w="955" w:type="dxa"/>
            <w:vAlign w:val="center"/>
          </w:tcPr>
          <w:p w14:paraId="062C4318" w14:textId="77777777" w:rsidR="00820F02" w:rsidRDefault="00000000">
            <w:pPr>
              <w:widowControl w:val="0"/>
              <w:spacing w:before="118" w:line="184" w:lineRule="auto"/>
              <w:jc w:val="center"/>
              <w:rPr>
                <w:rFonts w:ascii="宋体" w:eastAsia="宋体" w:hAnsi="宋体" w:cs="宋体" w:hint="eastAsia"/>
                <w:color w:val="auto"/>
                <w:sz w:val="24"/>
                <w:szCs w:val="24"/>
              </w:rPr>
            </w:pPr>
            <w:r>
              <w:rPr>
                <w:rFonts w:ascii="宋体" w:eastAsia="宋体" w:hAnsi="宋体" w:cs="宋体"/>
                <w:color w:val="auto"/>
                <w:sz w:val="24"/>
                <w:szCs w:val="24"/>
              </w:rPr>
              <w:t>17</w:t>
            </w:r>
          </w:p>
        </w:tc>
        <w:tc>
          <w:tcPr>
            <w:tcW w:w="1409" w:type="dxa"/>
            <w:vAlign w:val="center"/>
          </w:tcPr>
          <w:p w14:paraId="6B16AE95" w14:textId="77777777" w:rsidR="00820F02" w:rsidRDefault="00000000">
            <w:pPr>
              <w:widowControl w:val="0"/>
              <w:spacing w:before="118" w:line="184" w:lineRule="auto"/>
              <w:jc w:val="center"/>
              <w:rPr>
                <w:rFonts w:ascii="宋体" w:eastAsia="宋体" w:hAnsi="宋体" w:cs="宋体" w:hint="eastAsia"/>
                <w:color w:val="auto"/>
                <w:sz w:val="24"/>
                <w:szCs w:val="24"/>
              </w:rPr>
            </w:pPr>
            <w:r>
              <w:rPr>
                <w:rFonts w:ascii="宋体" w:eastAsia="宋体" w:hAnsi="宋体" w:cs="宋体" w:hint="eastAsia"/>
                <w:color w:val="auto"/>
                <w:sz w:val="24"/>
                <w:szCs w:val="24"/>
                <w:lang w:eastAsia="zh-CN"/>
              </w:rPr>
              <w:t>投标有效期</w:t>
            </w:r>
          </w:p>
        </w:tc>
        <w:tc>
          <w:tcPr>
            <w:tcW w:w="7121" w:type="dxa"/>
            <w:vAlign w:val="center"/>
          </w:tcPr>
          <w:p w14:paraId="6034732D" w14:textId="77777777" w:rsidR="00820F02" w:rsidRDefault="00000000">
            <w:pPr>
              <w:widowControl w:val="0"/>
              <w:spacing w:before="36" w:line="219" w:lineRule="auto"/>
              <w:ind w:left="117"/>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从提交投标文件的截止之日起 </w:t>
            </w:r>
            <w:r>
              <w:rPr>
                <w:rFonts w:ascii="宋体" w:eastAsia="宋体" w:hAnsi="宋体" w:cs="宋体"/>
                <w:color w:val="auto"/>
                <w:sz w:val="24"/>
                <w:szCs w:val="24"/>
                <w:u w:val="single"/>
                <w:lang w:eastAsia="zh-CN"/>
              </w:rPr>
              <w:t xml:space="preserve">90 </w:t>
            </w:r>
            <w:r>
              <w:rPr>
                <w:rFonts w:ascii="宋体" w:eastAsia="宋体" w:hAnsi="宋体" w:cs="宋体"/>
                <w:color w:val="auto"/>
                <w:sz w:val="24"/>
                <w:szCs w:val="24"/>
                <w:lang w:eastAsia="zh-CN"/>
              </w:rPr>
              <w:t>天</w:t>
            </w:r>
          </w:p>
        </w:tc>
      </w:tr>
      <w:tr w:rsidR="00820F02" w14:paraId="1BF9D8A7" w14:textId="77777777">
        <w:trPr>
          <w:trHeight w:val="1847"/>
          <w:jc w:val="center"/>
        </w:trPr>
        <w:tc>
          <w:tcPr>
            <w:tcW w:w="955" w:type="dxa"/>
            <w:vAlign w:val="center"/>
          </w:tcPr>
          <w:p w14:paraId="6CA8DA23" w14:textId="77777777" w:rsidR="00820F02" w:rsidRDefault="00000000">
            <w:pPr>
              <w:widowControl w:val="0"/>
              <w:spacing w:before="78" w:line="184" w:lineRule="auto"/>
              <w:jc w:val="center"/>
              <w:rPr>
                <w:rFonts w:ascii="宋体" w:eastAsia="宋体" w:hAnsi="宋体" w:cs="宋体" w:hint="eastAsia"/>
                <w:color w:val="auto"/>
                <w:sz w:val="24"/>
                <w:szCs w:val="24"/>
              </w:rPr>
            </w:pPr>
            <w:r>
              <w:rPr>
                <w:rFonts w:ascii="宋体" w:eastAsia="宋体" w:hAnsi="宋体" w:cs="宋体"/>
                <w:color w:val="auto"/>
                <w:sz w:val="24"/>
                <w:szCs w:val="24"/>
              </w:rPr>
              <w:t>18</w:t>
            </w:r>
          </w:p>
        </w:tc>
        <w:tc>
          <w:tcPr>
            <w:tcW w:w="1409" w:type="dxa"/>
            <w:vAlign w:val="center"/>
          </w:tcPr>
          <w:p w14:paraId="24C55C64" w14:textId="77777777" w:rsidR="00820F02" w:rsidRDefault="00000000">
            <w:pPr>
              <w:widowControl w:val="0"/>
              <w:spacing w:before="78"/>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投标截止</w:t>
            </w:r>
          </w:p>
          <w:p w14:paraId="42761C8E" w14:textId="77777777" w:rsidR="00820F02" w:rsidRDefault="00000000">
            <w:pPr>
              <w:widowControl w:val="0"/>
              <w:spacing w:before="78"/>
              <w:jc w:val="center"/>
              <w:rPr>
                <w:rFonts w:ascii="宋体" w:eastAsia="宋体" w:hAnsi="宋体" w:cs="宋体" w:hint="eastAsia"/>
                <w:color w:val="auto"/>
                <w:sz w:val="24"/>
                <w:szCs w:val="24"/>
              </w:rPr>
            </w:pPr>
            <w:r>
              <w:rPr>
                <w:rFonts w:ascii="宋体" w:eastAsia="宋体" w:hAnsi="宋体" w:cs="宋体"/>
                <w:color w:val="auto"/>
                <w:sz w:val="24"/>
                <w:szCs w:val="24"/>
                <w:lang w:eastAsia="zh-CN"/>
              </w:rPr>
              <w:t>时间</w:t>
            </w:r>
          </w:p>
        </w:tc>
        <w:tc>
          <w:tcPr>
            <w:tcW w:w="7121" w:type="dxa"/>
            <w:vAlign w:val="center"/>
          </w:tcPr>
          <w:p w14:paraId="48323E37" w14:textId="77777777" w:rsidR="00820F02" w:rsidRDefault="00000000">
            <w:pPr>
              <w:widowControl w:val="0"/>
              <w:spacing w:line="360" w:lineRule="auto"/>
              <w:ind w:left="117"/>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投标截止时间：详见“第一章 投标邀请 ”</w:t>
            </w:r>
          </w:p>
          <w:p w14:paraId="4A899A86" w14:textId="77777777" w:rsidR="00820F02" w:rsidRDefault="00000000">
            <w:pPr>
              <w:widowControl w:val="0"/>
              <w:spacing w:line="360" w:lineRule="auto"/>
              <w:ind w:left="118" w:right="106" w:hanging="4"/>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加盖</w:t>
            </w:r>
            <w:r>
              <w:rPr>
                <w:rFonts w:ascii="宋体" w:eastAsia="宋体" w:hAnsi="宋体" w:cs="宋体" w:hint="eastAsia"/>
                <w:color w:val="auto"/>
                <w:sz w:val="24"/>
                <w:szCs w:val="24"/>
                <w:lang w:eastAsia="zh-CN"/>
              </w:rPr>
              <w:t>供应商公</w:t>
            </w:r>
            <w:r>
              <w:rPr>
                <w:rFonts w:ascii="宋体" w:eastAsia="宋体" w:hAnsi="宋体" w:cs="宋体"/>
                <w:color w:val="auto"/>
                <w:sz w:val="24"/>
                <w:szCs w:val="24"/>
                <w:lang w:eastAsia="zh-CN"/>
              </w:rPr>
              <w:t>章的投标文件必须在投标截止时间前</w:t>
            </w:r>
            <w:r>
              <w:rPr>
                <w:rFonts w:ascii="宋体" w:eastAsia="宋体" w:hAnsi="宋体" w:cs="宋体" w:hint="eastAsia"/>
                <w:color w:val="auto"/>
                <w:sz w:val="24"/>
                <w:szCs w:val="24"/>
                <w:lang w:eastAsia="zh-CN"/>
              </w:rPr>
              <w:t>递交</w:t>
            </w:r>
            <w:r>
              <w:rPr>
                <w:rFonts w:ascii="宋体" w:eastAsia="宋体" w:hAnsi="宋体" w:cs="宋体"/>
                <w:color w:val="auto"/>
                <w:sz w:val="24"/>
                <w:szCs w:val="24"/>
                <w:lang w:eastAsia="zh-CN"/>
              </w:rPr>
              <w:t>到</w:t>
            </w:r>
            <w:r>
              <w:rPr>
                <w:rFonts w:ascii="宋体" w:eastAsia="宋体" w:hAnsi="宋体" w:cs="宋体" w:hint="eastAsia"/>
                <w:color w:val="auto"/>
                <w:sz w:val="24"/>
                <w:szCs w:val="24"/>
                <w:lang w:eastAsia="zh-CN"/>
              </w:rPr>
              <w:t>抚州市公共资源交易中心东乡分中心</w:t>
            </w:r>
            <w:r>
              <w:rPr>
                <w:rFonts w:ascii="宋体" w:eastAsia="宋体" w:hAnsi="宋体" w:cs="宋体"/>
                <w:color w:val="auto"/>
                <w:sz w:val="24"/>
                <w:szCs w:val="24"/>
                <w:lang w:eastAsia="zh-CN"/>
              </w:rPr>
              <w:t>；投标人未</w:t>
            </w:r>
            <w:r>
              <w:rPr>
                <w:rFonts w:ascii="宋体" w:eastAsia="宋体" w:hAnsi="宋体" w:cs="宋体" w:hint="eastAsia"/>
                <w:color w:val="auto"/>
                <w:sz w:val="24"/>
                <w:szCs w:val="24"/>
                <w:lang w:eastAsia="zh-CN"/>
              </w:rPr>
              <w:t>在</w:t>
            </w:r>
            <w:r>
              <w:rPr>
                <w:rFonts w:ascii="宋体" w:eastAsia="宋体" w:hAnsi="宋体" w:cs="宋体"/>
                <w:color w:val="auto"/>
                <w:sz w:val="24"/>
                <w:szCs w:val="24"/>
                <w:lang w:eastAsia="zh-CN"/>
              </w:rPr>
              <w:t>投标截止时间前进行签到的或未在规定时间内</w:t>
            </w:r>
            <w:r>
              <w:rPr>
                <w:rFonts w:ascii="宋体" w:eastAsia="宋体" w:hAnsi="宋体" w:cs="宋体" w:hint="eastAsia"/>
                <w:color w:val="auto"/>
                <w:sz w:val="24"/>
                <w:szCs w:val="24"/>
                <w:lang w:eastAsia="zh-CN"/>
              </w:rPr>
              <w:t>递交</w:t>
            </w:r>
            <w:r>
              <w:rPr>
                <w:rFonts w:ascii="宋体" w:eastAsia="宋体" w:hAnsi="宋体" w:cs="宋体"/>
                <w:color w:val="auto"/>
                <w:sz w:val="24"/>
                <w:szCs w:val="24"/>
                <w:lang w:eastAsia="zh-CN"/>
              </w:rPr>
              <w:t>投标文件的</w:t>
            </w:r>
            <w:r>
              <w:rPr>
                <w:rFonts w:ascii="宋体" w:eastAsia="宋体" w:hAnsi="宋体" w:cs="宋体"/>
                <w:b/>
                <w:bCs/>
                <w:color w:val="auto"/>
                <w:sz w:val="24"/>
                <w:szCs w:val="24"/>
                <w:lang w:eastAsia="zh-CN"/>
              </w:rPr>
              <w:t>，投标无效。</w:t>
            </w:r>
          </w:p>
        </w:tc>
      </w:tr>
      <w:tr w:rsidR="00820F02" w14:paraId="07CAB665" w14:textId="77777777">
        <w:trPr>
          <w:trHeight w:val="1803"/>
          <w:jc w:val="center"/>
        </w:trPr>
        <w:tc>
          <w:tcPr>
            <w:tcW w:w="955" w:type="dxa"/>
            <w:vAlign w:val="center"/>
          </w:tcPr>
          <w:p w14:paraId="5AF94D91" w14:textId="77777777" w:rsidR="00820F02" w:rsidRDefault="00000000">
            <w:pPr>
              <w:widowControl w:val="0"/>
              <w:spacing w:before="78" w:line="184" w:lineRule="auto"/>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lastRenderedPageBreak/>
              <w:t>18.4</w:t>
            </w:r>
          </w:p>
        </w:tc>
        <w:tc>
          <w:tcPr>
            <w:tcW w:w="1409" w:type="dxa"/>
            <w:vAlign w:val="center"/>
          </w:tcPr>
          <w:p w14:paraId="292197C8" w14:textId="77777777" w:rsidR="00820F02" w:rsidRDefault="00000000">
            <w:pPr>
              <w:widowControl w:val="0"/>
              <w:spacing w:before="78"/>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原件及样品</w:t>
            </w:r>
          </w:p>
        </w:tc>
        <w:tc>
          <w:tcPr>
            <w:tcW w:w="7121" w:type="dxa"/>
            <w:vAlign w:val="bottom"/>
          </w:tcPr>
          <w:p w14:paraId="08C8A0E9" w14:textId="77777777" w:rsidR="00820F02" w:rsidRDefault="00000000">
            <w:pPr>
              <w:widowControl w:val="0"/>
              <w:spacing w:line="360" w:lineRule="auto"/>
              <w:ind w:left="118" w:right="106" w:hanging="4"/>
              <w:jc w:val="both"/>
              <w:rPr>
                <w:rFonts w:asciiTheme="minorEastAsia" w:eastAsiaTheme="minorEastAsia" w:hAnsiTheme="minorEastAsia" w:cstheme="minorEastAsia" w:hint="eastAsia"/>
                <w:color w:val="auto"/>
                <w:sz w:val="24"/>
                <w:szCs w:val="24"/>
                <w:lang w:eastAsia="zh-CN"/>
              </w:rPr>
            </w:pPr>
            <w:r>
              <w:rPr>
                <w:rFonts w:asciiTheme="minorEastAsia" w:eastAsiaTheme="minorEastAsia" w:hAnsiTheme="minorEastAsia" w:cstheme="minorEastAsia" w:hint="eastAsia"/>
                <w:color w:val="auto"/>
                <w:sz w:val="24"/>
                <w:szCs w:val="24"/>
                <w:lang w:eastAsia="zh-CN"/>
              </w:rPr>
              <w:t>本项目是否要求提供原件：</w:t>
            </w:r>
            <w:r>
              <w:rPr>
                <w:rFonts w:asciiTheme="minorEastAsia" w:eastAsiaTheme="minorEastAsia" w:hAnsiTheme="minorEastAsia" w:cstheme="minorEastAsia" w:hint="eastAsia"/>
                <w:color w:val="auto"/>
                <w:sz w:val="24"/>
                <w:szCs w:val="24"/>
                <w:lang w:eastAsia="zh-CN"/>
              </w:rPr>
              <w:sym w:font="Wingdings 2" w:char="00A3"/>
            </w:r>
            <w:r>
              <w:rPr>
                <w:rFonts w:asciiTheme="minorEastAsia" w:eastAsiaTheme="minorEastAsia" w:hAnsiTheme="minorEastAsia" w:cstheme="minorEastAsia" w:hint="eastAsia"/>
                <w:color w:val="auto"/>
                <w:sz w:val="24"/>
                <w:szCs w:val="24"/>
                <w:lang w:eastAsia="zh-CN"/>
              </w:rPr>
              <w:t xml:space="preserve"> 是    </w:t>
            </w:r>
            <w:r>
              <w:rPr>
                <w:rFonts w:ascii="Segoe UI Symbol" w:eastAsiaTheme="minorEastAsia" w:hAnsi="Segoe UI Symbol" w:cs="Segoe UI Symbol"/>
                <w:color w:val="auto"/>
                <w:sz w:val="24"/>
                <w:szCs w:val="24"/>
                <w:lang w:eastAsia="zh-CN"/>
              </w:rPr>
              <w:t>☑</w:t>
            </w:r>
            <w:r>
              <w:rPr>
                <w:rFonts w:asciiTheme="minorEastAsia" w:eastAsiaTheme="minorEastAsia" w:hAnsiTheme="minorEastAsia" w:cstheme="minorEastAsia" w:hint="eastAsia"/>
                <w:color w:val="auto"/>
                <w:sz w:val="24"/>
                <w:szCs w:val="24"/>
                <w:lang w:eastAsia="zh-CN"/>
              </w:rPr>
              <w:t xml:space="preserve"> 否</w:t>
            </w:r>
          </w:p>
          <w:p w14:paraId="13D1C88A" w14:textId="77777777" w:rsidR="00820F02" w:rsidRDefault="00000000">
            <w:pPr>
              <w:widowControl w:val="0"/>
              <w:spacing w:line="360" w:lineRule="auto"/>
              <w:ind w:left="118" w:right="106" w:hanging="4"/>
              <w:jc w:val="both"/>
              <w:rPr>
                <w:rFonts w:asciiTheme="minorEastAsia" w:eastAsiaTheme="minorEastAsia" w:hAnsiTheme="minorEastAsia" w:cstheme="minorEastAsia" w:hint="eastAsia"/>
                <w:color w:val="auto"/>
                <w:sz w:val="24"/>
                <w:szCs w:val="24"/>
                <w:u w:val="single"/>
                <w:lang w:eastAsia="zh-CN"/>
              </w:rPr>
            </w:pPr>
            <w:r>
              <w:rPr>
                <w:rFonts w:asciiTheme="minorEastAsia" w:eastAsiaTheme="minorEastAsia" w:hAnsiTheme="minorEastAsia" w:cstheme="minorEastAsia" w:hint="eastAsia"/>
                <w:color w:val="auto"/>
                <w:sz w:val="24"/>
                <w:szCs w:val="24"/>
                <w:lang w:eastAsia="zh-CN"/>
              </w:rPr>
              <w:t>原件提供要求：</w:t>
            </w:r>
            <w:r>
              <w:rPr>
                <w:rFonts w:asciiTheme="minorEastAsia" w:eastAsiaTheme="minorEastAsia" w:hAnsiTheme="minorEastAsia" w:cstheme="minorEastAsia" w:hint="eastAsia"/>
                <w:color w:val="auto"/>
                <w:sz w:val="24"/>
                <w:szCs w:val="24"/>
                <w:u w:val="single"/>
                <w:lang w:eastAsia="zh-CN"/>
              </w:rPr>
              <w:t xml:space="preserve">                     </w:t>
            </w:r>
          </w:p>
          <w:p w14:paraId="72070AF4" w14:textId="77777777" w:rsidR="00820F02" w:rsidRDefault="00000000">
            <w:pPr>
              <w:widowControl w:val="0"/>
              <w:spacing w:line="360" w:lineRule="auto"/>
              <w:ind w:left="118" w:right="106" w:hanging="4"/>
              <w:jc w:val="both"/>
              <w:rPr>
                <w:rFonts w:asciiTheme="minorEastAsia" w:eastAsiaTheme="minorEastAsia" w:hAnsiTheme="minorEastAsia" w:cstheme="minorEastAsia" w:hint="eastAsia"/>
                <w:color w:val="auto"/>
                <w:sz w:val="24"/>
                <w:szCs w:val="24"/>
                <w:lang w:eastAsia="zh-CN"/>
              </w:rPr>
            </w:pPr>
            <w:r>
              <w:rPr>
                <w:rFonts w:asciiTheme="minorEastAsia" w:eastAsiaTheme="minorEastAsia" w:hAnsiTheme="minorEastAsia" w:cstheme="minorEastAsia" w:hint="eastAsia"/>
                <w:color w:val="auto"/>
                <w:sz w:val="24"/>
                <w:szCs w:val="24"/>
                <w:lang w:eastAsia="zh-CN"/>
              </w:rPr>
              <w:t>本项目是否要求提供样品：</w:t>
            </w:r>
            <w:r>
              <w:rPr>
                <w:rFonts w:asciiTheme="minorEastAsia" w:eastAsiaTheme="minorEastAsia" w:hAnsiTheme="minorEastAsia" w:cstheme="minorEastAsia" w:hint="eastAsia"/>
                <w:color w:val="auto"/>
                <w:sz w:val="24"/>
                <w:szCs w:val="24"/>
                <w:lang w:eastAsia="zh-CN"/>
              </w:rPr>
              <w:sym w:font="Wingdings 2" w:char="00A3"/>
            </w:r>
            <w:r>
              <w:rPr>
                <w:rFonts w:asciiTheme="minorEastAsia" w:eastAsiaTheme="minorEastAsia" w:hAnsiTheme="minorEastAsia" w:cstheme="minorEastAsia" w:hint="eastAsia"/>
                <w:color w:val="auto"/>
                <w:sz w:val="24"/>
                <w:szCs w:val="24"/>
                <w:lang w:eastAsia="zh-CN"/>
              </w:rPr>
              <w:t xml:space="preserve"> 是    </w:t>
            </w:r>
            <w:r>
              <w:rPr>
                <w:rFonts w:ascii="Segoe UI Symbol" w:eastAsiaTheme="minorEastAsia" w:hAnsi="Segoe UI Symbol" w:cs="Segoe UI Symbol"/>
                <w:color w:val="auto"/>
                <w:sz w:val="24"/>
                <w:szCs w:val="24"/>
                <w:lang w:eastAsia="zh-CN"/>
              </w:rPr>
              <w:t>☑</w:t>
            </w:r>
            <w:r>
              <w:rPr>
                <w:rFonts w:asciiTheme="minorEastAsia" w:eastAsiaTheme="minorEastAsia" w:hAnsiTheme="minorEastAsia" w:cstheme="minorEastAsia" w:hint="eastAsia"/>
                <w:color w:val="auto"/>
                <w:sz w:val="24"/>
                <w:szCs w:val="24"/>
                <w:lang w:eastAsia="zh-CN"/>
              </w:rPr>
              <w:t xml:space="preserve"> 否</w:t>
            </w:r>
          </w:p>
          <w:p w14:paraId="133C3505" w14:textId="77777777" w:rsidR="00820F02" w:rsidRDefault="00000000">
            <w:pPr>
              <w:widowControl w:val="0"/>
              <w:spacing w:line="360" w:lineRule="auto"/>
              <w:ind w:left="118" w:right="106" w:hanging="4"/>
              <w:jc w:val="both"/>
              <w:rPr>
                <w:rFonts w:asciiTheme="minorEastAsia" w:eastAsiaTheme="minorEastAsia" w:hAnsiTheme="minorEastAsia" w:cstheme="minorEastAsia" w:hint="eastAsia"/>
                <w:color w:val="auto"/>
                <w:sz w:val="24"/>
                <w:szCs w:val="24"/>
                <w:u w:val="single"/>
                <w:lang w:eastAsia="zh-CN"/>
              </w:rPr>
            </w:pPr>
            <w:r>
              <w:rPr>
                <w:rFonts w:asciiTheme="minorEastAsia" w:eastAsiaTheme="minorEastAsia" w:hAnsiTheme="minorEastAsia" w:cstheme="minorEastAsia" w:hint="eastAsia"/>
                <w:color w:val="auto"/>
                <w:sz w:val="24"/>
                <w:szCs w:val="24"/>
                <w:lang w:eastAsia="zh-CN"/>
              </w:rPr>
              <w:t>样品提供要求：</w:t>
            </w:r>
            <w:r>
              <w:rPr>
                <w:rFonts w:asciiTheme="minorEastAsia" w:eastAsiaTheme="minorEastAsia" w:hAnsiTheme="minorEastAsia" w:cstheme="minorEastAsia" w:hint="eastAsia"/>
                <w:color w:val="auto"/>
                <w:sz w:val="24"/>
                <w:szCs w:val="24"/>
                <w:u w:val="single"/>
                <w:lang w:eastAsia="zh-CN"/>
              </w:rPr>
              <w:t xml:space="preserve">                     </w:t>
            </w:r>
          </w:p>
        </w:tc>
      </w:tr>
      <w:tr w:rsidR="00820F02" w14:paraId="62874CE7" w14:textId="77777777">
        <w:trPr>
          <w:trHeight w:val="279"/>
          <w:jc w:val="center"/>
        </w:trPr>
        <w:tc>
          <w:tcPr>
            <w:tcW w:w="955" w:type="dxa"/>
            <w:vAlign w:val="center"/>
          </w:tcPr>
          <w:p w14:paraId="06C3EF4D" w14:textId="77777777" w:rsidR="00820F02" w:rsidRDefault="00000000">
            <w:pPr>
              <w:widowControl w:val="0"/>
              <w:spacing w:before="120" w:line="184" w:lineRule="auto"/>
              <w:ind w:left="375"/>
              <w:jc w:val="both"/>
              <w:rPr>
                <w:rFonts w:ascii="宋体" w:eastAsia="宋体" w:hAnsi="宋体" w:cs="宋体" w:hint="eastAsia"/>
                <w:color w:val="auto"/>
                <w:sz w:val="24"/>
                <w:szCs w:val="24"/>
              </w:rPr>
            </w:pPr>
            <w:r>
              <w:rPr>
                <w:rFonts w:ascii="宋体" w:eastAsia="宋体" w:hAnsi="宋体" w:cs="宋体"/>
                <w:color w:val="auto"/>
                <w:sz w:val="24"/>
                <w:szCs w:val="24"/>
              </w:rPr>
              <w:t>19</w:t>
            </w:r>
          </w:p>
        </w:tc>
        <w:tc>
          <w:tcPr>
            <w:tcW w:w="1409" w:type="dxa"/>
            <w:vAlign w:val="center"/>
          </w:tcPr>
          <w:p w14:paraId="25C00FB3" w14:textId="77777777" w:rsidR="00820F02" w:rsidRDefault="00000000">
            <w:pPr>
              <w:widowControl w:val="0"/>
              <w:spacing w:before="120" w:line="184" w:lineRule="auto"/>
              <w:ind w:left="375"/>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分包</w:t>
            </w:r>
          </w:p>
        </w:tc>
        <w:tc>
          <w:tcPr>
            <w:tcW w:w="7121" w:type="dxa"/>
            <w:vAlign w:val="center"/>
          </w:tcPr>
          <w:p w14:paraId="54271EBE" w14:textId="77777777" w:rsidR="00820F02" w:rsidRDefault="00000000">
            <w:pPr>
              <w:widowControl w:val="0"/>
              <w:spacing w:line="360" w:lineRule="auto"/>
              <w:ind w:left="115"/>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本项目是否允许分包： </w:t>
            </w:r>
          </w:p>
          <w:p w14:paraId="7BD33B42" w14:textId="77777777" w:rsidR="00820F02" w:rsidRDefault="00000000">
            <w:pPr>
              <w:widowControl w:val="0"/>
              <w:spacing w:line="360" w:lineRule="auto"/>
              <w:ind w:leftChars="113" w:left="237" w:firstLineChars="151" w:firstLine="362"/>
              <w:jc w:val="both"/>
              <w:rPr>
                <w:rFonts w:ascii="宋体" w:eastAsia="宋体" w:hAnsi="宋体" w:cs="宋体" w:hint="eastAsia"/>
                <w:color w:val="auto"/>
                <w:sz w:val="24"/>
                <w:szCs w:val="24"/>
                <w:lang w:eastAsia="zh-CN"/>
              </w:rPr>
            </w:pPr>
            <w:r>
              <w:rPr>
                <w:rFonts w:ascii="Segoe UI Symbol" w:eastAsiaTheme="minorEastAsia" w:hAnsi="Segoe UI Symbol" w:cs="Segoe UI Symbol"/>
                <w:color w:val="auto"/>
                <w:sz w:val="24"/>
                <w:szCs w:val="24"/>
                <w:lang w:eastAsia="zh-CN"/>
              </w:rPr>
              <w:t>☑</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rPr>
              <w:t>不允许</w:t>
            </w:r>
          </w:p>
          <w:p w14:paraId="719543D1" w14:textId="77777777" w:rsidR="00820F02" w:rsidRDefault="00000000">
            <w:pPr>
              <w:widowControl w:val="0"/>
              <w:spacing w:line="360" w:lineRule="auto"/>
              <w:ind w:leftChars="113" w:left="237" w:firstLineChars="151" w:firstLine="36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sym w:font="Wingdings 2" w:char="00A3"/>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rPr>
              <w:t>允许</w:t>
            </w:r>
            <w:r>
              <w:rPr>
                <w:rFonts w:ascii="宋体" w:eastAsia="宋体" w:hAnsi="宋体" w:cs="宋体" w:hint="eastAsia"/>
                <w:color w:val="auto"/>
                <w:sz w:val="24"/>
                <w:szCs w:val="24"/>
                <w:lang w:eastAsia="zh-CN"/>
              </w:rPr>
              <w:t xml:space="preserve"> 具体要求：</w:t>
            </w:r>
          </w:p>
          <w:p w14:paraId="0657980C" w14:textId="77777777" w:rsidR="00820F02" w:rsidRDefault="00000000">
            <w:pPr>
              <w:pStyle w:val="a6"/>
              <w:widowControl w:val="0"/>
              <w:spacing w:after="0" w:line="360" w:lineRule="auto"/>
              <w:rPr>
                <w:rFonts w:ascii="宋体" w:eastAsia="宋体" w:hAnsi="宋体" w:cs="宋体" w:hint="eastAsia"/>
                <w:color w:val="auto"/>
                <w:szCs w:val="24"/>
                <w:lang w:eastAsia="zh-CN"/>
              </w:rPr>
            </w:pPr>
            <w:r>
              <w:rPr>
                <w:rFonts w:ascii="宋体" w:eastAsia="宋体" w:hAnsi="宋体" w:cs="宋体" w:hint="eastAsia"/>
                <w:color w:val="auto"/>
                <w:szCs w:val="24"/>
                <w:lang w:eastAsia="zh-CN"/>
              </w:rPr>
              <w:t>（1）可以分包履行的具体内容：</w:t>
            </w:r>
            <w:r>
              <w:rPr>
                <w:rFonts w:ascii="宋体" w:eastAsia="宋体" w:hAnsi="宋体" w:cs="宋体" w:hint="eastAsia"/>
                <w:color w:val="auto"/>
                <w:szCs w:val="24"/>
                <w:u w:val="single"/>
                <w:lang w:eastAsia="zh-CN"/>
              </w:rPr>
              <w:t xml:space="preserve">       </w:t>
            </w:r>
            <w:r>
              <w:rPr>
                <w:rFonts w:ascii="宋体" w:eastAsia="宋体" w:hAnsi="宋体" w:cs="宋体" w:hint="eastAsia"/>
                <w:color w:val="auto"/>
                <w:szCs w:val="24"/>
                <w:lang w:eastAsia="zh-CN"/>
              </w:rPr>
              <w:t>；</w:t>
            </w:r>
          </w:p>
          <w:p w14:paraId="6970C638" w14:textId="77777777" w:rsidR="00820F02" w:rsidRDefault="00000000">
            <w:pPr>
              <w:pStyle w:val="a6"/>
              <w:widowControl w:val="0"/>
              <w:spacing w:after="0" w:line="360" w:lineRule="auto"/>
              <w:rPr>
                <w:rFonts w:ascii="宋体" w:eastAsia="宋体" w:hAnsi="宋体" w:cs="宋体" w:hint="eastAsia"/>
                <w:color w:val="auto"/>
                <w:szCs w:val="24"/>
                <w:lang w:eastAsia="zh-CN"/>
              </w:rPr>
            </w:pPr>
            <w:r>
              <w:rPr>
                <w:rFonts w:ascii="宋体" w:eastAsia="宋体" w:hAnsi="宋体" w:cs="宋体" w:hint="eastAsia"/>
                <w:color w:val="auto"/>
                <w:szCs w:val="24"/>
                <w:lang w:eastAsia="zh-CN"/>
              </w:rPr>
              <w:t>（2）允许分包的金额或者比例：</w:t>
            </w:r>
            <w:r>
              <w:rPr>
                <w:rFonts w:ascii="宋体" w:eastAsia="宋体" w:hAnsi="宋体" w:cs="宋体" w:hint="eastAsia"/>
                <w:color w:val="auto"/>
                <w:szCs w:val="24"/>
                <w:u w:val="single"/>
                <w:lang w:eastAsia="zh-CN"/>
              </w:rPr>
              <w:t xml:space="preserve">       </w:t>
            </w:r>
            <w:r>
              <w:rPr>
                <w:rFonts w:ascii="宋体" w:eastAsia="宋体" w:hAnsi="宋体" w:cs="宋体" w:hint="eastAsia"/>
                <w:color w:val="auto"/>
                <w:szCs w:val="24"/>
                <w:lang w:eastAsia="zh-CN"/>
              </w:rPr>
              <w:t>；</w:t>
            </w:r>
          </w:p>
          <w:p w14:paraId="26714596" w14:textId="77777777" w:rsidR="00820F02" w:rsidRDefault="00000000">
            <w:pPr>
              <w:pStyle w:val="a6"/>
              <w:widowControl w:val="0"/>
              <w:spacing w:after="0" w:line="360" w:lineRule="auto"/>
              <w:rPr>
                <w:color w:val="auto"/>
                <w:lang w:eastAsia="zh-CN"/>
              </w:rPr>
            </w:pPr>
            <w:r>
              <w:rPr>
                <w:rFonts w:ascii="宋体" w:eastAsia="宋体" w:hAnsi="宋体" w:cs="宋体" w:hint="eastAsia"/>
                <w:color w:val="auto"/>
                <w:szCs w:val="24"/>
                <w:lang w:eastAsia="zh-CN"/>
              </w:rPr>
              <w:t>（3）其他要求：</w:t>
            </w:r>
            <w:r>
              <w:rPr>
                <w:rFonts w:ascii="宋体" w:eastAsia="宋体" w:hAnsi="宋体" w:cs="宋体" w:hint="eastAsia"/>
                <w:color w:val="auto"/>
                <w:szCs w:val="24"/>
                <w:u w:val="single"/>
                <w:lang w:eastAsia="zh-CN"/>
              </w:rPr>
              <w:t xml:space="preserve">         </w:t>
            </w:r>
            <w:r>
              <w:rPr>
                <w:rFonts w:ascii="宋体" w:eastAsia="宋体" w:hAnsi="宋体" w:cs="宋体" w:hint="eastAsia"/>
                <w:color w:val="auto"/>
                <w:szCs w:val="24"/>
                <w:lang w:eastAsia="zh-CN"/>
              </w:rPr>
              <w:t>。</w:t>
            </w:r>
          </w:p>
        </w:tc>
      </w:tr>
      <w:tr w:rsidR="00820F02" w14:paraId="63B00549" w14:textId="77777777">
        <w:trPr>
          <w:trHeight w:val="90"/>
          <w:jc w:val="center"/>
        </w:trPr>
        <w:tc>
          <w:tcPr>
            <w:tcW w:w="955" w:type="dxa"/>
            <w:vAlign w:val="center"/>
          </w:tcPr>
          <w:p w14:paraId="7B9E29B5" w14:textId="77777777" w:rsidR="00820F02" w:rsidRDefault="00000000">
            <w:pPr>
              <w:widowControl w:val="0"/>
              <w:spacing w:before="308" w:line="184" w:lineRule="auto"/>
              <w:jc w:val="center"/>
              <w:rPr>
                <w:rFonts w:ascii="宋体" w:eastAsia="宋体" w:hAnsi="宋体" w:cs="宋体" w:hint="eastAsia"/>
                <w:color w:val="auto"/>
                <w:sz w:val="24"/>
                <w:szCs w:val="24"/>
              </w:rPr>
            </w:pPr>
            <w:r>
              <w:rPr>
                <w:rFonts w:ascii="宋体" w:eastAsia="宋体" w:hAnsi="宋体" w:cs="宋体"/>
                <w:color w:val="auto"/>
                <w:sz w:val="24"/>
                <w:szCs w:val="24"/>
              </w:rPr>
              <w:t>21</w:t>
            </w:r>
          </w:p>
        </w:tc>
        <w:tc>
          <w:tcPr>
            <w:tcW w:w="1409" w:type="dxa"/>
            <w:vAlign w:val="center"/>
          </w:tcPr>
          <w:p w14:paraId="7DB30541"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开标时间</w:t>
            </w:r>
          </w:p>
          <w:p w14:paraId="57DD7C3B"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及地点</w:t>
            </w:r>
          </w:p>
        </w:tc>
        <w:tc>
          <w:tcPr>
            <w:tcW w:w="7121" w:type="dxa"/>
            <w:vAlign w:val="center"/>
          </w:tcPr>
          <w:p w14:paraId="66F3D9BE" w14:textId="77777777" w:rsidR="00820F02" w:rsidRDefault="00000000">
            <w:pPr>
              <w:widowControl w:val="0"/>
              <w:spacing w:before="182" w:line="360" w:lineRule="auto"/>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开标时间：</w:t>
            </w:r>
            <w:r>
              <w:rPr>
                <w:rFonts w:ascii="宋体" w:eastAsia="宋体" w:hAnsi="宋体" w:cs="宋体" w:hint="eastAsia"/>
                <w:color w:val="auto"/>
                <w:sz w:val="24"/>
                <w:szCs w:val="24"/>
                <w:u w:val="single"/>
                <w:lang w:eastAsia="zh-CN"/>
              </w:rPr>
              <w:t xml:space="preserve">2024 </w:t>
            </w:r>
            <w:r>
              <w:rPr>
                <w:rFonts w:ascii="宋体" w:eastAsia="宋体" w:hAnsi="宋体" w:cs="宋体"/>
                <w:color w:val="auto"/>
                <w:sz w:val="24"/>
                <w:szCs w:val="24"/>
                <w:lang w:eastAsia="zh-CN"/>
              </w:rPr>
              <w:t>年</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月</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日</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点</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分（北京时间）</w:t>
            </w:r>
          </w:p>
          <w:p w14:paraId="33F546F5" w14:textId="77777777" w:rsidR="00820F02" w:rsidRDefault="00000000">
            <w:pPr>
              <w:widowControl w:val="0"/>
              <w:kinsoku/>
              <w:autoSpaceDE/>
              <w:autoSpaceDN/>
              <w:adjustRightInd/>
              <w:snapToGrid/>
              <w:spacing w:line="360" w:lineRule="auto"/>
              <w:jc w:val="both"/>
              <w:textAlignment w:val="auto"/>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地点：</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抚州市公共资源交易中心东乡分中心</w:t>
            </w:r>
            <w:r>
              <w:rPr>
                <w:rFonts w:ascii="宋体" w:eastAsia="宋体" w:hAnsi="宋体" w:cs="宋体" w:hint="eastAsia"/>
                <w:color w:val="auto"/>
                <w:sz w:val="24"/>
                <w:szCs w:val="24"/>
                <w:u w:val="single"/>
                <w:lang w:eastAsia="zh-CN"/>
              </w:rPr>
              <w:t xml:space="preserve">    </w:t>
            </w:r>
          </w:p>
        </w:tc>
      </w:tr>
      <w:tr w:rsidR="00820F02" w14:paraId="1C35FC16" w14:textId="77777777">
        <w:trPr>
          <w:trHeight w:val="4177"/>
          <w:jc w:val="center"/>
        </w:trPr>
        <w:tc>
          <w:tcPr>
            <w:tcW w:w="955" w:type="dxa"/>
            <w:vAlign w:val="center"/>
          </w:tcPr>
          <w:p w14:paraId="72C7AB04" w14:textId="77777777" w:rsidR="00820F02" w:rsidRDefault="00000000">
            <w:pPr>
              <w:widowControl w:val="0"/>
              <w:spacing w:before="78" w:line="184" w:lineRule="auto"/>
              <w:jc w:val="center"/>
              <w:rPr>
                <w:rFonts w:ascii="宋体" w:eastAsia="宋体" w:hAnsi="宋体" w:cs="宋体" w:hint="eastAsia"/>
                <w:color w:val="auto"/>
                <w:sz w:val="24"/>
                <w:szCs w:val="24"/>
              </w:rPr>
            </w:pPr>
            <w:r>
              <w:rPr>
                <w:rFonts w:ascii="宋体" w:eastAsia="宋体" w:hAnsi="宋体" w:cs="宋体"/>
                <w:color w:val="auto"/>
                <w:sz w:val="24"/>
                <w:szCs w:val="24"/>
              </w:rPr>
              <w:t>23.1</w:t>
            </w:r>
          </w:p>
        </w:tc>
        <w:tc>
          <w:tcPr>
            <w:tcW w:w="1409" w:type="dxa"/>
            <w:vAlign w:val="center"/>
          </w:tcPr>
          <w:p w14:paraId="70F8AF10" w14:textId="77777777" w:rsidR="00820F02" w:rsidRDefault="00000000">
            <w:pPr>
              <w:widowControl w:val="0"/>
              <w:spacing w:before="78" w:line="184" w:lineRule="auto"/>
              <w:ind w:left="240"/>
              <w:jc w:val="both"/>
              <w:rPr>
                <w:rFonts w:ascii="宋体" w:eastAsia="宋体" w:hAnsi="宋体" w:cs="宋体" w:hint="eastAsia"/>
                <w:color w:val="auto"/>
                <w:sz w:val="24"/>
                <w:szCs w:val="24"/>
              </w:rPr>
            </w:pPr>
            <w:r>
              <w:rPr>
                <w:rFonts w:ascii="宋体" w:eastAsia="宋体" w:hAnsi="宋体" w:cs="宋体"/>
                <w:color w:val="auto"/>
                <w:sz w:val="24"/>
                <w:szCs w:val="24"/>
                <w:lang w:eastAsia="zh-CN"/>
              </w:rPr>
              <w:t>评标方法</w:t>
            </w:r>
          </w:p>
        </w:tc>
        <w:tc>
          <w:tcPr>
            <w:tcW w:w="7121" w:type="dxa"/>
            <w:vAlign w:val="center"/>
          </w:tcPr>
          <w:p w14:paraId="0F60E756" w14:textId="77777777" w:rsidR="00820F02" w:rsidRDefault="00000000">
            <w:pPr>
              <w:widowControl w:val="0"/>
              <w:spacing w:line="360" w:lineRule="auto"/>
              <w:ind w:left="113"/>
              <w:rPr>
                <w:color w:val="auto"/>
                <w:sz w:val="24"/>
                <w:szCs w:val="24"/>
                <w:lang w:eastAsia="zh-CN"/>
              </w:rPr>
            </w:pPr>
            <w:r>
              <w:rPr>
                <w:rFonts w:ascii="Segoe UI Symbol" w:hAnsi="Segoe UI Symbol" w:cs="Segoe UI Symbol" w:hint="eastAsia"/>
                <w:color w:val="auto"/>
                <w:sz w:val="24"/>
                <w:szCs w:val="24"/>
                <w:lang w:eastAsia="zh-CN"/>
              </w:rPr>
              <w:t>□</w:t>
            </w:r>
            <w:r>
              <w:rPr>
                <w:rFonts w:hint="eastAsia"/>
                <w:color w:val="auto"/>
                <w:sz w:val="24"/>
                <w:szCs w:val="24"/>
                <w:lang w:eastAsia="zh-CN"/>
              </w:rPr>
              <w:t xml:space="preserve">最低评标价法 </w:t>
            </w:r>
          </w:p>
          <w:p w14:paraId="13977EB9" w14:textId="77777777" w:rsidR="00820F02" w:rsidRDefault="00000000">
            <w:pPr>
              <w:widowControl w:val="0"/>
              <w:spacing w:line="360" w:lineRule="auto"/>
              <w:ind w:left="128" w:right="109" w:hanging="15"/>
              <w:rPr>
                <w:color w:val="auto"/>
                <w:sz w:val="24"/>
                <w:szCs w:val="24"/>
                <w:lang w:eastAsia="zh-CN"/>
              </w:rPr>
            </w:pPr>
            <w:r>
              <w:rPr>
                <w:rFonts w:hint="eastAsia"/>
                <w:color w:val="auto"/>
                <w:sz w:val="24"/>
                <w:szCs w:val="24"/>
                <w:lang w:eastAsia="zh-CN"/>
              </w:rPr>
              <w:sym w:font="Wingdings 2" w:char="0052"/>
            </w:r>
            <w:r>
              <w:rPr>
                <w:rFonts w:hint="eastAsia"/>
                <w:color w:val="auto"/>
                <w:sz w:val="24"/>
                <w:szCs w:val="24"/>
                <w:lang w:eastAsia="zh-CN"/>
              </w:rPr>
              <w:t>综合评分法</w:t>
            </w:r>
          </w:p>
          <w:p w14:paraId="35E546B1" w14:textId="77777777" w:rsidR="00820F02" w:rsidRDefault="00000000">
            <w:pPr>
              <w:widowControl w:val="0"/>
              <w:spacing w:line="360" w:lineRule="auto"/>
              <w:ind w:left="119"/>
              <w:rPr>
                <w:rFonts w:ascii="宋体" w:eastAsia="宋体" w:hAnsi="宋体" w:cs="仿宋" w:hint="eastAsia"/>
                <w:color w:val="auto"/>
                <w:sz w:val="24"/>
                <w:szCs w:val="24"/>
                <w:lang w:eastAsia="zh-CN"/>
              </w:rPr>
            </w:pPr>
            <w:r>
              <w:rPr>
                <w:rFonts w:ascii="宋体" w:eastAsia="宋体" w:hAnsi="宋体" w:cs="宋体" w:hint="eastAsia"/>
                <w:b/>
                <w:bCs/>
                <w:color w:val="auto"/>
                <w:sz w:val="24"/>
                <w:szCs w:val="24"/>
                <w:lang w:eastAsia="zh-CN"/>
              </w:rPr>
              <w:t>对小型、微型企业和监狱企业、残疾人福利性单位的报价给予</w:t>
            </w:r>
            <w:r>
              <w:rPr>
                <w:rFonts w:ascii="宋体" w:eastAsia="宋体" w:hAnsi="宋体" w:cs="宋体" w:hint="eastAsia"/>
                <w:b/>
                <w:bCs/>
                <w:color w:val="auto"/>
                <w:sz w:val="24"/>
                <w:szCs w:val="24"/>
                <w:u w:val="single"/>
                <w:lang w:eastAsia="zh-CN"/>
              </w:rPr>
              <w:t xml:space="preserve"> 10%  </w:t>
            </w:r>
            <w:r>
              <w:rPr>
                <w:rFonts w:ascii="宋体" w:eastAsia="宋体" w:hAnsi="宋体" w:cs="宋体" w:hint="eastAsia"/>
                <w:b/>
                <w:bCs/>
                <w:color w:val="auto"/>
                <w:sz w:val="24"/>
                <w:szCs w:val="24"/>
                <w:lang w:eastAsia="zh-CN"/>
              </w:rPr>
              <w:t xml:space="preserve">   比例的扣除，用扣除后的价格参与评审。</w:t>
            </w:r>
            <w:r>
              <w:rPr>
                <w:rFonts w:ascii="宋体" w:eastAsia="宋体" w:hAnsi="宋体" w:cs="仿宋" w:hint="eastAsia"/>
                <w:color w:val="auto"/>
                <w:sz w:val="24"/>
                <w:szCs w:val="24"/>
                <w:lang w:eastAsia="zh-CN"/>
              </w:rPr>
              <w:t>（适用于未预留份额专门面向中小企业采购的项目）</w:t>
            </w:r>
          </w:p>
          <w:p w14:paraId="37D5B2B8" w14:textId="77777777" w:rsidR="00820F02" w:rsidRDefault="00000000">
            <w:pPr>
              <w:widowControl w:val="0"/>
              <w:spacing w:line="360" w:lineRule="auto"/>
              <w:ind w:left="113"/>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产品属于《节能产品政府采购品目清单》、《环境标志产品政府采购品目清单》范围的，依据国家确定的认证机构出具的、处于有效期之内的节能产品、环境标志产品认证证书，对获得证书的产品实施政府优先采购或强制采购。</w:t>
            </w:r>
            <w:r>
              <w:rPr>
                <w:rFonts w:hint="eastAsia"/>
                <w:color w:val="auto"/>
                <w:sz w:val="24"/>
                <w:szCs w:val="24"/>
                <w:lang w:eastAsia="zh-CN"/>
              </w:rPr>
              <w:t xml:space="preserve"> </w:t>
            </w:r>
          </w:p>
        </w:tc>
      </w:tr>
      <w:tr w:rsidR="00820F02" w14:paraId="4FF29493" w14:textId="77777777">
        <w:trPr>
          <w:trHeight w:val="614"/>
          <w:jc w:val="center"/>
        </w:trPr>
        <w:tc>
          <w:tcPr>
            <w:tcW w:w="955" w:type="dxa"/>
            <w:vAlign w:val="center"/>
          </w:tcPr>
          <w:p w14:paraId="5E149728" w14:textId="77777777" w:rsidR="00820F02" w:rsidRDefault="00000000">
            <w:pPr>
              <w:widowControl w:val="0"/>
              <w:spacing w:before="78" w:line="184" w:lineRule="auto"/>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23.2</w:t>
            </w:r>
          </w:p>
        </w:tc>
        <w:tc>
          <w:tcPr>
            <w:tcW w:w="1409" w:type="dxa"/>
            <w:vAlign w:val="center"/>
          </w:tcPr>
          <w:p w14:paraId="56F7B817" w14:textId="77777777" w:rsidR="00820F02" w:rsidRDefault="00000000">
            <w:pPr>
              <w:widowControl w:val="0"/>
              <w:spacing w:before="78" w:line="184" w:lineRule="auto"/>
              <w:ind w:left="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评标标准</w:t>
            </w:r>
          </w:p>
        </w:tc>
        <w:tc>
          <w:tcPr>
            <w:tcW w:w="7121" w:type="dxa"/>
            <w:vAlign w:val="center"/>
          </w:tcPr>
          <w:p w14:paraId="785E2D08" w14:textId="77777777" w:rsidR="00820F02" w:rsidRDefault="00000000">
            <w:pPr>
              <w:widowControl w:val="0"/>
              <w:ind w:left="113"/>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详见招标文件第六章评标方法</w:t>
            </w:r>
          </w:p>
        </w:tc>
      </w:tr>
      <w:tr w:rsidR="00820F02" w14:paraId="3D2AC88F" w14:textId="77777777">
        <w:trPr>
          <w:trHeight w:val="2097"/>
          <w:jc w:val="center"/>
        </w:trPr>
        <w:tc>
          <w:tcPr>
            <w:tcW w:w="955" w:type="dxa"/>
            <w:vAlign w:val="center"/>
          </w:tcPr>
          <w:p w14:paraId="283AB13B" w14:textId="77777777" w:rsidR="00820F02" w:rsidRDefault="00000000">
            <w:pPr>
              <w:widowControl w:val="0"/>
              <w:spacing w:before="217" w:line="183" w:lineRule="auto"/>
              <w:jc w:val="center"/>
              <w:rPr>
                <w:rFonts w:ascii="宋体" w:eastAsia="宋体" w:hAnsi="宋体" w:cs="宋体" w:hint="eastAsia"/>
                <w:color w:val="auto"/>
                <w:sz w:val="24"/>
                <w:szCs w:val="24"/>
                <w:lang w:eastAsia="zh-CN"/>
              </w:rPr>
            </w:pPr>
            <w:r>
              <w:rPr>
                <w:rFonts w:ascii="宋体" w:eastAsia="宋体" w:hAnsi="宋体" w:cs="宋体"/>
                <w:color w:val="auto"/>
                <w:sz w:val="24"/>
                <w:szCs w:val="24"/>
              </w:rPr>
              <w:t>28</w:t>
            </w:r>
            <w:r>
              <w:rPr>
                <w:rFonts w:ascii="宋体" w:eastAsia="宋体" w:hAnsi="宋体" w:cs="宋体" w:hint="eastAsia"/>
                <w:color w:val="auto"/>
                <w:sz w:val="24"/>
                <w:szCs w:val="24"/>
                <w:lang w:eastAsia="zh-CN"/>
              </w:rPr>
              <w:t>.1</w:t>
            </w:r>
          </w:p>
        </w:tc>
        <w:tc>
          <w:tcPr>
            <w:tcW w:w="1409" w:type="dxa"/>
            <w:vAlign w:val="center"/>
          </w:tcPr>
          <w:p w14:paraId="6EADF880" w14:textId="77777777" w:rsidR="00820F02" w:rsidRDefault="00000000">
            <w:pPr>
              <w:widowControl w:val="0"/>
              <w:spacing w:before="217" w:line="183" w:lineRule="auto"/>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履约保证金</w:t>
            </w:r>
          </w:p>
        </w:tc>
        <w:tc>
          <w:tcPr>
            <w:tcW w:w="7121" w:type="dxa"/>
            <w:vAlign w:val="center"/>
          </w:tcPr>
          <w:p w14:paraId="23233F10" w14:textId="77777777" w:rsidR="00820F02" w:rsidRDefault="00000000">
            <w:pPr>
              <w:widowControl w:val="0"/>
              <w:spacing w:before="40" w:line="360" w:lineRule="auto"/>
              <w:ind w:firstLineChars="100" w:firstLine="24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rPr>
              <w:t>履约保证金金额：合同总价的</w:t>
            </w:r>
            <w:r>
              <w:rPr>
                <w:rFonts w:ascii="宋体" w:eastAsia="宋体" w:hAnsi="宋体" w:cs="宋体" w:hint="eastAsia"/>
                <w:color w:val="auto"/>
                <w:sz w:val="24"/>
                <w:szCs w:val="24"/>
                <w:u w:val="single"/>
                <w:lang w:eastAsia="zh-CN"/>
              </w:rPr>
              <w:t xml:space="preserve">  5  </w:t>
            </w:r>
            <w:r>
              <w:rPr>
                <w:rFonts w:ascii="宋体" w:eastAsia="宋体" w:hAnsi="宋体" w:cs="宋体"/>
                <w:color w:val="auto"/>
                <w:sz w:val="24"/>
                <w:szCs w:val="24"/>
                <w:lang w:eastAsia="zh-CN"/>
              </w:rPr>
              <w:t>%</w:t>
            </w:r>
          </w:p>
          <w:p w14:paraId="1A370655" w14:textId="77777777" w:rsidR="00820F02" w:rsidRDefault="00000000">
            <w:pPr>
              <w:widowControl w:val="0"/>
              <w:spacing w:line="360" w:lineRule="auto"/>
              <w:ind w:left="119"/>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本项目履约保证金应当以支票、汇票、本票或者金融机构、担保机构出具的保函等非现金形式提交。</w:t>
            </w:r>
          </w:p>
          <w:p w14:paraId="4BFAA339" w14:textId="77777777" w:rsidR="00820F02" w:rsidRDefault="00000000">
            <w:pPr>
              <w:spacing w:line="360" w:lineRule="auto"/>
              <w:ind w:leftChars="103" w:left="216"/>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履约保证金的退还：</w:t>
            </w:r>
            <w:r>
              <w:rPr>
                <w:rFonts w:ascii="宋体" w:eastAsia="宋体" w:hAnsi="宋体" w:cs="宋体" w:hint="eastAsia"/>
                <w:color w:val="auto"/>
                <w:sz w:val="24"/>
                <w:szCs w:val="24"/>
                <w:u w:val="single"/>
                <w:lang w:eastAsia="zh-CN"/>
              </w:rPr>
              <w:t xml:space="preserve">    终验合格后28个工作日内退还。  </w:t>
            </w:r>
          </w:p>
          <w:p w14:paraId="6954B252" w14:textId="77777777" w:rsidR="00820F02" w:rsidRDefault="00000000">
            <w:pPr>
              <w:spacing w:line="360" w:lineRule="auto"/>
              <w:ind w:firstLineChars="100" w:firstLine="240"/>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履约保证金不予退还情形：</w:t>
            </w:r>
            <w:r>
              <w:rPr>
                <w:rFonts w:ascii="宋体" w:eastAsia="宋体" w:hAnsi="宋体" w:cs="宋体" w:hint="eastAsia"/>
                <w:color w:val="auto"/>
                <w:sz w:val="24"/>
                <w:szCs w:val="24"/>
                <w:u w:val="single"/>
                <w:lang w:eastAsia="zh-CN"/>
              </w:rPr>
              <w:t xml:space="preserve">    虚假响应     </w:t>
            </w:r>
          </w:p>
          <w:p w14:paraId="7149F437" w14:textId="77777777" w:rsidR="00820F02" w:rsidRDefault="00000000">
            <w:pPr>
              <w:widowControl w:val="0"/>
              <w:spacing w:line="360" w:lineRule="auto"/>
              <w:ind w:firstLineChars="100" w:firstLine="24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rPr>
              <w:t>逾期退还履约保证金违约责任：</w:t>
            </w:r>
            <w:r>
              <w:rPr>
                <w:rFonts w:ascii="宋体" w:eastAsia="宋体" w:hAnsi="宋体" w:cs="宋体" w:hint="eastAsia"/>
                <w:color w:val="auto"/>
                <w:sz w:val="24"/>
                <w:szCs w:val="24"/>
                <w:u w:val="single"/>
                <w:lang w:eastAsia="zh-CN"/>
              </w:rPr>
              <w:t xml:space="preserve">      /       </w:t>
            </w:r>
          </w:p>
        </w:tc>
      </w:tr>
      <w:tr w:rsidR="00820F02" w14:paraId="255E47FE" w14:textId="77777777">
        <w:trPr>
          <w:trHeight w:val="3681"/>
          <w:jc w:val="center"/>
        </w:trPr>
        <w:tc>
          <w:tcPr>
            <w:tcW w:w="955" w:type="dxa"/>
            <w:vAlign w:val="center"/>
          </w:tcPr>
          <w:p w14:paraId="2D5CE30D" w14:textId="77777777" w:rsidR="00820F02" w:rsidRDefault="00000000">
            <w:pPr>
              <w:widowControl w:val="0"/>
              <w:spacing w:before="208" w:line="183" w:lineRule="auto"/>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lastRenderedPageBreak/>
              <w:t>31.6</w:t>
            </w:r>
          </w:p>
        </w:tc>
        <w:tc>
          <w:tcPr>
            <w:tcW w:w="1409" w:type="dxa"/>
            <w:vAlign w:val="center"/>
          </w:tcPr>
          <w:p w14:paraId="5F7F400A"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询问、质疑联系方式</w:t>
            </w:r>
          </w:p>
        </w:tc>
        <w:tc>
          <w:tcPr>
            <w:tcW w:w="7121" w:type="dxa"/>
          </w:tcPr>
          <w:p w14:paraId="2FC8A310" w14:textId="77777777" w:rsidR="00820F02" w:rsidRDefault="00000000">
            <w:pPr>
              <w:widowControl w:val="0"/>
              <w:spacing w:before="208" w:line="183"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1、对招标文件质疑</w:t>
            </w:r>
          </w:p>
          <w:p w14:paraId="3F247813" w14:textId="77777777" w:rsidR="00820F02" w:rsidRDefault="00000000">
            <w:pPr>
              <w:widowControl w:val="0"/>
              <w:spacing w:before="208" w:line="183"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接收部门：</w:t>
            </w:r>
            <w:r>
              <w:rPr>
                <w:rFonts w:ascii="宋体" w:eastAsia="宋体" w:hAnsi="宋体" w:cs="宋体" w:hint="eastAsia"/>
                <w:color w:val="auto"/>
                <w:sz w:val="24"/>
                <w:szCs w:val="24"/>
                <w:u w:val="single"/>
                <w:lang w:eastAsia="zh-CN"/>
              </w:rPr>
              <w:t xml:space="preserve">   </w:t>
            </w:r>
            <w:proofErr w:type="gramStart"/>
            <w:r>
              <w:rPr>
                <w:rFonts w:ascii="宋体" w:eastAsia="宋体" w:hAnsi="宋体" w:cs="宋体"/>
                <w:b/>
                <w:bCs/>
                <w:color w:val="auto"/>
                <w:sz w:val="24"/>
                <w:szCs w:val="24"/>
                <w:u w:val="single"/>
                <w:lang w:eastAsia="zh-CN"/>
              </w:rPr>
              <w:t>江西沁慧项目管理</w:t>
            </w:r>
            <w:proofErr w:type="gramEnd"/>
            <w:r>
              <w:rPr>
                <w:rFonts w:ascii="宋体" w:eastAsia="宋体" w:hAnsi="宋体" w:cs="宋体"/>
                <w:b/>
                <w:bCs/>
                <w:color w:val="auto"/>
                <w:sz w:val="24"/>
                <w:szCs w:val="24"/>
                <w:u w:val="single"/>
                <w:lang w:eastAsia="zh-CN"/>
              </w:rPr>
              <w:t>咨询有限公司</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751F53E1" w14:textId="77777777" w:rsidR="00820F02" w:rsidRDefault="00000000">
            <w:pPr>
              <w:widowControl w:val="0"/>
              <w:spacing w:before="208" w:line="183"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联系电话：</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 xml:space="preserve">13320194416         </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4DE1DCEB" w14:textId="77777777" w:rsidR="00820F02" w:rsidRDefault="00000000">
            <w:pPr>
              <w:widowControl w:val="0"/>
              <w:spacing w:before="208" w:line="360"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通讯地址：</w:t>
            </w:r>
            <w:r>
              <w:rPr>
                <w:rFonts w:ascii="宋体" w:eastAsia="宋体" w:hAnsi="宋体" w:cs="宋体" w:hint="eastAsia"/>
                <w:b/>
                <w:bCs/>
                <w:color w:val="auto"/>
                <w:sz w:val="24"/>
                <w:szCs w:val="24"/>
                <w:u w:val="single"/>
                <w:lang w:eastAsia="zh-CN"/>
              </w:rPr>
              <w:t>江西省抚州市抚州高新技术产业开发区宏基名</w:t>
            </w:r>
            <w:proofErr w:type="gramStart"/>
            <w:r>
              <w:rPr>
                <w:rFonts w:ascii="宋体" w:eastAsia="宋体" w:hAnsi="宋体" w:cs="宋体" w:hint="eastAsia"/>
                <w:b/>
                <w:bCs/>
                <w:color w:val="auto"/>
                <w:sz w:val="24"/>
                <w:szCs w:val="24"/>
                <w:u w:val="single"/>
                <w:lang w:eastAsia="zh-CN"/>
              </w:rPr>
              <w:t>仕</w:t>
            </w:r>
            <w:proofErr w:type="gramEnd"/>
            <w:r>
              <w:rPr>
                <w:rFonts w:ascii="宋体" w:eastAsia="宋体" w:hAnsi="宋体" w:cs="宋体" w:hint="eastAsia"/>
                <w:b/>
                <w:bCs/>
                <w:color w:val="auto"/>
                <w:sz w:val="24"/>
                <w:szCs w:val="24"/>
                <w:u w:val="single"/>
                <w:lang w:eastAsia="zh-CN"/>
              </w:rPr>
              <w:t>家园二期</w:t>
            </w:r>
            <w:r>
              <w:rPr>
                <w:rFonts w:ascii="宋体" w:eastAsia="宋体" w:hAnsi="宋体" w:cs="宋体"/>
                <w:b/>
                <w:bCs/>
                <w:color w:val="auto"/>
                <w:sz w:val="24"/>
                <w:szCs w:val="24"/>
                <w:u w:val="single"/>
                <w:lang w:eastAsia="zh-CN"/>
              </w:rPr>
              <w:t>32#</w:t>
            </w:r>
            <w:r>
              <w:rPr>
                <w:rFonts w:ascii="宋体" w:eastAsia="宋体" w:hAnsi="宋体" w:cs="宋体" w:hint="eastAsia"/>
                <w:b/>
                <w:bCs/>
                <w:color w:val="auto"/>
                <w:sz w:val="24"/>
                <w:szCs w:val="24"/>
                <w:u w:val="single"/>
                <w:lang w:eastAsia="zh-CN"/>
              </w:rPr>
              <w:t>楼</w:t>
            </w:r>
            <w:r>
              <w:rPr>
                <w:rFonts w:ascii="宋体" w:eastAsia="宋体" w:hAnsi="宋体" w:cs="宋体"/>
                <w:b/>
                <w:bCs/>
                <w:color w:val="auto"/>
                <w:sz w:val="24"/>
                <w:szCs w:val="24"/>
                <w:u w:val="single"/>
                <w:lang w:eastAsia="zh-CN"/>
              </w:rPr>
              <w:t>1307</w:t>
            </w:r>
            <w:r>
              <w:rPr>
                <w:rFonts w:ascii="宋体" w:eastAsia="宋体" w:hAnsi="宋体" w:cs="宋体" w:hint="eastAsia"/>
                <w:b/>
                <w:bCs/>
                <w:color w:val="auto"/>
                <w:sz w:val="24"/>
                <w:szCs w:val="24"/>
                <w:u w:val="single"/>
                <w:lang w:eastAsia="zh-CN"/>
              </w:rPr>
              <w:t>室</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6CE4F8B6" w14:textId="77777777" w:rsidR="00820F02" w:rsidRDefault="00000000">
            <w:pPr>
              <w:widowControl w:val="0"/>
              <w:spacing w:before="208" w:line="183"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电子邮箱：</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1401389817@qq.com</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27265A0D" w14:textId="77777777" w:rsidR="00820F02" w:rsidRDefault="00000000">
            <w:pPr>
              <w:widowControl w:val="0"/>
              <w:spacing w:before="208" w:line="183"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2、对招标过程、中标结果质疑</w:t>
            </w:r>
          </w:p>
          <w:p w14:paraId="055968FC" w14:textId="77777777" w:rsidR="00820F02" w:rsidRDefault="00000000">
            <w:pPr>
              <w:widowControl w:val="0"/>
              <w:spacing w:before="208" w:line="183"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接收部门：</w:t>
            </w:r>
            <w:r>
              <w:rPr>
                <w:rFonts w:ascii="宋体" w:eastAsia="宋体" w:hAnsi="宋体" w:cs="宋体" w:hint="eastAsia"/>
                <w:color w:val="auto"/>
                <w:sz w:val="24"/>
                <w:szCs w:val="24"/>
                <w:u w:val="single"/>
                <w:lang w:eastAsia="zh-CN"/>
              </w:rPr>
              <w:t xml:space="preserve">   </w:t>
            </w:r>
            <w:proofErr w:type="gramStart"/>
            <w:r>
              <w:rPr>
                <w:rFonts w:ascii="宋体" w:eastAsia="宋体" w:hAnsi="宋体" w:cs="宋体"/>
                <w:b/>
                <w:bCs/>
                <w:color w:val="auto"/>
                <w:sz w:val="24"/>
                <w:szCs w:val="24"/>
                <w:u w:val="single"/>
                <w:lang w:eastAsia="zh-CN"/>
              </w:rPr>
              <w:t>江西沁慧项目管理</w:t>
            </w:r>
            <w:proofErr w:type="gramEnd"/>
            <w:r>
              <w:rPr>
                <w:rFonts w:ascii="宋体" w:eastAsia="宋体" w:hAnsi="宋体" w:cs="宋体"/>
                <w:b/>
                <w:bCs/>
                <w:color w:val="auto"/>
                <w:sz w:val="24"/>
                <w:szCs w:val="24"/>
                <w:u w:val="single"/>
                <w:lang w:eastAsia="zh-CN"/>
              </w:rPr>
              <w:t>咨询有限公司</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521D513B" w14:textId="77777777" w:rsidR="00820F02" w:rsidRDefault="00000000">
            <w:pPr>
              <w:widowControl w:val="0"/>
              <w:spacing w:before="208" w:line="183"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联系电话：</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 xml:space="preserve">13320194416         </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49C21B6D" w14:textId="77777777" w:rsidR="00820F02" w:rsidRDefault="00000000">
            <w:pPr>
              <w:widowControl w:val="0"/>
              <w:spacing w:before="208" w:line="360"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通讯地址：</w:t>
            </w:r>
            <w:r>
              <w:rPr>
                <w:rFonts w:ascii="宋体" w:eastAsia="宋体" w:hAnsi="宋体" w:cs="宋体" w:hint="eastAsia"/>
                <w:b/>
                <w:bCs/>
                <w:color w:val="auto"/>
                <w:sz w:val="24"/>
                <w:szCs w:val="24"/>
                <w:u w:val="single"/>
                <w:lang w:eastAsia="zh-CN"/>
              </w:rPr>
              <w:t>江西省抚州市抚州高新技术产业开发区宏基名</w:t>
            </w:r>
            <w:proofErr w:type="gramStart"/>
            <w:r>
              <w:rPr>
                <w:rFonts w:ascii="宋体" w:eastAsia="宋体" w:hAnsi="宋体" w:cs="宋体" w:hint="eastAsia"/>
                <w:b/>
                <w:bCs/>
                <w:color w:val="auto"/>
                <w:sz w:val="24"/>
                <w:szCs w:val="24"/>
                <w:u w:val="single"/>
                <w:lang w:eastAsia="zh-CN"/>
              </w:rPr>
              <w:t>仕</w:t>
            </w:r>
            <w:proofErr w:type="gramEnd"/>
            <w:r>
              <w:rPr>
                <w:rFonts w:ascii="宋体" w:eastAsia="宋体" w:hAnsi="宋体" w:cs="宋体" w:hint="eastAsia"/>
                <w:b/>
                <w:bCs/>
                <w:color w:val="auto"/>
                <w:sz w:val="24"/>
                <w:szCs w:val="24"/>
                <w:u w:val="single"/>
                <w:lang w:eastAsia="zh-CN"/>
              </w:rPr>
              <w:t>家园二期</w:t>
            </w:r>
            <w:r>
              <w:rPr>
                <w:rFonts w:ascii="宋体" w:eastAsia="宋体" w:hAnsi="宋体" w:cs="宋体"/>
                <w:b/>
                <w:bCs/>
                <w:color w:val="auto"/>
                <w:sz w:val="24"/>
                <w:szCs w:val="24"/>
                <w:u w:val="single"/>
                <w:lang w:eastAsia="zh-CN"/>
              </w:rPr>
              <w:t>32#</w:t>
            </w:r>
            <w:r>
              <w:rPr>
                <w:rFonts w:ascii="宋体" w:eastAsia="宋体" w:hAnsi="宋体" w:cs="宋体" w:hint="eastAsia"/>
                <w:b/>
                <w:bCs/>
                <w:color w:val="auto"/>
                <w:sz w:val="24"/>
                <w:szCs w:val="24"/>
                <w:u w:val="single"/>
                <w:lang w:eastAsia="zh-CN"/>
              </w:rPr>
              <w:t>楼</w:t>
            </w:r>
            <w:r>
              <w:rPr>
                <w:rFonts w:ascii="宋体" w:eastAsia="宋体" w:hAnsi="宋体" w:cs="宋体"/>
                <w:b/>
                <w:bCs/>
                <w:color w:val="auto"/>
                <w:sz w:val="24"/>
                <w:szCs w:val="24"/>
                <w:u w:val="single"/>
                <w:lang w:eastAsia="zh-CN"/>
              </w:rPr>
              <w:t>1307</w:t>
            </w:r>
            <w:r>
              <w:rPr>
                <w:rFonts w:ascii="宋体" w:eastAsia="宋体" w:hAnsi="宋体" w:cs="宋体" w:hint="eastAsia"/>
                <w:b/>
                <w:bCs/>
                <w:color w:val="auto"/>
                <w:sz w:val="24"/>
                <w:szCs w:val="24"/>
                <w:u w:val="single"/>
                <w:lang w:eastAsia="zh-CN"/>
              </w:rPr>
              <w:t>室</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p w14:paraId="36A2FA04" w14:textId="77777777" w:rsidR="00820F02" w:rsidRDefault="00000000">
            <w:pPr>
              <w:widowControl w:val="0"/>
              <w:spacing w:before="208" w:line="183" w:lineRule="auto"/>
              <w:ind w:firstLineChars="100" w:firstLine="24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电子邮箱：</w:t>
            </w:r>
            <w:r>
              <w:rPr>
                <w:rFonts w:ascii="宋体" w:eastAsia="宋体" w:hAnsi="宋体" w:cs="宋体" w:hint="eastAsia"/>
                <w:color w:val="auto"/>
                <w:sz w:val="24"/>
                <w:szCs w:val="24"/>
                <w:u w:val="single"/>
                <w:lang w:eastAsia="zh-CN"/>
              </w:rPr>
              <w:t xml:space="preserve">         </w:t>
            </w:r>
            <w:r>
              <w:rPr>
                <w:rFonts w:ascii="宋体" w:eastAsia="宋体" w:hAnsi="宋体" w:cs="宋体" w:hint="eastAsia"/>
                <w:b/>
                <w:bCs/>
                <w:color w:val="auto"/>
                <w:sz w:val="24"/>
                <w:szCs w:val="24"/>
                <w:u w:val="single"/>
                <w:lang w:eastAsia="zh-CN"/>
              </w:rPr>
              <w:t>1401389817@qq.com</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   </w:t>
            </w:r>
          </w:p>
        </w:tc>
      </w:tr>
      <w:tr w:rsidR="00820F02" w14:paraId="02E09813" w14:textId="77777777">
        <w:trPr>
          <w:trHeight w:val="981"/>
          <w:jc w:val="center"/>
        </w:trPr>
        <w:tc>
          <w:tcPr>
            <w:tcW w:w="955" w:type="dxa"/>
            <w:vAlign w:val="center"/>
          </w:tcPr>
          <w:p w14:paraId="2CFC9B44" w14:textId="77777777" w:rsidR="00820F02" w:rsidRDefault="00000000">
            <w:pPr>
              <w:widowControl w:val="0"/>
              <w:spacing w:before="199" w:line="183" w:lineRule="auto"/>
              <w:jc w:val="center"/>
              <w:rPr>
                <w:rFonts w:ascii="宋体" w:eastAsia="宋体" w:hAnsi="宋体" w:cs="宋体" w:hint="eastAsia"/>
                <w:color w:val="auto"/>
                <w:sz w:val="24"/>
                <w:szCs w:val="24"/>
              </w:rPr>
            </w:pPr>
            <w:r>
              <w:rPr>
                <w:rFonts w:ascii="宋体" w:eastAsia="宋体" w:hAnsi="宋体" w:cs="宋体"/>
                <w:color w:val="auto"/>
                <w:sz w:val="24"/>
                <w:szCs w:val="24"/>
              </w:rPr>
              <w:t>32</w:t>
            </w:r>
          </w:p>
        </w:tc>
        <w:tc>
          <w:tcPr>
            <w:tcW w:w="1409" w:type="dxa"/>
            <w:vAlign w:val="center"/>
          </w:tcPr>
          <w:p w14:paraId="71DD37D2"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采购代理</w:t>
            </w:r>
          </w:p>
          <w:p w14:paraId="4EB3755D" w14:textId="77777777" w:rsidR="00820F02" w:rsidRDefault="00000000">
            <w:pPr>
              <w:widowControl w:val="0"/>
              <w:jc w:val="center"/>
              <w:rPr>
                <w:rFonts w:ascii="宋体" w:eastAsia="宋体" w:hAnsi="宋体" w:cs="宋体" w:hint="eastAsia"/>
                <w:color w:val="auto"/>
                <w:sz w:val="24"/>
                <w:szCs w:val="24"/>
              </w:rPr>
            </w:pPr>
            <w:r>
              <w:rPr>
                <w:rFonts w:ascii="宋体" w:eastAsia="宋体" w:hAnsi="宋体" w:cs="宋体"/>
                <w:color w:val="auto"/>
                <w:sz w:val="24"/>
                <w:szCs w:val="24"/>
                <w:lang w:eastAsia="zh-CN"/>
              </w:rPr>
              <w:t>服务费</w:t>
            </w:r>
          </w:p>
        </w:tc>
        <w:tc>
          <w:tcPr>
            <w:tcW w:w="7121" w:type="dxa"/>
            <w:vAlign w:val="center"/>
          </w:tcPr>
          <w:p w14:paraId="55AA5736" w14:textId="77777777" w:rsidR="00820F02" w:rsidRDefault="00000000">
            <w:pPr>
              <w:pStyle w:val="a4"/>
              <w:rPr>
                <w:rFonts w:hint="eastAsia"/>
                <w:lang w:eastAsia="zh-CN"/>
              </w:rPr>
            </w:pPr>
            <w:r>
              <w:rPr>
                <w:rFonts w:ascii="宋体" w:eastAsia="宋体" w:hAnsi="宋体" w:cs="宋体"/>
                <w:color w:val="auto"/>
                <w:sz w:val="24"/>
                <w:szCs w:val="24"/>
                <w:lang w:eastAsia="zh-CN"/>
              </w:rPr>
              <w:t>按照（区重点工程服务中心第三方服务费取费标准）取费打八折计取</w:t>
            </w:r>
            <w:r>
              <w:rPr>
                <w:rFonts w:ascii="宋体" w:eastAsia="宋体" w:hAnsi="宋体" w:cs="宋体" w:hint="eastAsia"/>
                <w:color w:val="auto"/>
                <w:sz w:val="24"/>
                <w:szCs w:val="24"/>
                <w:lang w:eastAsia="zh-CN"/>
              </w:rPr>
              <w:t>。</w:t>
            </w:r>
          </w:p>
        </w:tc>
      </w:tr>
    </w:tbl>
    <w:p w14:paraId="7D36C220" w14:textId="77777777" w:rsidR="00820F02" w:rsidRDefault="00820F02">
      <w:pPr>
        <w:widowControl w:val="0"/>
        <w:rPr>
          <w:color w:val="auto"/>
          <w:highlight w:val="cyan"/>
          <w:lang w:eastAsia="zh-CN"/>
        </w:rPr>
        <w:sectPr w:rsidR="00820F02">
          <w:footerReference w:type="default" r:id="rId11"/>
          <w:pgSz w:w="11906" w:h="16839"/>
          <w:pgMar w:top="1440" w:right="1800" w:bottom="1440" w:left="1800" w:header="0" w:footer="1200" w:gutter="0"/>
          <w:cols w:space="720"/>
        </w:sectPr>
      </w:pPr>
    </w:p>
    <w:p w14:paraId="38C252CB" w14:textId="77777777" w:rsidR="00820F02" w:rsidRDefault="00000000">
      <w:pPr>
        <w:widowControl w:val="0"/>
        <w:spacing w:before="78" w:line="220" w:lineRule="auto"/>
        <w:jc w:val="center"/>
        <w:outlineLvl w:val="1"/>
        <w:rPr>
          <w:rFonts w:ascii="宋体" w:eastAsia="宋体" w:hAnsi="宋体" w:cs="宋体" w:hint="eastAsia"/>
          <w:color w:val="auto"/>
          <w:sz w:val="24"/>
          <w:szCs w:val="24"/>
          <w:lang w:eastAsia="zh-CN"/>
        </w:rPr>
      </w:pPr>
      <w:bookmarkStart w:id="12" w:name="bookmark11"/>
      <w:bookmarkEnd w:id="12"/>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二</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、招</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标</w:t>
      </w:r>
    </w:p>
    <w:p w14:paraId="11EF0865" w14:textId="77777777" w:rsidR="00820F02" w:rsidRDefault="00820F02">
      <w:pPr>
        <w:widowControl w:val="0"/>
        <w:spacing w:line="363" w:lineRule="auto"/>
        <w:rPr>
          <w:color w:val="auto"/>
          <w:lang w:eastAsia="zh-CN"/>
        </w:rPr>
      </w:pPr>
    </w:p>
    <w:p w14:paraId="1A21CB95" w14:textId="77777777" w:rsidR="00820F02" w:rsidRDefault="00000000">
      <w:pPr>
        <w:widowControl w:val="0"/>
        <w:spacing w:before="78" w:line="220" w:lineRule="auto"/>
        <w:outlineLvl w:val="1"/>
        <w:rPr>
          <w:rFonts w:ascii="宋体" w:eastAsia="宋体" w:hAnsi="宋体" w:cs="宋体" w:hint="eastAsia"/>
          <w:color w:val="auto"/>
          <w:sz w:val="24"/>
          <w:szCs w:val="24"/>
          <w:lang w:eastAsia="zh-CN"/>
        </w:rPr>
      </w:pPr>
      <w:bookmarkStart w:id="13" w:name="bookmark12"/>
      <w:bookmarkEnd w:id="13"/>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1.适用范围</w:t>
      </w:r>
    </w:p>
    <w:p w14:paraId="1D8BD225" w14:textId="77777777" w:rsidR="00820F02" w:rsidRDefault="00000000">
      <w:pPr>
        <w:widowControl w:val="0"/>
        <w:spacing w:before="181" w:line="219" w:lineRule="auto"/>
        <w:rPr>
          <w:color w:val="auto"/>
          <w:sz w:val="24"/>
          <w:szCs w:val="24"/>
          <w:lang w:eastAsia="zh-CN"/>
        </w:rPr>
      </w:pPr>
      <w:r>
        <w:rPr>
          <w:rFonts w:ascii="宋体" w:eastAsia="宋体" w:hAnsi="宋体" w:cs="宋体"/>
          <w:color w:val="auto"/>
          <w:sz w:val="24"/>
          <w:szCs w:val="24"/>
          <w:lang w:eastAsia="zh-CN"/>
        </w:rPr>
        <w:t>1.1 本招标文件仅适用于本“投标邀请 ”中所述货物和附属售后服务的采购。</w:t>
      </w:r>
    </w:p>
    <w:p w14:paraId="1809A611" w14:textId="77777777" w:rsidR="00820F02" w:rsidRDefault="00000000">
      <w:pPr>
        <w:widowControl w:val="0"/>
        <w:spacing w:beforeLines="76" w:before="182" w:line="220" w:lineRule="auto"/>
        <w:outlineLvl w:val="1"/>
        <w:rPr>
          <w:rFonts w:ascii="宋体" w:eastAsia="宋体" w:hAnsi="宋体" w:cs="宋体" w:hint="eastAsia"/>
          <w:color w:val="auto"/>
          <w:sz w:val="24"/>
          <w:szCs w:val="24"/>
          <w:lang w:eastAsia="zh-CN"/>
        </w:rPr>
      </w:pPr>
      <w:bookmarkStart w:id="14" w:name="bookmark13"/>
      <w:bookmarkEnd w:id="14"/>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2.定义</w:t>
      </w:r>
    </w:p>
    <w:p w14:paraId="45349EBC" w14:textId="77777777" w:rsidR="00820F02" w:rsidRDefault="00000000">
      <w:pPr>
        <w:widowControl w:val="0"/>
        <w:spacing w:before="184" w:line="219"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2.1 采购人：详见“投标人须知前附表 ”。</w:t>
      </w:r>
    </w:p>
    <w:p w14:paraId="0EBA73DB" w14:textId="77777777" w:rsidR="00820F02" w:rsidRDefault="00000000">
      <w:pPr>
        <w:widowControl w:val="0"/>
        <w:spacing w:before="184" w:line="219"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 采购代理机构：详见“投标人须知前附表 ”</w:t>
      </w:r>
      <w:r>
        <w:rPr>
          <w:rFonts w:ascii="宋体" w:eastAsia="宋体" w:hAnsi="宋体" w:cs="宋体" w:hint="eastAsia"/>
          <w:color w:val="auto"/>
          <w:sz w:val="24"/>
          <w:szCs w:val="24"/>
          <w:lang w:eastAsia="zh-CN"/>
        </w:rPr>
        <w:t>。</w:t>
      </w:r>
    </w:p>
    <w:p w14:paraId="21FB5F11" w14:textId="77777777" w:rsidR="00820F02" w:rsidRDefault="00000000">
      <w:pPr>
        <w:widowControl w:val="0"/>
        <w:spacing w:before="184" w:line="219" w:lineRule="auto"/>
        <w:rPr>
          <w:color w:val="auto"/>
          <w:sz w:val="24"/>
          <w:szCs w:val="24"/>
          <w:lang w:eastAsia="zh-CN"/>
        </w:rPr>
      </w:pPr>
      <w:r>
        <w:rPr>
          <w:rFonts w:ascii="宋体" w:eastAsia="宋体" w:hAnsi="宋体" w:cs="宋体"/>
          <w:color w:val="auto"/>
          <w:sz w:val="24"/>
          <w:szCs w:val="24"/>
          <w:lang w:eastAsia="zh-CN"/>
        </w:rPr>
        <w:t>2.3 投标人：是指响应招标、参加投标竞争的法人、其他组织或者自然人。</w:t>
      </w:r>
    </w:p>
    <w:p w14:paraId="437AE618" w14:textId="77777777" w:rsidR="00820F02" w:rsidRDefault="00000000">
      <w:pPr>
        <w:widowControl w:val="0"/>
        <w:spacing w:beforeLines="100" w:before="240" w:line="219" w:lineRule="auto"/>
        <w:outlineLvl w:val="1"/>
        <w:rPr>
          <w:rFonts w:ascii="宋体" w:eastAsia="宋体" w:hAnsi="宋体" w:cs="宋体" w:hint="eastAsia"/>
          <w:color w:val="auto"/>
          <w:sz w:val="24"/>
          <w:szCs w:val="24"/>
          <w:lang w:eastAsia="zh-CN"/>
        </w:rPr>
      </w:pPr>
      <w:bookmarkStart w:id="15" w:name="bookmark14"/>
      <w:bookmarkEnd w:id="15"/>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3.合格投标人</w:t>
      </w:r>
    </w:p>
    <w:p w14:paraId="5CD9F52B" w14:textId="77777777" w:rsidR="00820F02" w:rsidRDefault="00000000">
      <w:pPr>
        <w:widowControl w:val="0"/>
        <w:spacing w:before="182"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3.1 投标人的资格条件：详见“第一章 投标邀请 ”。</w:t>
      </w:r>
    </w:p>
    <w:p w14:paraId="309F5348" w14:textId="77777777" w:rsidR="00820F02" w:rsidRDefault="00000000">
      <w:pPr>
        <w:widowControl w:val="0"/>
        <w:spacing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3.2 联合体投标</w:t>
      </w:r>
    </w:p>
    <w:p w14:paraId="6B4AB0C5" w14:textId="77777777" w:rsidR="00820F02" w:rsidRDefault="00000000">
      <w:pPr>
        <w:widowControl w:val="0"/>
        <w:spacing w:line="360" w:lineRule="auto"/>
        <w:ind w:right="6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3.2.1 是否接受联合体投标：详见“投标人须知前附表 ”。</w:t>
      </w:r>
    </w:p>
    <w:p w14:paraId="2B6C5793" w14:textId="77777777" w:rsidR="00820F02" w:rsidRDefault="00000000">
      <w:pPr>
        <w:widowControl w:val="0"/>
        <w:spacing w:line="360" w:lineRule="auto"/>
        <w:ind w:left="480" w:right="61" w:hangingChars="200" w:hanging="480"/>
        <w:jc w:val="both"/>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rPr>
        <w:t>3.2.2 两个以上的自然人、法人或者其他组织可以组成一个联合体，以一个供应商的身份共同参加政府采购。以联合体形式进行政府采购的，参加联合体的供应商均应当具备投标人的资格条件，并应当向采购人提交联合协议，载明联合体各方承担的工作和义务。联合体各方应当共同与采购人签订采购合同，就采购合同约定的事项对采购人承担连带责任。否则，将导致其</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投标无效。（适用于联合体投标）</w:t>
      </w:r>
    </w:p>
    <w:p w14:paraId="76686C5B" w14:textId="77777777" w:rsidR="00820F02" w:rsidRDefault="00000000">
      <w:pPr>
        <w:widowControl w:val="0"/>
        <w:spacing w:line="360" w:lineRule="auto"/>
        <w:ind w:leftChars="1" w:left="482" w:right="61" w:hangingChars="200" w:hanging="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3.2.3 联合体各方均应当满足相应的资格条件，项目中有特定资质要求的，联合体当中承担此项工作的供应商必须具备相应的资质。</w:t>
      </w:r>
      <w:r>
        <w:rPr>
          <w:rFonts w:ascii="宋体" w:eastAsia="宋体" w:hAnsi="宋体" w:cs="宋体" w:hint="eastAsia"/>
          <w:color w:val="auto"/>
          <w:sz w:val="24"/>
          <w:szCs w:val="24"/>
          <w:lang w:eastAsia="zh-CN"/>
        </w:rPr>
        <w:t>联合体中标后，必须由联合体中具备“相应 ”资质的供应商承担，否则将承担违约责任，并赔偿因违约给采购人造成的一切损失。</w:t>
      </w:r>
    </w:p>
    <w:p w14:paraId="1F11C39D" w14:textId="77777777" w:rsidR="00820F02" w:rsidRDefault="00000000">
      <w:pPr>
        <w:widowControl w:val="0"/>
        <w:spacing w:line="360" w:lineRule="auto"/>
        <w:ind w:left="480" w:hangingChars="200" w:hanging="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3.2.4 以联合体参加投标的，联合体中有同类资质的投标人按联合体分工承担相同工作的，应当按照资质等级较低的投标人确定资质等级。</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（适用于联合体投标）</w:t>
      </w:r>
    </w:p>
    <w:p w14:paraId="078A2EE3" w14:textId="77777777" w:rsidR="00820F02" w:rsidRDefault="00000000">
      <w:pPr>
        <w:widowControl w:val="0"/>
        <w:spacing w:line="360" w:lineRule="auto"/>
        <w:ind w:left="480" w:right="61" w:hangingChars="200" w:hanging="480"/>
        <w:jc w:val="both"/>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rPr>
        <w:t>3.2.5 联合体各方不得再单独参加或者与其他投标人另外组成联合体参加同一合同项下的政府采购活动。</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（适用于联合体投标）</w:t>
      </w:r>
    </w:p>
    <w:p w14:paraId="5B356D91" w14:textId="77777777" w:rsidR="00820F02" w:rsidRDefault="00000000">
      <w:pPr>
        <w:widowControl w:val="0"/>
        <w:spacing w:line="220" w:lineRule="auto"/>
        <w:jc w:val="both"/>
        <w:outlineLvl w:val="1"/>
        <w:rPr>
          <w:rFonts w:ascii="宋体" w:eastAsia="宋体" w:hAnsi="宋体" w:cs="宋体" w:hint="eastAsia"/>
          <w:color w:val="auto"/>
          <w:sz w:val="24"/>
          <w:szCs w:val="24"/>
          <w:lang w:eastAsia="zh-CN"/>
        </w:rPr>
      </w:pPr>
      <w:bookmarkStart w:id="16" w:name="bookmark15"/>
      <w:bookmarkEnd w:id="16"/>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4.</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投标费用</w:t>
      </w:r>
    </w:p>
    <w:p w14:paraId="2BB928DF" w14:textId="77777777" w:rsidR="00820F02" w:rsidRDefault="00000000">
      <w:pPr>
        <w:widowControl w:val="0"/>
        <w:spacing w:beforeLines="100" w:before="240" w:line="360" w:lineRule="auto"/>
        <w:ind w:left="479" w:hanging="480"/>
        <w:jc w:val="both"/>
        <w:rPr>
          <w:color w:val="auto"/>
          <w:lang w:eastAsia="zh-CN"/>
        </w:rPr>
      </w:pPr>
      <w:r>
        <w:rPr>
          <w:rFonts w:ascii="宋体" w:eastAsia="宋体" w:hAnsi="宋体" w:cs="宋体"/>
          <w:color w:val="auto"/>
          <w:sz w:val="24"/>
          <w:szCs w:val="24"/>
          <w:lang w:eastAsia="zh-CN"/>
        </w:rPr>
        <w:t>4.1 投标人应自行承担所有与准备和参加投标有关的全部费用。不论投标的结果如何，采</w:t>
      </w:r>
      <w:r>
        <w:rPr>
          <w:rFonts w:ascii="宋体" w:eastAsia="宋体" w:hAnsi="宋体" w:cs="宋体" w:hint="eastAsia"/>
          <w:color w:val="auto"/>
          <w:sz w:val="24"/>
          <w:szCs w:val="24"/>
          <w:lang w:eastAsia="zh-CN"/>
        </w:rPr>
        <w:t>购代理机构均无义务和责任承担这些费用。</w:t>
      </w:r>
    </w:p>
    <w:p w14:paraId="7961BAA4" w14:textId="77777777" w:rsidR="00820F02" w:rsidRDefault="00000000">
      <w:pPr>
        <w:widowControl w:val="0"/>
        <w:spacing w:line="360" w:lineRule="auto"/>
        <w:jc w:val="both"/>
        <w:outlineLvl w:val="1"/>
        <w:rPr>
          <w:rFonts w:ascii="宋体" w:eastAsia="宋体" w:hAnsi="宋体" w:cs="宋体" w:hint="eastAsia"/>
          <w:color w:val="auto"/>
          <w:sz w:val="24"/>
          <w:szCs w:val="24"/>
          <w:lang w:eastAsia="zh-CN"/>
        </w:rPr>
      </w:pPr>
      <w:bookmarkStart w:id="17" w:name="bookmark16"/>
      <w:bookmarkEnd w:id="17"/>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5.投标人代表</w:t>
      </w:r>
    </w:p>
    <w:p w14:paraId="3542184B" w14:textId="77777777" w:rsidR="00820F02" w:rsidRDefault="00000000">
      <w:pPr>
        <w:widowControl w:val="0"/>
        <w:spacing w:beforeLines="50" w:before="120" w:line="360" w:lineRule="auto"/>
        <w:ind w:left="483" w:hanging="480"/>
        <w:jc w:val="both"/>
        <w:rPr>
          <w:color w:val="auto"/>
          <w:lang w:eastAsia="zh-CN"/>
        </w:rPr>
      </w:pPr>
      <w:r>
        <w:rPr>
          <w:rFonts w:ascii="宋体" w:eastAsia="宋体" w:hAnsi="宋体" w:cs="宋体"/>
          <w:color w:val="auto"/>
          <w:sz w:val="24"/>
          <w:szCs w:val="24"/>
          <w:lang w:eastAsia="zh-CN"/>
        </w:rPr>
        <w:t>5.1 指全权代表投标人参加投标活动并签署投标文件的人。如果投标人代表不是法定代表人，须持有《法定代表人授权书》。</w:t>
      </w:r>
    </w:p>
    <w:p w14:paraId="43AAD2AF" w14:textId="77777777" w:rsidR="00820F02" w:rsidRDefault="00000000">
      <w:pPr>
        <w:widowControl w:val="0"/>
        <w:spacing w:before="120" w:line="360" w:lineRule="auto"/>
        <w:ind w:leftChars="1" w:left="2"/>
        <w:jc w:val="both"/>
        <w:outlineLvl w:val="1"/>
        <w:rPr>
          <w:rFonts w:ascii="宋体" w:eastAsia="宋体" w:hAnsi="宋体" w:cs="宋体" w:hint="eastAsia"/>
          <w:color w:val="auto"/>
          <w:sz w:val="24"/>
          <w:szCs w:val="24"/>
          <w:lang w:eastAsia="zh-CN"/>
        </w:rPr>
      </w:pPr>
      <w:bookmarkStart w:id="18" w:name="bookmark17"/>
      <w:bookmarkEnd w:id="18"/>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6.招标文件的构成</w:t>
      </w:r>
    </w:p>
    <w:p w14:paraId="0B614A76" w14:textId="77777777" w:rsidR="00820F02" w:rsidRDefault="00000000">
      <w:pPr>
        <w:widowControl w:val="0"/>
        <w:spacing w:beforeLines="50" w:before="120"/>
        <w:ind w:left="480" w:hangingChars="200" w:hanging="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6.1 要求提供的货物和附属服务、招标过程和合同条款在招标文件中均有说明。</w:t>
      </w:r>
    </w:p>
    <w:p w14:paraId="2E723DE7" w14:textId="77777777" w:rsidR="00820F02" w:rsidRDefault="00000000">
      <w:pPr>
        <w:widowControl w:val="0"/>
        <w:spacing w:beforeLines="69" w:before="165" w:afterLines="50" w:after="120"/>
        <w:ind w:leftChars="228" w:left="47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招标文件共六章，各章的内容如下：</w:t>
      </w:r>
    </w:p>
    <w:p w14:paraId="6FBD80C3" w14:textId="77777777" w:rsidR="00820F02" w:rsidRDefault="00000000">
      <w:pPr>
        <w:widowControl w:val="0"/>
        <w:spacing w:line="360" w:lineRule="auto"/>
        <w:ind w:left="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第一章 投标邀请</w:t>
      </w:r>
    </w:p>
    <w:p w14:paraId="54019B5F" w14:textId="77777777" w:rsidR="00820F02" w:rsidRDefault="00000000">
      <w:pPr>
        <w:widowControl w:val="0"/>
        <w:spacing w:line="360" w:lineRule="auto"/>
        <w:ind w:left="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第二章 投标人须知</w:t>
      </w:r>
    </w:p>
    <w:p w14:paraId="5CB25FF4" w14:textId="77777777" w:rsidR="00820F02" w:rsidRDefault="00000000">
      <w:pPr>
        <w:widowControl w:val="0"/>
        <w:spacing w:line="360" w:lineRule="auto"/>
        <w:ind w:left="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第三章 </w:t>
      </w:r>
      <w:proofErr w:type="gramStart"/>
      <w:r>
        <w:rPr>
          <w:rFonts w:ascii="宋体" w:eastAsia="宋体" w:hAnsi="宋体" w:cs="宋体"/>
          <w:color w:val="auto"/>
          <w:sz w:val="24"/>
          <w:szCs w:val="24"/>
          <w:lang w:eastAsia="zh-CN"/>
        </w:rPr>
        <w:t>拟签订</w:t>
      </w:r>
      <w:proofErr w:type="gramEnd"/>
      <w:r>
        <w:rPr>
          <w:rFonts w:ascii="宋体" w:eastAsia="宋体" w:hAnsi="宋体" w:cs="宋体"/>
          <w:color w:val="auto"/>
          <w:sz w:val="24"/>
          <w:szCs w:val="24"/>
          <w:lang w:eastAsia="zh-CN"/>
        </w:rPr>
        <w:t>的合同文本</w:t>
      </w:r>
    </w:p>
    <w:p w14:paraId="421808AE" w14:textId="77777777" w:rsidR="00820F02" w:rsidRDefault="00000000">
      <w:pPr>
        <w:widowControl w:val="0"/>
        <w:spacing w:line="360" w:lineRule="auto"/>
        <w:ind w:left="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第四章 投标文件格式</w:t>
      </w:r>
    </w:p>
    <w:p w14:paraId="2F11CA69" w14:textId="77777777" w:rsidR="00820F02" w:rsidRDefault="00000000">
      <w:pPr>
        <w:widowControl w:val="0"/>
        <w:spacing w:line="360" w:lineRule="auto"/>
        <w:ind w:left="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第五章 货物需求表及采购需求</w:t>
      </w:r>
    </w:p>
    <w:p w14:paraId="588EF7C2" w14:textId="77777777" w:rsidR="00820F02" w:rsidRDefault="00000000">
      <w:pPr>
        <w:widowControl w:val="0"/>
        <w:spacing w:line="360" w:lineRule="auto"/>
        <w:ind w:left="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第六章 评标标</w:t>
      </w:r>
      <w:r>
        <w:rPr>
          <w:rFonts w:ascii="宋体" w:eastAsia="宋体" w:hAnsi="宋体" w:cs="宋体" w:hint="eastAsia"/>
          <w:color w:val="auto"/>
          <w:sz w:val="24"/>
          <w:szCs w:val="24"/>
          <w:lang w:eastAsia="zh-CN"/>
        </w:rPr>
        <w:t>准</w:t>
      </w:r>
    </w:p>
    <w:p w14:paraId="7FC3B09A" w14:textId="77777777" w:rsidR="00820F02" w:rsidRDefault="00000000">
      <w:pPr>
        <w:widowControl w:val="0"/>
        <w:spacing w:afterLines="70" w:after="168" w:line="468" w:lineRule="exact"/>
        <w:ind w:left="480" w:hangingChars="200" w:hanging="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6.2 除非有特殊要求，招标文件不单独提供招标货物和附属售后服务使用地的自然环境、气候条件、公用设施等情况，投标人被视为熟悉上述与履行合同有关的一切情况。</w:t>
      </w:r>
    </w:p>
    <w:p w14:paraId="115B1010" w14:textId="77777777" w:rsidR="00820F02" w:rsidRDefault="00000000">
      <w:pPr>
        <w:widowControl w:val="0"/>
        <w:spacing w:afterLines="83" w:after="199" w:line="219" w:lineRule="auto"/>
        <w:ind w:leftChars="37" w:left="78"/>
        <w:jc w:val="both"/>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7.投标人应当提交的资格、资信证明文件</w:t>
      </w:r>
    </w:p>
    <w:p w14:paraId="6D840310" w14:textId="77777777" w:rsidR="00820F02" w:rsidRDefault="00000000">
      <w:pPr>
        <w:widowControl w:val="0"/>
        <w:spacing w:line="360" w:lineRule="auto"/>
        <w:ind w:leftChars="2" w:left="4" w:firstLineChars="31" w:firstLine="74"/>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7.1 </w:t>
      </w:r>
      <w:r>
        <w:rPr>
          <w:rFonts w:ascii="宋体" w:eastAsia="宋体" w:hAnsi="宋体" w:cs="宋体"/>
          <w:color w:val="auto"/>
          <w:sz w:val="24"/>
          <w:szCs w:val="24"/>
          <w:lang w:eastAsia="zh-CN"/>
        </w:rPr>
        <w:t>具有独立承担民事责任的能力的资格证明文件</w:t>
      </w:r>
      <w:r>
        <w:rPr>
          <w:rFonts w:ascii="宋体" w:eastAsia="宋体" w:hAnsi="宋体" w:cs="宋体" w:hint="eastAsia"/>
          <w:color w:val="auto"/>
          <w:sz w:val="24"/>
          <w:szCs w:val="24"/>
          <w:lang w:eastAsia="zh-CN"/>
        </w:rPr>
        <w:t>；</w:t>
      </w:r>
    </w:p>
    <w:p w14:paraId="7C766110" w14:textId="77777777" w:rsidR="00820F02" w:rsidRDefault="00000000">
      <w:pPr>
        <w:widowControl w:val="0"/>
        <w:spacing w:line="360" w:lineRule="auto"/>
        <w:ind w:leftChars="36" w:left="7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w:t>
      </w:r>
      <w:r>
        <w:rPr>
          <w:rFonts w:ascii="宋体" w:eastAsia="宋体" w:hAnsi="宋体" w:cs="宋体" w:hint="eastAsia"/>
          <w:color w:val="auto"/>
          <w:sz w:val="24"/>
          <w:szCs w:val="24"/>
          <w:lang w:eastAsia="zh-CN"/>
        </w:rPr>
        <w:t xml:space="preserve">2 </w:t>
      </w:r>
      <w:r>
        <w:rPr>
          <w:rFonts w:ascii="宋体" w:eastAsia="宋体" w:hAnsi="宋体" w:cs="宋体"/>
          <w:color w:val="auto"/>
          <w:sz w:val="24"/>
          <w:szCs w:val="24"/>
          <w:lang w:eastAsia="zh-CN"/>
        </w:rPr>
        <w:t>具有良好的商业信誉和健全的财务会计制度的证明文件</w:t>
      </w:r>
      <w:r>
        <w:rPr>
          <w:rFonts w:ascii="宋体" w:eastAsia="宋体" w:hAnsi="宋体" w:cs="宋体" w:hint="eastAsia"/>
          <w:color w:val="auto"/>
          <w:sz w:val="24"/>
          <w:szCs w:val="24"/>
          <w:lang w:eastAsia="zh-CN"/>
        </w:rPr>
        <w:t>；</w:t>
      </w:r>
    </w:p>
    <w:p w14:paraId="6476A483" w14:textId="77777777" w:rsidR="00820F02" w:rsidRDefault="00000000">
      <w:pPr>
        <w:widowControl w:val="0"/>
        <w:spacing w:line="360" w:lineRule="auto"/>
        <w:ind w:leftChars="36" w:left="7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w:t>
      </w:r>
      <w:r>
        <w:rPr>
          <w:rFonts w:ascii="宋体" w:eastAsia="宋体" w:hAnsi="宋体" w:cs="宋体" w:hint="eastAsia"/>
          <w:color w:val="auto"/>
          <w:sz w:val="24"/>
          <w:szCs w:val="24"/>
          <w:lang w:eastAsia="zh-CN"/>
        </w:rPr>
        <w:t xml:space="preserve">3 </w:t>
      </w:r>
      <w:r>
        <w:rPr>
          <w:rFonts w:ascii="宋体" w:eastAsia="宋体" w:hAnsi="宋体" w:cs="宋体"/>
          <w:color w:val="auto"/>
          <w:sz w:val="24"/>
          <w:szCs w:val="24"/>
          <w:lang w:eastAsia="zh-CN"/>
        </w:rPr>
        <w:t>具有履行合同所必需的设备和专业技术能力的证明文件</w:t>
      </w:r>
      <w:r>
        <w:rPr>
          <w:rFonts w:ascii="宋体" w:eastAsia="宋体" w:hAnsi="宋体" w:cs="宋体" w:hint="eastAsia"/>
          <w:color w:val="auto"/>
          <w:sz w:val="24"/>
          <w:szCs w:val="24"/>
          <w:lang w:eastAsia="zh-CN"/>
        </w:rPr>
        <w:t>；</w:t>
      </w:r>
    </w:p>
    <w:p w14:paraId="36921F9D" w14:textId="77777777" w:rsidR="00820F02" w:rsidRDefault="00000000">
      <w:pPr>
        <w:widowControl w:val="0"/>
        <w:spacing w:line="360" w:lineRule="auto"/>
        <w:ind w:leftChars="36" w:left="7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w:t>
      </w:r>
      <w:r>
        <w:rPr>
          <w:rFonts w:ascii="宋体" w:eastAsia="宋体" w:hAnsi="宋体" w:cs="宋体" w:hint="eastAsia"/>
          <w:color w:val="auto"/>
          <w:sz w:val="24"/>
          <w:szCs w:val="24"/>
          <w:lang w:eastAsia="zh-CN"/>
        </w:rPr>
        <w:t xml:space="preserve">4 </w:t>
      </w:r>
      <w:r>
        <w:rPr>
          <w:rFonts w:ascii="宋体" w:eastAsia="宋体" w:hAnsi="宋体" w:cs="宋体"/>
          <w:color w:val="auto"/>
          <w:sz w:val="24"/>
          <w:szCs w:val="24"/>
          <w:lang w:eastAsia="zh-CN"/>
        </w:rPr>
        <w:t>有依法缴纳税收和社会保障资金的良好记录的证明文件</w:t>
      </w:r>
      <w:r>
        <w:rPr>
          <w:rFonts w:ascii="宋体" w:eastAsia="宋体" w:hAnsi="宋体" w:cs="宋体" w:hint="eastAsia"/>
          <w:color w:val="auto"/>
          <w:sz w:val="24"/>
          <w:szCs w:val="24"/>
          <w:lang w:eastAsia="zh-CN"/>
        </w:rPr>
        <w:t>；</w:t>
      </w:r>
    </w:p>
    <w:p w14:paraId="1ED3A4B3" w14:textId="77777777" w:rsidR="00820F02" w:rsidRDefault="00000000">
      <w:pPr>
        <w:widowControl w:val="0"/>
        <w:spacing w:line="360" w:lineRule="auto"/>
        <w:ind w:leftChars="36" w:left="978" w:hangingChars="376" w:hanging="90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w:t>
      </w:r>
      <w:r>
        <w:rPr>
          <w:rFonts w:ascii="宋体" w:eastAsia="宋体" w:hAnsi="宋体" w:cs="宋体" w:hint="eastAsia"/>
          <w:color w:val="auto"/>
          <w:sz w:val="24"/>
          <w:szCs w:val="24"/>
          <w:lang w:eastAsia="zh-CN"/>
        </w:rPr>
        <w:t xml:space="preserve">5 </w:t>
      </w:r>
      <w:r>
        <w:rPr>
          <w:rFonts w:ascii="宋体" w:eastAsia="宋体" w:hAnsi="宋体" w:cs="宋体"/>
          <w:color w:val="auto"/>
          <w:sz w:val="24"/>
          <w:szCs w:val="24"/>
          <w:lang w:eastAsia="zh-CN"/>
        </w:rPr>
        <w:t>参加政府采购</w:t>
      </w:r>
      <w:r>
        <w:rPr>
          <w:rFonts w:ascii="宋体" w:eastAsia="宋体" w:hAnsi="宋体" w:cs="宋体" w:hint="eastAsia"/>
          <w:color w:val="auto"/>
          <w:sz w:val="24"/>
          <w:szCs w:val="24"/>
          <w:lang w:eastAsia="zh-CN"/>
        </w:rPr>
        <w:t>活动</w:t>
      </w:r>
      <w:r>
        <w:rPr>
          <w:rFonts w:ascii="宋体" w:eastAsia="宋体" w:hAnsi="宋体" w:cs="宋体"/>
          <w:color w:val="auto"/>
          <w:sz w:val="24"/>
          <w:szCs w:val="24"/>
          <w:lang w:eastAsia="zh-CN"/>
        </w:rPr>
        <w:t>前三年内，在经营活动中没有重大违法记录的证明文件</w:t>
      </w:r>
      <w:r>
        <w:rPr>
          <w:rFonts w:ascii="宋体" w:eastAsia="宋体" w:hAnsi="宋体" w:cs="宋体" w:hint="eastAsia"/>
          <w:color w:val="auto"/>
          <w:sz w:val="24"/>
          <w:szCs w:val="24"/>
          <w:lang w:eastAsia="zh-CN"/>
        </w:rPr>
        <w:t>；</w:t>
      </w:r>
    </w:p>
    <w:p w14:paraId="386238A0" w14:textId="77777777" w:rsidR="00820F02" w:rsidRDefault="00000000">
      <w:pPr>
        <w:widowControl w:val="0"/>
        <w:spacing w:line="360" w:lineRule="auto"/>
        <w:ind w:leftChars="36" w:left="7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w:t>
      </w:r>
      <w:r>
        <w:rPr>
          <w:rFonts w:ascii="宋体" w:eastAsia="宋体" w:hAnsi="宋体" w:cs="宋体" w:hint="eastAsia"/>
          <w:color w:val="auto"/>
          <w:sz w:val="24"/>
          <w:szCs w:val="24"/>
          <w:lang w:eastAsia="zh-CN"/>
        </w:rPr>
        <w:t xml:space="preserve">6 </w:t>
      </w:r>
      <w:r>
        <w:rPr>
          <w:rFonts w:ascii="宋体" w:eastAsia="宋体" w:hAnsi="宋体" w:cs="宋体"/>
          <w:color w:val="auto"/>
          <w:sz w:val="24"/>
          <w:szCs w:val="24"/>
          <w:lang w:eastAsia="zh-CN"/>
        </w:rPr>
        <w:t>法定代表人授权书</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rPr>
        <w:t>（格式详见“第四章投标文件格式 7-</w:t>
      </w:r>
      <w:r>
        <w:rPr>
          <w:rFonts w:ascii="宋体" w:eastAsia="宋体" w:hAnsi="宋体" w:cs="宋体" w:hint="eastAsia"/>
          <w:color w:val="auto"/>
          <w:sz w:val="24"/>
          <w:szCs w:val="24"/>
          <w:lang w:eastAsia="zh-CN"/>
        </w:rPr>
        <w:t>2</w:t>
      </w:r>
      <w:r>
        <w:rPr>
          <w:rFonts w:ascii="宋体" w:eastAsia="宋体" w:hAnsi="宋体" w:cs="宋体"/>
          <w:color w:val="auto"/>
          <w:sz w:val="24"/>
          <w:szCs w:val="24"/>
          <w:lang w:eastAsia="zh-CN"/>
        </w:rPr>
        <w:t>”）</w:t>
      </w:r>
    </w:p>
    <w:p w14:paraId="2B23248C" w14:textId="77777777" w:rsidR="00820F02" w:rsidRDefault="00000000">
      <w:pPr>
        <w:widowControl w:val="0"/>
        <w:spacing w:line="360" w:lineRule="auto"/>
        <w:ind w:leftChars="36" w:left="7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w:t>
      </w:r>
      <w:r>
        <w:rPr>
          <w:rFonts w:ascii="宋体" w:eastAsia="宋体" w:hAnsi="宋体" w:cs="宋体" w:hint="eastAsia"/>
          <w:color w:val="auto"/>
          <w:sz w:val="24"/>
          <w:szCs w:val="24"/>
          <w:lang w:eastAsia="zh-CN"/>
        </w:rPr>
        <w:t xml:space="preserve">7 </w:t>
      </w:r>
      <w:r>
        <w:rPr>
          <w:rFonts w:ascii="宋体" w:eastAsia="宋体" w:hAnsi="宋体" w:cs="宋体"/>
          <w:color w:val="auto"/>
          <w:sz w:val="24"/>
          <w:szCs w:val="24"/>
          <w:lang w:eastAsia="zh-CN"/>
        </w:rPr>
        <w:t>投标人的资格声明</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rPr>
        <w:t>（格式详见“第四章投标文件格式 7-</w:t>
      </w:r>
      <w:r>
        <w:rPr>
          <w:rFonts w:ascii="宋体" w:eastAsia="宋体" w:hAnsi="宋体" w:cs="宋体" w:hint="eastAsia"/>
          <w:color w:val="auto"/>
          <w:sz w:val="24"/>
          <w:szCs w:val="24"/>
          <w:lang w:eastAsia="zh-CN"/>
        </w:rPr>
        <w:t>3</w:t>
      </w:r>
      <w:r>
        <w:rPr>
          <w:rFonts w:ascii="宋体" w:eastAsia="宋体" w:hAnsi="宋体" w:cs="宋体"/>
          <w:color w:val="auto"/>
          <w:sz w:val="24"/>
          <w:szCs w:val="24"/>
          <w:lang w:eastAsia="zh-CN"/>
        </w:rPr>
        <w:t xml:space="preserve"> ”）</w:t>
      </w:r>
    </w:p>
    <w:p w14:paraId="7E3DE134" w14:textId="77777777" w:rsidR="00820F02" w:rsidRDefault="00000000">
      <w:pPr>
        <w:widowControl w:val="0"/>
        <w:spacing w:line="360" w:lineRule="auto"/>
        <w:ind w:leftChars="36" w:left="7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w:t>
      </w:r>
      <w:r>
        <w:rPr>
          <w:rFonts w:ascii="宋体" w:eastAsia="宋体" w:hAnsi="宋体" w:cs="宋体" w:hint="eastAsia"/>
          <w:color w:val="auto"/>
          <w:sz w:val="24"/>
          <w:szCs w:val="24"/>
          <w:lang w:eastAsia="zh-CN"/>
        </w:rPr>
        <w:t xml:space="preserve">8 </w:t>
      </w:r>
      <w:r>
        <w:rPr>
          <w:rFonts w:ascii="宋体" w:eastAsia="宋体" w:hAnsi="宋体" w:cs="宋体"/>
          <w:color w:val="auto"/>
          <w:sz w:val="24"/>
          <w:szCs w:val="24"/>
          <w:lang w:eastAsia="zh-CN"/>
        </w:rPr>
        <w:t>投标保证金凭证</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rPr>
        <w:t>（格式详见“第四章投标文件格式 7-</w:t>
      </w:r>
      <w:r>
        <w:rPr>
          <w:rFonts w:ascii="宋体" w:eastAsia="宋体" w:hAnsi="宋体" w:cs="宋体" w:hint="eastAsia"/>
          <w:color w:val="auto"/>
          <w:sz w:val="24"/>
          <w:szCs w:val="24"/>
          <w:lang w:eastAsia="zh-CN"/>
        </w:rPr>
        <w:t>4</w:t>
      </w:r>
      <w:r>
        <w:rPr>
          <w:rFonts w:ascii="宋体" w:eastAsia="宋体" w:hAnsi="宋体" w:cs="宋体"/>
          <w:color w:val="auto"/>
          <w:sz w:val="24"/>
          <w:szCs w:val="24"/>
          <w:lang w:eastAsia="zh-CN"/>
        </w:rPr>
        <w:t>”）</w:t>
      </w:r>
    </w:p>
    <w:p w14:paraId="26F579A2" w14:textId="77777777" w:rsidR="00820F02" w:rsidRDefault="00000000">
      <w:pPr>
        <w:widowControl w:val="0"/>
        <w:spacing w:line="360" w:lineRule="auto"/>
        <w:ind w:leftChars="36" w:left="482" w:right="2" w:hangingChars="169" w:hanging="40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w:t>
      </w:r>
      <w:r>
        <w:rPr>
          <w:rFonts w:ascii="宋体" w:eastAsia="宋体" w:hAnsi="宋体" w:cs="宋体" w:hint="eastAsia"/>
          <w:color w:val="auto"/>
          <w:sz w:val="24"/>
          <w:szCs w:val="24"/>
          <w:lang w:eastAsia="zh-CN"/>
        </w:rPr>
        <w:t xml:space="preserve">9 </w:t>
      </w:r>
      <w:r>
        <w:rPr>
          <w:rFonts w:ascii="宋体" w:eastAsia="宋体" w:hAnsi="宋体" w:cs="宋体"/>
          <w:color w:val="auto"/>
          <w:sz w:val="24"/>
          <w:szCs w:val="24"/>
          <w:lang w:eastAsia="zh-CN"/>
        </w:rPr>
        <w:t>制造商出具的授权函或投标人与制造商的经销协议、代理协议（格式详见“第四章投标文件格式 7-</w:t>
      </w:r>
      <w:r>
        <w:rPr>
          <w:rFonts w:ascii="宋体" w:eastAsia="宋体" w:hAnsi="宋体" w:cs="宋体" w:hint="eastAsia"/>
          <w:color w:val="auto"/>
          <w:sz w:val="24"/>
          <w:szCs w:val="24"/>
          <w:lang w:eastAsia="zh-CN"/>
        </w:rPr>
        <w:t>5</w:t>
      </w:r>
      <w:r>
        <w:rPr>
          <w:rFonts w:ascii="宋体" w:eastAsia="宋体" w:hAnsi="宋体" w:cs="宋体"/>
          <w:color w:val="auto"/>
          <w:sz w:val="24"/>
          <w:szCs w:val="24"/>
          <w:lang w:eastAsia="zh-CN"/>
        </w:rPr>
        <w:t>”，招标文件另有规定的从其规定）</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（适用于进口产品）</w:t>
      </w:r>
    </w:p>
    <w:p w14:paraId="32480B80" w14:textId="77777777" w:rsidR="00820F02" w:rsidRDefault="00000000">
      <w:pPr>
        <w:widowControl w:val="0"/>
        <w:spacing w:line="360" w:lineRule="auto"/>
        <w:ind w:leftChars="6" w:left="493" w:hangingChars="200" w:hanging="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7.1</w:t>
      </w:r>
      <w:r>
        <w:rPr>
          <w:rFonts w:ascii="宋体" w:eastAsia="宋体" w:hAnsi="宋体" w:cs="宋体" w:hint="eastAsia"/>
          <w:color w:val="auto"/>
          <w:sz w:val="24"/>
          <w:szCs w:val="24"/>
          <w:lang w:eastAsia="zh-CN"/>
        </w:rPr>
        <w:t xml:space="preserve">0 </w:t>
      </w:r>
      <w:r>
        <w:rPr>
          <w:rFonts w:ascii="宋体" w:eastAsia="宋体" w:hAnsi="宋体" w:cs="宋体"/>
          <w:color w:val="auto"/>
          <w:sz w:val="24"/>
          <w:szCs w:val="24"/>
          <w:lang w:eastAsia="zh-CN"/>
        </w:rPr>
        <w:t>联合体协议</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rPr>
        <w:t>（格式详见“第四章投标文件格式 7-</w:t>
      </w:r>
      <w:r>
        <w:rPr>
          <w:rFonts w:ascii="宋体" w:eastAsia="宋体" w:hAnsi="宋体" w:cs="宋体" w:hint="eastAsia"/>
          <w:color w:val="auto"/>
          <w:sz w:val="24"/>
          <w:szCs w:val="24"/>
          <w:lang w:eastAsia="zh-CN"/>
        </w:rPr>
        <w:t>6</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（适用于联合体投标）</w:t>
      </w:r>
    </w:p>
    <w:p w14:paraId="10EE0A90" w14:textId="77777777" w:rsidR="00820F02" w:rsidRDefault="00000000">
      <w:pPr>
        <w:widowControl w:val="0"/>
        <w:spacing w:line="360" w:lineRule="auto"/>
        <w:ind w:leftChars="3" w:left="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lastRenderedPageBreak/>
        <w:t>7.1</w:t>
      </w:r>
      <w:r>
        <w:rPr>
          <w:rFonts w:ascii="宋体" w:eastAsia="宋体" w:hAnsi="宋体" w:cs="宋体" w:hint="eastAsia"/>
          <w:color w:val="auto"/>
          <w:sz w:val="24"/>
          <w:szCs w:val="24"/>
          <w:lang w:eastAsia="zh-CN"/>
        </w:rPr>
        <w:t>1</w:t>
      </w:r>
      <w:r>
        <w:rPr>
          <w:rFonts w:ascii="宋体" w:eastAsia="宋体" w:hAnsi="宋体" w:cs="宋体"/>
          <w:color w:val="auto"/>
          <w:sz w:val="24"/>
          <w:szCs w:val="24"/>
          <w:lang w:eastAsia="zh-CN"/>
        </w:rPr>
        <w:t xml:space="preserve"> </w:t>
      </w:r>
      <w:r>
        <w:rPr>
          <w:rFonts w:ascii="宋体" w:eastAsia="宋体" w:hAnsi="宋体" w:cs="宋体" w:hint="eastAsia"/>
          <w:bCs/>
          <w:color w:val="auto"/>
          <w:sz w:val="24"/>
          <w:szCs w:val="24"/>
          <w:lang w:eastAsia="zh-CN"/>
        </w:rPr>
        <w:t>本项目的特定资格证明材料。</w:t>
      </w:r>
    </w:p>
    <w:p w14:paraId="171800B8" w14:textId="77777777" w:rsidR="00820F02" w:rsidRDefault="00000000">
      <w:pPr>
        <w:widowControl w:val="0"/>
        <w:spacing w:before="78" w:line="360" w:lineRule="auto"/>
        <w:ind w:leftChars="-173" w:left="-363" w:firstLineChars="153" w:firstLine="367"/>
        <w:jc w:val="both"/>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bookmarkStart w:id="19" w:name="bookmark19"/>
      <w:bookmarkEnd w:id="19"/>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8.</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为落实政府采购政策，采购标的需满足的要求，以及投标人须提供的证明材料</w:t>
      </w:r>
    </w:p>
    <w:p w14:paraId="0EE0547C" w14:textId="77777777" w:rsidR="00820F02" w:rsidRDefault="00000000">
      <w:pPr>
        <w:widowControl w:val="0"/>
        <w:spacing w:before="184" w:line="22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8.1</w:t>
      </w:r>
      <w:r>
        <w:rPr>
          <w:rFonts w:ascii="宋体" w:eastAsia="宋体" w:hAnsi="宋体" w:cs="宋体"/>
          <w:color w:val="auto"/>
          <w:sz w:val="24"/>
          <w:szCs w:val="24"/>
          <w:lang w:eastAsia="zh-CN"/>
        </w:rPr>
        <w:t xml:space="preserve"> </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中小企业参加投标</w:t>
      </w:r>
    </w:p>
    <w:p w14:paraId="4F15D105" w14:textId="77777777" w:rsidR="00820F02" w:rsidRDefault="00000000">
      <w:pPr>
        <w:widowControl w:val="0"/>
        <w:spacing w:before="182"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8.1.1 中小企业（含中型、小型、微型企业，下同）应当符合以下条件：</w:t>
      </w:r>
    </w:p>
    <w:p w14:paraId="13007A98" w14:textId="77777777" w:rsidR="00820F02" w:rsidRDefault="00000000">
      <w:pPr>
        <w:widowControl w:val="0"/>
        <w:spacing w:line="360" w:lineRule="auto"/>
        <w:ind w:leftChars="178" w:left="621" w:right="80" w:hangingChars="103" w:hanging="24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（1）在中华人民共和国境内依法设立，符合国务院批准的中小企业划分标准（依据国务院批准的中小企业划分标准确定的中型企业、小型企业和微型企业，但</w:t>
      </w:r>
      <w:proofErr w:type="gramStart"/>
      <w:r>
        <w:rPr>
          <w:rFonts w:ascii="宋体" w:eastAsia="宋体" w:hAnsi="宋体" w:cs="宋体" w:hint="eastAsia"/>
          <w:color w:val="auto"/>
          <w:sz w:val="24"/>
          <w:szCs w:val="24"/>
          <w:lang w:eastAsia="zh-CN"/>
        </w:rPr>
        <w:t>与大企</w:t>
      </w:r>
      <w:proofErr w:type="gramEnd"/>
      <w:r>
        <w:rPr>
          <w:rFonts w:ascii="宋体" w:eastAsia="宋体" w:hAnsi="宋体" w:cs="宋体" w:hint="eastAsia"/>
          <w:color w:val="auto"/>
          <w:sz w:val="24"/>
          <w:szCs w:val="24"/>
          <w:lang w:eastAsia="zh-CN"/>
        </w:rPr>
        <w:t xml:space="preserve"> 业的负责人为同一人，或者与大企业存在直接控股、管理关系的除外），符合中小企业划分标准的个体工商户，在政府采购活动中视同中小企业；</w:t>
      </w:r>
    </w:p>
    <w:p w14:paraId="146BE187" w14:textId="77777777" w:rsidR="00820F02" w:rsidRDefault="00000000">
      <w:pPr>
        <w:widowControl w:val="0"/>
        <w:spacing w:line="360" w:lineRule="auto"/>
        <w:ind w:leftChars="178" w:left="621" w:right="80" w:hangingChars="103" w:hanging="24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（2）货物由中小企业制造，即货物由中小企业生产且使用该中小企业商号或者注册商标；本项所称货物不包括使用大型企业注册商标的货物；</w:t>
      </w:r>
    </w:p>
    <w:p w14:paraId="09B7B663" w14:textId="77777777" w:rsidR="00820F02" w:rsidRDefault="00000000">
      <w:pPr>
        <w:widowControl w:val="0"/>
        <w:spacing w:line="360" w:lineRule="auto"/>
        <w:ind w:leftChars="178" w:left="621" w:right="80" w:hangingChars="103" w:hanging="24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（3）小型、微型企业提供中型企业制造的货物的，视同为中型企业；</w:t>
      </w:r>
    </w:p>
    <w:p w14:paraId="67DCAC3C" w14:textId="77777777" w:rsidR="00820F02" w:rsidRDefault="00000000">
      <w:pPr>
        <w:widowControl w:val="0"/>
        <w:spacing w:line="360" w:lineRule="auto"/>
        <w:ind w:leftChars="178" w:left="621" w:right="80" w:hangingChars="103" w:hanging="24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（4）在货物采购项目中，供应商提供的货物既有中小企业制造货物，也有大型企业制造货物的，不享受中小企业扶持政策；</w:t>
      </w:r>
    </w:p>
    <w:p w14:paraId="17C86373" w14:textId="77777777" w:rsidR="00820F02" w:rsidRDefault="00000000">
      <w:pPr>
        <w:widowControl w:val="0"/>
        <w:spacing w:line="360" w:lineRule="auto"/>
        <w:ind w:leftChars="178" w:left="621" w:right="80" w:hangingChars="103" w:hanging="24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（5）以联合体形</w:t>
      </w:r>
      <w:proofErr w:type="gramStart"/>
      <w:r>
        <w:rPr>
          <w:rFonts w:ascii="宋体" w:eastAsia="宋体" w:hAnsi="宋体" w:cs="宋体" w:hint="eastAsia"/>
          <w:color w:val="auto"/>
          <w:sz w:val="24"/>
          <w:szCs w:val="24"/>
          <w:lang w:eastAsia="zh-CN"/>
        </w:rPr>
        <w:t>式参加</w:t>
      </w:r>
      <w:proofErr w:type="gramEnd"/>
      <w:r>
        <w:rPr>
          <w:rFonts w:ascii="宋体" w:eastAsia="宋体" w:hAnsi="宋体" w:cs="宋体" w:hint="eastAsia"/>
          <w:color w:val="auto"/>
          <w:sz w:val="24"/>
          <w:szCs w:val="24"/>
          <w:lang w:eastAsia="zh-CN"/>
        </w:rPr>
        <w:t>政府采购活动，联合体各方均为中小企业的，联合体视同中小企业。其中，联合体各方均为小</w:t>
      </w:r>
      <w:proofErr w:type="gramStart"/>
      <w:r>
        <w:rPr>
          <w:rFonts w:ascii="宋体" w:eastAsia="宋体" w:hAnsi="宋体" w:cs="宋体" w:hint="eastAsia"/>
          <w:color w:val="auto"/>
          <w:sz w:val="24"/>
          <w:szCs w:val="24"/>
          <w:lang w:eastAsia="zh-CN"/>
        </w:rPr>
        <w:t>微企业</w:t>
      </w:r>
      <w:proofErr w:type="gramEnd"/>
      <w:r>
        <w:rPr>
          <w:rFonts w:ascii="宋体" w:eastAsia="宋体" w:hAnsi="宋体" w:cs="宋体" w:hint="eastAsia"/>
          <w:color w:val="auto"/>
          <w:sz w:val="24"/>
          <w:szCs w:val="24"/>
          <w:lang w:eastAsia="zh-CN"/>
        </w:rPr>
        <w:t>的，联合体视同小微企业；（适用于联合体投标）</w:t>
      </w:r>
    </w:p>
    <w:p w14:paraId="7D9BEA98" w14:textId="77777777" w:rsidR="00820F02" w:rsidRDefault="00000000">
      <w:pPr>
        <w:widowControl w:val="0"/>
        <w:spacing w:line="360" w:lineRule="auto"/>
        <w:ind w:leftChars="178" w:left="621" w:right="80" w:hangingChars="103" w:hanging="24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（6）组成联合体或者接受分包合同的中小企业与联合体内其他企业、分包</w:t>
      </w:r>
      <w:r>
        <w:rPr>
          <w:rFonts w:ascii="宋体" w:eastAsia="宋体" w:hAnsi="宋体" w:cs="宋体"/>
          <w:color w:val="auto"/>
          <w:sz w:val="24"/>
          <w:szCs w:val="24"/>
          <w:lang w:eastAsia="zh-CN"/>
        </w:rPr>
        <w:t>企业之</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rPr>
        <w:t>间不得存在直接控股、管理关系。</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(适用于涉及中小企业的联合体投标或者允许合同分</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包的采购项目</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w:t>
      </w:r>
    </w:p>
    <w:p w14:paraId="6183D5C8" w14:textId="77777777" w:rsidR="00820F02" w:rsidRDefault="00000000">
      <w:pPr>
        <w:widowControl w:val="0"/>
        <w:spacing w:line="360" w:lineRule="auto"/>
        <w:ind w:left="638" w:hangingChars="266" w:hanging="63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8.1.2 供应商提供的货物为中小企业制造的, 投标时</w:t>
      </w:r>
      <w:r>
        <w:rPr>
          <w:rFonts w:ascii="宋体" w:eastAsia="宋体" w:hAnsi="宋体" w:cs="宋体" w:hint="eastAsia"/>
          <w:color w:val="auto"/>
          <w:sz w:val="24"/>
          <w:szCs w:val="24"/>
          <w:lang w:eastAsia="zh-CN"/>
        </w:rPr>
        <w:t>提供招标文件规定的《中小企业声明函》</w:t>
      </w:r>
      <w:r>
        <w:rPr>
          <w:rFonts w:ascii="宋体" w:eastAsia="宋体" w:hAnsi="宋体" w:cs="宋体"/>
          <w:color w:val="auto"/>
          <w:sz w:val="24"/>
          <w:szCs w:val="24"/>
          <w:lang w:eastAsia="zh-CN"/>
        </w:rPr>
        <w:t>（格式详见“第四章投标文件格式 8-1 ”）</w:t>
      </w:r>
      <w:r>
        <w:rPr>
          <w:rFonts w:ascii="宋体" w:eastAsia="宋体" w:hAnsi="宋体" w:cs="宋体" w:hint="eastAsia"/>
          <w:color w:val="auto"/>
          <w:sz w:val="24"/>
          <w:szCs w:val="24"/>
          <w:lang w:eastAsia="zh-CN"/>
        </w:rPr>
        <w:t>，并对声明函的真实性负责，未提供不予享受预留份额、评审中价格扣除等政府采购促进中小企业发展的政府采购政策</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投标人提供的《中小企业声明函》与事实不符的，依照《政府采购法》第七十七条第一款的规定追究法律责任。</w:t>
      </w:r>
    </w:p>
    <w:p w14:paraId="19AD5092" w14:textId="77777777" w:rsidR="00820F02" w:rsidRDefault="00000000">
      <w:pPr>
        <w:widowControl w:val="0"/>
        <w:spacing w:before="64" w:line="22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8.2</w:t>
      </w:r>
      <w:r>
        <w:rPr>
          <w:rFonts w:ascii="宋体" w:eastAsia="宋体" w:hAnsi="宋体" w:cs="宋体"/>
          <w:color w:val="auto"/>
          <w:sz w:val="24"/>
          <w:szCs w:val="24"/>
          <w:lang w:eastAsia="zh-CN"/>
        </w:rPr>
        <w:t xml:space="preserve"> </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监狱企业参加投标</w:t>
      </w:r>
    </w:p>
    <w:p w14:paraId="28F8AEA2" w14:textId="77777777" w:rsidR="00820F02" w:rsidRDefault="00000000">
      <w:pPr>
        <w:widowControl w:val="0"/>
        <w:spacing w:before="182"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8.2.1 监狱企业应当符合以下条件</w:t>
      </w:r>
    </w:p>
    <w:p w14:paraId="67503C2A" w14:textId="77777777" w:rsidR="00820F02" w:rsidRDefault="00000000">
      <w:pPr>
        <w:widowControl w:val="0"/>
        <w:spacing w:line="360" w:lineRule="auto"/>
        <w:ind w:leftChars="300" w:left="630" w:right="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监狱企业是指由司法部认定的为罪犯、戒毒人员提供生产项目和劳动对象，且全部产权属于司法部监狱管理局、戒毒管理局、直属煤矿管理局，各省、 </w:t>
      </w:r>
      <w:r>
        <w:rPr>
          <w:rFonts w:ascii="宋体" w:eastAsia="宋体" w:hAnsi="宋体" w:cs="宋体"/>
          <w:color w:val="auto"/>
          <w:sz w:val="24"/>
          <w:szCs w:val="24"/>
          <w:lang w:eastAsia="zh-CN"/>
        </w:rPr>
        <w:lastRenderedPageBreak/>
        <w:t>自治区、直辖市监狱管理局、戒毒管理局，各地（设区的市）监狱、强制隔离戒毒所、戒毒康复所，以及新疆生产建设兵团监狱管理局、戒毒管理局的企业。</w:t>
      </w:r>
    </w:p>
    <w:p w14:paraId="0C2103C2" w14:textId="77777777" w:rsidR="00820F02" w:rsidRDefault="00000000">
      <w:pPr>
        <w:widowControl w:val="0"/>
        <w:spacing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8.2.2 监狱企业参加投标须提供的证明材料</w:t>
      </w:r>
    </w:p>
    <w:p w14:paraId="6999DD8D" w14:textId="77777777" w:rsidR="00820F02" w:rsidRDefault="00000000">
      <w:pPr>
        <w:widowControl w:val="0"/>
        <w:spacing w:before="48" w:line="360" w:lineRule="auto"/>
        <w:ind w:leftChars="300" w:left="630" w:right="7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监狱企业参加政府采购活动时，提供由省级以上监狱管理局、戒毒管理局（含新疆生产建设兵团）出具的属于监狱企业的证明文件（格式详见“第四章投标文件格式 8-2 ”）</w:t>
      </w:r>
      <w:r>
        <w:rPr>
          <w:rFonts w:ascii="宋体" w:eastAsia="宋体" w:hAnsi="宋体" w:cs="宋体" w:hint="eastAsia"/>
          <w:color w:val="auto"/>
          <w:sz w:val="24"/>
          <w:szCs w:val="24"/>
          <w:lang w:eastAsia="zh-CN"/>
        </w:rPr>
        <w:t>，未提供不予享受预留份额、评审中价格扣除等政府采购促进中小企业发展的政府采购政策</w:t>
      </w:r>
      <w:r>
        <w:rPr>
          <w:rFonts w:ascii="宋体" w:eastAsia="宋体" w:hAnsi="宋体" w:cs="宋体"/>
          <w:color w:val="auto"/>
          <w:sz w:val="24"/>
          <w:szCs w:val="24"/>
          <w:lang w:eastAsia="zh-CN"/>
        </w:rPr>
        <w:t>。</w:t>
      </w:r>
    </w:p>
    <w:p w14:paraId="4ED54D47" w14:textId="77777777" w:rsidR="00820F02" w:rsidRDefault="00000000">
      <w:pPr>
        <w:widowControl w:val="0"/>
        <w:spacing w:before="120"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8.3</w:t>
      </w:r>
      <w:r>
        <w:rPr>
          <w:rFonts w:ascii="宋体" w:eastAsia="宋体" w:hAnsi="宋体" w:cs="宋体"/>
          <w:color w:val="auto"/>
          <w:sz w:val="24"/>
          <w:szCs w:val="24"/>
          <w:lang w:eastAsia="zh-CN"/>
        </w:rPr>
        <w:t xml:space="preserve"> </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残疾人福利性单位参加投标</w:t>
      </w:r>
    </w:p>
    <w:p w14:paraId="68027B93" w14:textId="77777777" w:rsidR="00820F02" w:rsidRDefault="00000000">
      <w:pPr>
        <w:widowControl w:val="0"/>
        <w:spacing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8.3.1 享受政府采购支持政策的残疾人福利性单位应当同时满足以下条件：</w:t>
      </w:r>
    </w:p>
    <w:p w14:paraId="424BADFD" w14:textId="77777777" w:rsidR="00820F02" w:rsidRDefault="00000000">
      <w:pPr>
        <w:widowControl w:val="0"/>
        <w:spacing w:line="360" w:lineRule="auto"/>
        <w:ind w:left="586" w:hangingChars="244" w:hanging="586"/>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（1）安置的残疾人占本单位在职职工人数的比例不低于 25%（含 25%），并且安置的残疾人人数不少于 10 人（含 10 人）；</w:t>
      </w:r>
    </w:p>
    <w:p w14:paraId="6C5E98DA" w14:textId="77777777" w:rsidR="00820F02" w:rsidRDefault="00000000">
      <w:pPr>
        <w:widowControl w:val="0"/>
        <w:spacing w:line="360" w:lineRule="auto"/>
        <w:ind w:left="586" w:hangingChars="244" w:hanging="586"/>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（2）依法与安置的每位残疾人签订了一年以上（含一年）的劳动合同或服务协议；</w:t>
      </w:r>
    </w:p>
    <w:p w14:paraId="041ACA27" w14:textId="77777777" w:rsidR="00820F02" w:rsidRDefault="00000000">
      <w:pPr>
        <w:widowControl w:val="0"/>
        <w:spacing w:line="360" w:lineRule="auto"/>
        <w:ind w:left="586" w:hangingChars="244" w:hanging="58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（3）为安置的每位残疾人按月足额缴纳了基本养老保险、基本医疗保险、失业保险</w:t>
      </w:r>
      <w:r>
        <w:rPr>
          <w:rFonts w:ascii="宋体" w:eastAsia="宋体" w:hAnsi="宋体" w:cs="宋体" w:hint="eastAsia"/>
          <w:color w:val="auto"/>
          <w:sz w:val="24"/>
          <w:szCs w:val="24"/>
          <w:lang w:eastAsia="zh-CN"/>
        </w:rPr>
        <w:t>、工伤保险和生育保险等社会保险费；</w:t>
      </w:r>
    </w:p>
    <w:p w14:paraId="12C9DD76" w14:textId="77777777" w:rsidR="00820F02" w:rsidRDefault="00000000">
      <w:pPr>
        <w:widowControl w:val="0"/>
        <w:spacing w:line="360" w:lineRule="auto"/>
        <w:ind w:left="586" w:hangingChars="244" w:hanging="58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（4）通过银行等金融机构向安置的每位残疾人，按月支付了不低于单位所在区县</w:t>
      </w:r>
      <w:r>
        <w:rPr>
          <w:rFonts w:ascii="宋体" w:eastAsia="宋体" w:hAnsi="宋体" w:cs="宋体" w:hint="eastAsia"/>
          <w:color w:val="auto"/>
          <w:sz w:val="24"/>
          <w:szCs w:val="24"/>
          <w:lang w:eastAsia="zh-CN"/>
        </w:rPr>
        <w:t>适用的经省级人民政府批准的月最低工资标准的工资；</w:t>
      </w:r>
    </w:p>
    <w:p w14:paraId="6541C08C" w14:textId="77777777" w:rsidR="00820F02" w:rsidRDefault="00000000">
      <w:pPr>
        <w:widowControl w:val="0"/>
        <w:spacing w:line="360" w:lineRule="auto"/>
        <w:ind w:left="586" w:hangingChars="244" w:hanging="58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（5）提供本单位制造的货物、承担的工程或者服务（以下简称产品），或者提供其他残疾人福利性单位制造的货物（不包括使用非残疾人福利性单位注册商标的货</w:t>
      </w:r>
      <w:r>
        <w:rPr>
          <w:rFonts w:ascii="宋体" w:eastAsia="宋体" w:hAnsi="宋体" w:cs="宋体" w:hint="eastAsia"/>
          <w:color w:val="auto"/>
          <w:sz w:val="24"/>
          <w:szCs w:val="24"/>
          <w:lang w:eastAsia="zh-CN"/>
        </w:rPr>
        <w:t>物）。</w:t>
      </w:r>
    </w:p>
    <w:p w14:paraId="26849C0B" w14:textId="77777777" w:rsidR="00820F02" w:rsidRDefault="00000000">
      <w:pPr>
        <w:widowControl w:val="0"/>
        <w:spacing w:afterLines="19" w:after="45" w:line="360" w:lineRule="auto"/>
        <w:ind w:left="586" w:hangingChars="244" w:hanging="58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8.3.2 前款所称残疾人是指法</w:t>
      </w:r>
      <w:proofErr w:type="gramStart"/>
      <w:r>
        <w:rPr>
          <w:rFonts w:ascii="宋体" w:eastAsia="宋体" w:hAnsi="宋体" w:cs="宋体"/>
          <w:color w:val="auto"/>
          <w:sz w:val="24"/>
          <w:szCs w:val="24"/>
          <w:lang w:eastAsia="zh-CN"/>
        </w:rPr>
        <w:t>定劳动</w:t>
      </w:r>
      <w:proofErr w:type="gramEnd"/>
      <w:r>
        <w:rPr>
          <w:rFonts w:ascii="宋体" w:eastAsia="宋体" w:hAnsi="宋体" w:cs="宋体"/>
          <w:color w:val="auto"/>
          <w:sz w:val="24"/>
          <w:szCs w:val="24"/>
          <w:lang w:eastAsia="zh-CN"/>
        </w:rPr>
        <w:t>年龄内，持有《中华人民共和国残疾人证》或者《</w:t>
      </w:r>
      <w:r>
        <w:rPr>
          <w:rFonts w:ascii="宋体" w:eastAsia="宋体" w:hAnsi="宋体" w:cs="宋体" w:hint="eastAsia"/>
          <w:color w:val="auto"/>
          <w:sz w:val="24"/>
          <w:szCs w:val="24"/>
          <w:lang w:eastAsia="zh-CN"/>
        </w:rPr>
        <w:t>中华人民共和国残疾军人证（1 至 8 级）》的自然人，包括具有劳动条件和劳动意愿的精神残疾人。在职职工人数是指与残疾人福利性单位建立劳动关系并依法签订劳动合同或者服务协议的雇员人数。</w:t>
      </w:r>
    </w:p>
    <w:p w14:paraId="48631C06" w14:textId="77777777" w:rsidR="00820F02" w:rsidRDefault="00000000">
      <w:pPr>
        <w:widowControl w:val="0"/>
        <w:spacing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8.3.3 残疾人福利性单位参加投标须提供的证明材料：</w:t>
      </w:r>
    </w:p>
    <w:p w14:paraId="1D36FDB4" w14:textId="77777777" w:rsidR="00820F02" w:rsidRDefault="00000000">
      <w:pPr>
        <w:widowControl w:val="0"/>
        <w:spacing w:line="360" w:lineRule="auto"/>
        <w:ind w:left="605" w:right="105" w:hangingChars="252" w:hanging="605"/>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（1）符合条件的残疾人福利性单位在参加政府采购活动时，提供《残疾人福利性单位声明函》（格式详见“第四章投标文件格式 8-3 ”），并对声明函的真实性负</w:t>
      </w:r>
      <w:r>
        <w:rPr>
          <w:rFonts w:ascii="宋体" w:eastAsia="宋体" w:hAnsi="宋体" w:cs="宋体" w:hint="eastAsia"/>
          <w:color w:val="auto"/>
          <w:sz w:val="24"/>
          <w:szCs w:val="24"/>
          <w:lang w:eastAsia="zh-CN"/>
        </w:rPr>
        <w:t>责，未提供不予享受预留份额、评审中价格扣除等政府采购促</w:t>
      </w:r>
      <w:r>
        <w:rPr>
          <w:rFonts w:ascii="宋体" w:eastAsia="宋体" w:hAnsi="宋体" w:cs="宋体" w:hint="eastAsia"/>
          <w:color w:val="auto"/>
          <w:sz w:val="24"/>
          <w:szCs w:val="24"/>
          <w:lang w:eastAsia="zh-CN"/>
        </w:rPr>
        <w:lastRenderedPageBreak/>
        <w:t>进中小企业发展的政府采购政策；</w:t>
      </w:r>
    </w:p>
    <w:p w14:paraId="61AFAEF7" w14:textId="77777777" w:rsidR="00820F02" w:rsidRDefault="00000000">
      <w:pPr>
        <w:widowControl w:val="0"/>
        <w:spacing w:line="360" w:lineRule="auto"/>
        <w:ind w:left="605" w:hangingChars="252" w:hanging="605"/>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（2）投标人提供的《残疾人福利性单位声明函》与事实不符的，依照《政府采购</w:t>
      </w:r>
      <w:bookmarkStart w:id="20" w:name="bookmark26"/>
      <w:bookmarkStart w:id="21" w:name="bookmark18"/>
      <w:bookmarkEnd w:id="20"/>
      <w:bookmarkEnd w:id="21"/>
      <w:r>
        <w:rPr>
          <w:rFonts w:ascii="宋体" w:eastAsia="宋体" w:hAnsi="宋体" w:cs="宋体" w:hint="eastAsia"/>
          <w:color w:val="auto"/>
          <w:sz w:val="24"/>
          <w:szCs w:val="24"/>
          <w:lang w:eastAsia="zh-CN"/>
        </w:rPr>
        <w:t>法》第七十七条第一款的规定追究法律责任。</w:t>
      </w:r>
    </w:p>
    <w:p w14:paraId="2BD82BFF" w14:textId="77777777" w:rsidR="00820F02" w:rsidRDefault="00000000">
      <w:pPr>
        <w:widowControl w:val="0"/>
        <w:spacing w:line="360" w:lineRule="auto"/>
        <w:ind w:left="480" w:hangingChars="200" w:hanging="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8.4 本项目是否专门面向中小企业预留采购份额见第一章“投标邀请”。采购标的对应的中小企业划分标准所属行业见第二章“</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投标人须知前附表</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w:t>
      </w:r>
    </w:p>
    <w:p w14:paraId="1F1CAF8E" w14:textId="77777777" w:rsidR="00820F02" w:rsidRDefault="00000000">
      <w:pPr>
        <w:widowControl w:val="0"/>
        <w:spacing w:before="1" w:line="360" w:lineRule="auto"/>
        <w:ind w:leftChars="16" w:left="591" w:hangingChars="232" w:hanging="55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8.4.1 对小型和微型企业、监狱企业、残疾人福利性单位产品参加投标享受的政策。</w:t>
      </w:r>
    </w:p>
    <w:p w14:paraId="2A878CDD" w14:textId="77777777" w:rsidR="00820F02" w:rsidRDefault="00000000">
      <w:pPr>
        <w:widowControl w:val="0"/>
        <w:spacing w:line="360" w:lineRule="auto"/>
        <w:ind w:left="590" w:hangingChars="246" w:hanging="59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8</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 xml:space="preserve">4.2 </w:t>
      </w:r>
      <w:r>
        <w:rPr>
          <w:rFonts w:ascii="宋体" w:eastAsia="宋体" w:hAnsi="宋体" w:cs="宋体"/>
          <w:color w:val="auto"/>
          <w:sz w:val="24"/>
          <w:szCs w:val="24"/>
          <w:lang w:eastAsia="zh-CN"/>
        </w:rPr>
        <w:t>非专门面向中小企业</w:t>
      </w:r>
      <w:r>
        <w:rPr>
          <w:rFonts w:ascii="宋体" w:eastAsia="宋体" w:hAnsi="宋体" w:cs="宋体" w:hint="eastAsia"/>
          <w:color w:val="auto"/>
          <w:sz w:val="24"/>
          <w:szCs w:val="24"/>
          <w:lang w:eastAsia="zh-CN"/>
        </w:rPr>
        <w:t>采购的项目</w:t>
      </w:r>
      <w:r>
        <w:rPr>
          <w:rFonts w:ascii="宋体" w:eastAsia="宋体" w:hAnsi="宋体" w:cs="宋体"/>
          <w:color w:val="auto"/>
          <w:sz w:val="24"/>
          <w:szCs w:val="24"/>
          <w:lang w:eastAsia="zh-CN"/>
        </w:rPr>
        <w:t>，小</w:t>
      </w:r>
      <w:proofErr w:type="gramStart"/>
      <w:r>
        <w:rPr>
          <w:rFonts w:ascii="宋体" w:eastAsia="宋体" w:hAnsi="宋体" w:cs="宋体"/>
          <w:color w:val="auto"/>
          <w:sz w:val="24"/>
          <w:szCs w:val="24"/>
          <w:lang w:eastAsia="zh-CN"/>
        </w:rPr>
        <w:t>微企业</w:t>
      </w:r>
      <w:proofErr w:type="gramEnd"/>
      <w:r>
        <w:rPr>
          <w:rFonts w:ascii="宋体" w:eastAsia="宋体" w:hAnsi="宋体" w:cs="宋体"/>
          <w:color w:val="auto"/>
          <w:sz w:val="24"/>
          <w:szCs w:val="24"/>
          <w:lang w:eastAsia="zh-CN"/>
        </w:rPr>
        <w:t>报价给予</w:t>
      </w:r>
      <w:r>
        <w:rPr>
          <w:rFonts w:ascii="宋体" w:eastAsia="宋体" w:hAnsi="宋体" w:cs="宋体" w:hint="eastAsia"/>
          <w:color w:val="auto"/>
          <w:sz w:val="24"/>
          <w:szCs w:val="24"/>
          <w:lang w:eastAsia="zh-CN"/>
        </w:rPr>
        <w:t>价格</w:t>
      </w:r>
      <w:r>
        <w:rPr>
          <w:rFonts w:ascii="宋体" w:eastAsia="宋体" w:hAnsi="宋体" w:cs="宋体"/>
          <w:color w:val="auto"/>
          <w:sz w:val="24"/>
          <w:szCs w:val="24"/>
          <w:lang w:eastAsia="zh-CN"/>
        </w:rPr>
        <w:t>扣除</w:t>
      </w:r>
      <w:r>
        <w:rPr>
          <w:rFonts w:ascii="宋体" w:eastAsia="宋体" w:hAnsi="宋体" w:cs="宋体" w:hint="eastAsia"/>
          <w:color w:val="auto"/>
          <w:sz w:val="24"/>
          <w:szCs w:val="24"/>
          <w:lang w:eastAsia="zh-CN"/>
        </w:rPr>
        <w:t>优惠</w:t>
      </w:r>
      <w:r>
        <w:rPr>
          <w:rFonts w:ascii="宋体" w:eastAsia="宋体" w:hAnsi="宋体" w:cs="宋体"/>
          <w:color w:val="auto"/>
          <w:sz w:val="24"/>
          <w:szCs w:val="24"/>
          <w:lang w:eastAsia="zh-CN"/>
        </w:rPr>
        <w:t>，用扣除后的价格参加评审。</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（适用于非专门面向中小企业。对于专门面向中小企业采购的项目或者采购包，不再执行价格评审优惠，享受政策内容详见第二章“投标人须知前附表”）</w:t>
      </w:r>
    </w:p>
    <w:p w14:paraId="2D33CF8E" w14:textId="77777777" w:rsidR="00820F02" w:rsidRDefault="00000000">
      <w:pPr>
        <w:widowControl w:val="0"/>
        <w:spacing w:before="1" w:line="360" w:lineRule="auto"/>
        <w:ind w:leftChars="16" w:left="591" w:hangingChars="232" w:hanging="55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8.4</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 xml:space="preserve">3 </w:t>
      </w:r>
      <w:r>
        <w:rPr>
          <w:rFonts w:ascii="宋体" w:eastAsia="宋体" w:hAnsi="宋体" w:cs="宋体"/>
          <w:color w:val="auto"/>
          <w:sz w:val="24"/>
          <w:szCs w:val="24"/>
          <w:lang w:eastAsia="zh-CN"/>
        </w:rPr>
        <w:t>监狱企业视同小型、微型企业，享受</w:t>
      </w:r>
      <w:r>
        <w:rPr>
          <w:rFonts w:ascii="宋体" w:eastAsia="宋体" w:hAnsi="宋体" w:cs="宋体" w:hint="eastAsia"/>
          <w:color w:val="auto"/>
          <w:sz w:val="24"/>
          <w:szCs w:val="24"/>
          <w:lang w:eastAsia="zh-CN"/>
        </w:rPr>
        <w:t>预留份额、评审中价格扣除</w:t>
      </w:r>
      <w:r>
        <w:rPr>
          <w:rFonts w:ascii="宋体" w:eastAsia="宋体" w:hAnsi="宋体" w:cs="宋体"/>
          <w:color w:val="auto"/>
          <w:sz w:val="24"/>
          <w:szCs w:val="24"/>
          <w:lang w:eastAsia="zh-CN"/>
        </w:rPr>
        <w:t>等政府促进中小</w:t>
      </w:r>
      <w:r>
        <w:rPr>
          <w:rFonts w:ascii="宋体" w:eastAsia="宋体" w:hAnsi="宋体" w:cs="宋体" w:hint="eastAsia"/>
          <w:color w:val="auto"/>
          <w:sz w:val="24"/>
          <w:szCs w:val="24"/>
          <w:lang w:eastAsia="zh-CN"/>
        </w:rPr>
        <w:t>企业发展的政府采购政策。</w:t>
      </w:r>
    </w:p>
    <w:p w14:paraId="37AE4930" w14:textId="77777777" w:rsidR="00820F02" w:rsidRDefault="00000000">
      <w:pPr>
        <w:widowControl w:val="0"/>
        <w:spacing w:before="1" w:line="360" w:lineRule="auto"/>
        <w:ind w:leftChars="16" w:left="591" w:hangingChars="232" w:hanging="55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8.4.4 残疾人福利性单位视同小型、微型企业，享受预留份额、评审中价格扣除等政府促进中小企业发展的政府采购政策。福利性单位属于小型、微型企业的，不重复享受政策。</w:t>
      </w:r>
    </w:p>
    <w:p w14:paraId="343A7EAB" w14:textId="77777777" w:rsidR="00820F02" w:rsidRDefault="00000000">
      <w:pPr>
        <w:widowControl w:val="0"/>
        <w:kinsoku/>
        <w:wordWrap w:val="0"/>
        <w:spacing w:line="360" w:lineRule="auto"/>
        <w:ind w:left="590" w:right="40" w:hangingChars="246" w:hanging="590"/>
        <w:jc w:val="both"/>
        <w:rPr>
          <w:rFonts w:ascii="宋体" w:eastAsia="宋体" w:hAnsi="宋体" w:cs="宋体" w:hint="eastAsia"/>
          <w:b/>
          <w:bCs/>
          <w:color w:val="auto"/>
          <w:sz w:val="24"/>
          <w:szCs w:val="24"/>
          <w:lang w:eastAsia="zh-CN"/>
        </w:rPr>
      </w:pPr>
      <w:r>
        <w:rPr>
          <w:rFonts w:ascii="宋体" w:eastAsia="宋体" w:hAnsi="宋体" w:cs="宋体" w:hint="eastAsia"/>
          <w:color w:val="auto"/>
          <w:sz w:val="24"/>
          <w:szCs w:val="24"/>
          <w:lang w:eastAsia="zh-CN"/>
        </w:rPr>
        <w:t xml:space="preserve">8.4.5 </w:t>
      </w:r>
      <w:r>
        <w:rPr>
          <w:rFonts w:ascii="宋体" w:eastAsia="宋体" w:hAnsi="宋体" w:cs="宋体"/>
          <w:color w:val="auto"/>
          <w:sz w:val="24"/>
          <w:szCs w:val="24"/>
          <w:lang w:eastAsia="zh-CN"/>
        </w:rPr>
        <w:t>接受大中型企业与小</w:t>
      </w:r>
      <w:proofErr w:type="gramStart"/>
      <w:r>
        <w:rPr>
          <w:rFonts w:ascii="宋体" w:eastAsia="宋体" w:hAnsi="宋体" w:cs="宋体"/>
          <w:color w:val="auto"/>
          <w:sz w:val="24"/>
          <w:szCs w:val="24"/>
          <w:lang w:eastAsia="zh-CN"/>
        </w:rPr>
        <w:t>微企业</w:t>
      </w:r>
      <w:proofErr w:type="gramEnd"/>
      <w:r>
        <w:rPr>
          <w:rFonts w:ascii="宋体" w:eastAsia="宋体" w:hAnsi="宋体" w:cs="宋体"/>
          <w:color w:val="auto"/>
          <w:sz w:val="24"/>
          <w:szCs w:val="24"/>
          <w:lang w:eastAsia="zh-CN"/>
        </w:rPr>
        <w:t>组成联合体或者允许大中型企业向一家或多家小</w:t>
      </w:r>
      <w:proofErr w:type="gramStart"/>
      <w:r>
        <w:rPr>
          <w:rFonts w:ascii="宋体" w:eastAsia="宋体" w:hAnsi="宋体" w:cs="宋体"/>
          <w:color w:val="auto"/>
          <w:sz w:val="24"/>
          <w:szCs w:val="24"/>
          <w:lang w:eastAsia="zh-CN"/>
        </w:rPr>
        <w:t>微企业</w:t>
      </w:r>
      <w:proofErr w:type="gramEnd"/>
      <w:r>
        <w:rPr>
          <w:rFonts w:ascii="宋体" w:eastAsia="宋体" w:hAnsi="宋体" w:cs="宋体"/>
          <w:color w:val="auto"/>
          <w:sz w:val="24"/>
          <w:szCs w:val="24"/>
          <w:lang w:eastAsia="zh-CN"/>
        </w:rPr>
        <w:t>分包，对于联合协议或者分包意向协议约定小微型企业的合同份额占到联合体协议合同总金额 30%以上的，可给予联合体价格扣除</w:t>
      </w:r>
      <w:r>
        <w:rPr>
          <w:rFonts w:ascii="宋体" w:eastAsia="宋体" w:hAnsi="宋体" w:cs="宋体" w:hint="eastAsia"/>
          <w:color w:val="auto"/>
          <w:sz w:val="24"/>
          <w:szCs w:val="24"/>
          <w:lang w:eastAsia="zh-CN"/>
        </w:rPr>
        <w:t>优惠</w:t>
      </w:r>
      <w:r>
        <w:rPr>
          <w:rFonts w:ascii="宋体" w:eastAsia="宋体" w:hAnsi="宋体" w:cs="宋体"/>
          <w:color w:val="auto"/>
          <w:sz w:val="24"/>
          <w:szCs w:val="24"/>
          <w:lang w:eastAsia="zh-CN"/>
        </w:rPr>
        <w:t>，用扣除后的价格参加评审。</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（适用于非专门面向中小企业</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采购且允许</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联合体投标或合同分包</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的项目</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，如专门面向中小企业</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采购不享受价格评审优惠</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w:t>
      </w:r>
    </w:p>
    <w:p w14:paraId="431A43DB" w14:textId="77777777" w:rsidR="00820F02" w:rsidRDefault="00000000">
      <w:pPr>
        <w:widowControl w:val="0"/>
        <w:spacing w:line="360" w:lineRule="auto"/>
        <w:ind w:leftChars="281" w:left="624" w:right="40" w:hangingChars="14" w:hanging="34"/>
        <w:jc w:val="both"/>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rPr>
        <w:t>联合体各方均为小型、微型企业的，联合体视同为小型、微型企业。</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（适用于联合体投标）</w:t>
      </w:r>
    </w:p>
    <w:p w14:paraId="61AA0B50" w14:textId="77777777" w:rsidR="00820F02" w:rsidRDefault="00000000">
      <w:pPr>
        <w:widowControl w:val="0"/>
        <w:spacing w:beforeLines="32" w:before="76" w:afterLines="33" w:after="79" w:line="360" w:lineRule="auto"/>
        <w:ind w:left="590"/>
        <w:jc w:val="both"/>
        <w:rPr>
          <w:lang w:eastAsia="zh-CN"/>
        </w:rPr>
      </w:pPr>
      <w:r>
        <w:rPr>
          <w:rFonts w:ascii="宋体" w:eastAsia="宋体" w:hAnsi="宋体" w:cs="宋体" w:hint="eastAsia"/>
          <w:color w:val="auto"/>
          <w:sz w:val="24"/>
          <w:szCs w:val="24"/>
          <w:lang w:eastAsia="zh-CN"/>
        </w:rPr>
        <w:t>组成联合体的大中型企业和其他自然人、法人或者其他组织，与小型、微型企业之间不得存在投资关系。</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（适用于联合体投标）</w:t>
      </w:r>
    </w:p>
    <w:p w14:paraId="5380E556" w14:textId="77777777" w:rsidR="00820F02" w:rsidRDefault="00000000">
      <w:pPr>
        <w:widowControl w:val="0"/>
        <w:spacing w:beforeLines="32" w:before="76" w:afterLines="33" w:after="79"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8.</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5</w:t>
      </w:r>
      <w:r>
        <w:rPr>
          <w:rFonts w:ascii="宋体" w:eastAsia="宋体" w:hAnsi="宋体" w:cs="宋体"/>
          <w:color w:val="auto"/>
          <w:sz w:val="24"/>
          <w:szCs w:val="24"/>
          <w:lang w:eastAsia="zh-CN"/>
        </w:rPr>
        <w:t xml:space="preserve"> </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节能产品、环境标志产品参加投标</w:t>
      </w:r>
    </w:p>
    <w:p w14:paraId="12EAF5F4" w14:textId="77777777" w:rsidR="00820F02" w:rsidRDefault="00000000">
      <w:pPr>
        <w:widowControl w:val="0"/>
        <w:spacing w:line="360" w:lineRule="auto"/>
        <w:ind w:left="625" w:right="105" w:hanging="625"/>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8.</w:t>
      </w:r>
      <w:r>
        <w:rPr>
          <w:rFonts w:ascii="宋体" w:eastAsia="宋体" w:hAnsi="宋体" w:cs="宋体" w:hint="eastAsia"/>
          <w:color w:val="auto"/>
          <w:sz w:val="24"/>
          <w:szCs w:val="24"/>
          <w:lang w:eastAsia="zh-CN"/>
        </w:rPr>
        <w:t>5</w:t>
      </w:r>
      <w:r>
        <w:rPr>
          <w:rFonts w:ascii="宋体" w:eastAsia="宋体" w:hAnsi="宋体" w:cs="宋体"/>
          <w:color w:val="auto"/>
          <w:sz w:val="24"/>
          <w:szCs w:val="24"/>
          <w:lang w:eastAsia="zh-CN"/>
        </w:rPr>
        <w:t xml:space="preserve">.1 </w:t>
      </w:r>
      <w:r>
        <w:rPr>
          <w:rFonts w:ascii="宋体" w:eastAsia="宋体" w:hAnsi="宋体" w:cs="宋体" w:hint="eastAsia"/>
          <w:color w:val="auto"/>
          <w:sz w:val="24"/>
          <w:szCs w:val="24"/>
          <w:lang w:eastAsia="zh-CN"/>
        </w:rPr>
        <w:t>政府采购节能产品、环境标志产品实施品目清单管理。财政部、发展改革委、生态环境部等部门根据产品节能环保性能、技术水平和市场成熟程度</w:t>
      </w:r>
      <w:r>
        <w:rPr>
          <w:rFonts w:ascii="宋体" w:eastAsia="宋体" w:hAnsi="宋体" w:cs="宋体" w:hint="eastAsia"/>
          <w:color w:val="auto"/>
          <w:sz w:val="24"/>
          <w:szCs w:val="24"/>
          <w:lang w:eastAsia="zh-CN"/>
        </w:rPr>
        <w:lastRenderedPageBreak/>
        <w:t>等因素，确定实施政府优先采购和强制采购的产品类别及所依据的相关标准规范，以品目清单的形式发布并适时调整。依据品目清单和认证证书实施政府优先采购和强制采购。</w:t>
      </w:r>
    </w:p>
    <w:p w14:paraId="5AEA3FB8" w14:textId="77777777" w:rsidR="00820F02" w:rsidRDefault="00000000">
      <w:pPr>
        <w:widowControl w:val="0"/>
        <w:spacing w:line="360" w:lineRule="auto"/>
        <w:ind w:left="625" w:right="105" w:hanging="625"/>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8.5.2 采购人拟采购的产品属于品目清单范围的，采购人及其委托的采购代理机构依据国家确定的认证机构出具的、处于有效期之内的节能产品、环境标志产品认证证书，对获得证书的产品实施政府优先采购或强制采购。关于政府采购节能产品、环境标志产品的相关规定依据《关于调整优化节能产品、环境标志产品政府采购执行机制的通知》（财库〔2019〕9 号）。</w:t>
      </w:r>
    </w:p>
    <w:p w14:paraId="679B6AE1" w14:textId="77777777" w:rsidR="00820F02" w:rsidRDefault="00000000">
      <w:pPr>
        <w:widowControl w:val="0"/>
        <w:spacing w:line="360" w:lineRule="auto"/>
        <w:ind w:left="624" w:right="105" w:hangingChars="260" w:hanging="624"/>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8.5.3 如本项目采购产品属于实施政府强制采购品目清单范围的节能产品，则投标人所投产品必须获得国家确定的认证机构出具的、处于有效期之内的节能产品认证证书</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彩色扫描件，否则投标无效。</w:t>
      </w:r>
    </w:p>
    <w:p w14:paraId="50602F4D" w14:textId="77777777" w:rsidR="00820F02" w:rsidRDefault="00000000">
      <w:pPr>
        <w:widowControl w:val="0"/>
        <w:kinsoku/>
        <w:spacing w:before="47" w:line="360" w:lineRule="auto"/>
        <w:ind w:left="631" w:right="108" w:hangingChars="263" w:hanging="631"/>
        <w:jc w:val="both"/>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rPr>
        <w:t>8.5.4 非政府强制采购的节能产品或环境标志产品，依据品目清单和认证证书实施政府优先采购。优先采购的具体规定见第六章《评标方法》</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（如涉及）</w:t>
      </w:r>
      <w:r>
        <w:rPr>
          <w:rFonts w:ascii="宋体" w:eastAsia="宋体" w:hAnsi="宋体" w:cs="宋体" w:hint="eastAsia"/>
          <w:color w:val="auto"/>
          <w:sz w:val="24"/>
          <w:szCs w:val="24"/>
          <w:lang w:eastAsia="zh-CN"/>
        </w:rPr>
        <w:t>。</w:t>
      </w:r>
    </w:p>
    <w:p w14:paraId="15037697" w14:textId="77777777" w:rsidR="00820F02" w:rsidRDefault="00000000">
      <w:pPr>
        <w:widowControl w:val="0"/>
        <w:spacing w:line="360" w:lineRule="auto"/>
        <w:jc w:val="both"/>
        <w:rPr>
          <w:color w:val="auto"/>
          <w:lang w:eastAsia="zh-CN"/>
        </w:rPr>
      </w:pPr>
      <w:r>
        <w:rPr>
          <w:rFonts w:ascii="宋体" w:eastAsia="宋体" w:hAnsi="宋体" w:cs="宋体"/>
          <w:color w:val="auto"/>
          <w:sz w:val="24"/>
          <w:szCs w:val="24"/>
          <w:lang w:eastAsia="zh-CN"/>
        </w:rPr>
        <w:t>8.</w:t>
      </w:r>
      <w:r>
        <w:rPr>
          <w:rFonts w:ascii="宋体" w:eastAsia="宋体" w:hAnsi="宋体" w:cs="宋体" w:hint="eastAsia"/>
          <w:color w:val="auto"/>
          <w:sz w:val="24"/>
          <w:szCs w:val="24"/>
          <w:lang w:eastAsia="zh-CN"/>
        </w:rPr>
        <w:t>5</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5</w:t>
      </w:r>
      <w:r>
        <w:rPr>
          <w:rFonts w:ascii="宋体" w:eastAsia="宋体" w:hAnsi="宋体" w:cs="宋体"/>
          <w:color w:val="auto"/>
          <w:sz w:val="24"/>
          <w:szCs w:val="24"/>
          <w:lang w:eastAsia="zh-CN"/>
        </w:rPr>
        <w:t xml:space="preserve"> 招标文件对节能产品、环境标志产品另有规定的从其规定。</w:t>
      </w:r>
    </w:p>
    <w:p w14:paraId="40E93B9F" w14:textId="77777777" w:rsidR="00820F02" w:rsidRDefault="00000000">
      <w:pPr>
        <w:widowControl w:val="0"/>
        <w:spacing w:before="78" w:line="360" w:lineRule="auto"/>
        <w:jc w:val="both"/>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bookmarkStart w:id="22" w:name="bookmark20"/>
      <w:bookmarkEnd w:id="22"/>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9</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采购需求标准</w:t>
      </w:r>
    </w:p>
    <w:p w14:paraId="4EA12884" w14:textId="77777777" w:rsidR="00820F02" w:rsidRDefault="00000000">
      <w:pPr>
        <w:widowControl w:val="0"/>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9.1 商品包装、快递包装政府采购需求标准（试行）</w:t>
      </w:r>
    </w:p>
    <w:p w14:paraId="179C1D0F" w14:textId="77777777" w:rsidR="00820F02" w:rsidRDefault="00000000">
      <w:pPr>
        <w:widowControl w:val="0"/>
        <w:kinsoku/>
        <w:spacing w:line="360" w:lineRule="auto"/>
        <w:ind w:leftChars="228" w:left="479"/>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为助力打好污染防治攻坚战，推广使用绿色包装，根据财政部关于印发《商品包装政府采购需求标准（试行）》、《快递包装政府采购需求标准（试行）》的通知（财办库〔2020〕123 号），本项目如涉及商品包装和快递包装的，则其具体要求见第五章《采购需求》。</w:t>
      </w:r>
    </w:p>
    <w:p w14:paraId="5B137867" w14:textId="77777777" w:rsidR="00820F02" w:rsidRDefault="00000000">
      <w:pPr>
        <w:widowControl w:val="0"/>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9.2 绿色数据中心政府采购需求标准（试行）</w:t>
      </w:r>
    </w:p>
    <w:p w14:paraId="14FEEADA" w14:textId="77777777" w:rsidR="00820F02" w:rsidRDefault="00000000">
      <w:pPr>
        <w:widowControl w:val="0"/>
        <w:kinsoku/>
        <w:spacing w:line="360" w:lineRule="auto"/>
        <w:ind w:leftChars="227" w:left="47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为加快数据中心绿色转型，根据财政部 生态环境</w:t>
      </w:r>
      <w:proofErr w:type="gramStart"/>
      <w:r>
        <w:rPr>
          <w:rFonts w:ascii="宋体" w:eastAsia="宋体" w:hAnsi="宋体" w:cs="宋体" w:hint="eastAsia"/>
          <w:color w:val="auto"/>
          <w:sz w:val="24"/>
          <w:szCs w:val="24"/>
          <w:lang w:eastAsia="zh-CN"/>
        </w:rPr>
        <w:t>部工业</w:t>
      </w:r>
      <w:proofErr w:type="gramEnd"/>
      <w:r>
        <w:rPr>
          <w:rFonts w:ascii="宋体" w:eastAsia="宋体" w:hAnsi="宋体" w:cs="宋体" w:hint="eastAsia"/>
          <w:color w:val="auto"/>
          <w:sz w:val="24"/>
          <w:szCs w:val="24"/>
          <w:lang w:eastAsia="zh-CN"/>
        </w:rPr>
        <w:t>和信息化部关于印发《绿色数据中心政府采购需求标准（试行）》的通知（财库〔2023〕7 号），本项目如涉及绿色数据中心，则具体要求见第五章《采购需求》。</w:t>
      </w:r>
    </w:p>
    <w:p w14:paraId="12846219" w14:textId="77777777" w:rsidR="00820F02" w:rsidRDefault="00000000">
      <w:pPr>
        <w:widowControl w:val="0"/>
        <w:spacing w:before="78" w:line="360" w:lineRule="auto"/>
        <w:ind w:leftChars="19" w:left="40"/>
        <w:jc w:val="both"/>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10.招标文件的修改</w:t>
      </w:r>
    </w:p>
    <w:p w14:paraId="7BB415B2" w14:textId="77777777" w:rsidR="00820F02" w:rsidRDefault="00000000">
      <w:pPr>
        <w:widowControl w:val="0"/>
        <w:spacing w:before="120" w:line="360" w:lineRule="auto"/>
        <w:ind w:leftChars="19" w:left="520" w:hangingChars="200" w:hanging="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10.1 采购代理机构可以对已发出的招标文件进行必要澄清或者修改，澄清或者修改的内容 可能影响投标文件编制的，采购代理机构在投标截止时间至少 15 日前，在</w:t>
      </w:r>
      <w:r>
        <w:rPr>
          <w:rFonts w:ascii="宋体" w:eastAsia="宋体" w:hAnsi="宋体" w:cs="宋体" w:hint="eastAsia"/>
          <w:color w:val="auto"/>
          <w:sz w:val="24"/>
          <w:szCs w:val="24"/>
          <w:lang w:eastAsia="zh-CN"/>
        </w:rPr>
        <w:t>原公告发布媒体</w:t>
      </w:r>
      <w:r>
        <w:rPr>
          <w:rFonts w:ascii="宋体" w:eastAsia="宋体" w:hAnsi="宋体" w:cs="宋体"/>
          <w:color w:val="auto"/>
          <w:sz w:val="24"/>
          <w:szCs w:val="24"/>
          <w:lang w:eastAsia="zh-CN"/>
        </w:rPr>
        <w:t>上发布更正公告，上传答疑澄清文件。不足 15 日的</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rPr>
        <w:t>采购代理机构应当顺延提交投标文件的截止时间。</w:t>
      </w:r>
    </w:p>
    <w:p w14:paraId="46B14BD8" w14:textId="77777777" w:rsidR="00820F02" w:rsidRDefault="00000000">
      <w:pPr>
        <w:widowControl w:val="0"/>
        <w:spacing w:before="184" w:line="360" w:lineRule="auto"/>
        <w:ind w:leftChars="13" w:left="598" w:right="42" w:hangingChars="238" w:hanging="57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lastRenderedPageBreak/>
        <w:t>10.2 已下载招标文件的投标人必须在</w:t>
      </w:r>
      <w:r>
        <w:rPr>
          <w:rFonts w:ascii="宋体" w:eastAsia="宋体" w:hAnsi="宋体" w:cs="宋体" w:hint="eastAsia"/>
          <w:color w:val="auto"/>
          <w:sz w:val="24"/>
          <w:szCs w:val="24"/>
          <w:lang w:eastAsia="zh-CN"/>
        </w:rPr>
        <w:t>东乡区人民政府网公共资源交易板块</w:t>
      </w:r>
      <w:r>
        <w:rPr>
          <w:rFonts w:ascii="宋体" w:eastAsia="宋体" w:hAnsi="宋体" w:cs="宋体"/>
          <w:color w:val="auto"/>
          <w:sz w:val="24"/>
          <w:szCs w:val="24"/>
          <w:lang w:eastAsia="zh-CN"/>
        </w:rPr>
        <w:t>上下载答疑澄清文件。投标人因未下载答疑澄清文件、由此可能引起的投标文件递交失败、解密失败、内容缺失等相关后果由投标人自行承担。</w:t>
      </w:r>
    </w:p>
    <w:p w14:paraId="1AB772D1" w14:textId="77777777" w:rsidR="00820F02" w:rsidRDefault="00000000">
      <w:pPr>
        <w:widowControl w:val="0"/>
        <w:spacing w:line="360" w:lineRule="auto"/>
        <w:ind w:leftChars="20" w:left="599" w:hangingChars="232" w:hanging="557"/>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10.3 当招标文件和澄清文件在同一内容的表述上不一致时，以最后发出的文件为准。</w:t>
      </w:r>
    </w:p>
    <w:p w14:paraId="0ABC6B22" w14:textId="77777777" w:rsidR="00820F02" w:rsidRDefault="00000000">
      <w:pPr>
        <w:widowControl w:val="0"/>
        <w:spacing w:line="360" w:lineRule="auto"/>
        <w:jc w:val="both"/>
        <w:outlineLvl w:val="1"/>
        <w:rPr>
          <w:color w:val="auto"/>
          <w:lang w:eastAsia="zh-CN"/>
        </w:rPr>
      </w:pPr>
      <w:r>
        <w:rPr>
          <w:rFonts w:ascii="宋体" w:eastAsia="宋体" w:hAnsi="宋体" w:cs="宋体"/>
          <w:color w:val="auto"/>
          <w:sz w:val="24"/>
          <w:szCs w:val="24"/>
          <w:lang w:eastAsia="zh-CN"/>
        </w:rPr>
        <w:t>10.4 更正或者修改的内容是招标文件的组成部分，并对投标人具有约束力。</w:t>
      </w:r>
    </w:p>
    <w:p w14:paraId="7966BB75" w14:textId="77777777" w:rsidR="00820F02" w:rsidRDefault="00000000">
      <w:pPr>
        <w:widowControl w:val="0"/>
        <w:spacing w:before="288" w:afterLines="75" w:after="180" w:line="360" w:lineRule="auto"/>
        <w:jc w:val="center"/>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三</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标</w:t>
      </w:r>
    </w:p>
    <w:p w14:paraId="75327BF9" w14:textId="77777777" w:rsidR="00820F02" w:rsidRDefault="00000000">
      <w:pPr>
        <w:widowControl w:val="0"/>
        <w:spacing w:line="360" w:lineRule="auto"/>
        <w:ind w:leftChars="20" w:left="150" w:hangingChars="45" w:hanging="108"/>
        <w:jc w:val="both"/>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11.投标文件的编制</w:t>
      </w:r>
    </w:p>
    <w:p w14:paraId="2CCB050E" w14:textId="77777777" w:rsidR="00820F02" w:rsidRDefault="00000000">
      <w:pPr>
        <w:widowControl w:val="0"/>
        <w:spacing w:before="182" w:line="360" w:lineRule="auto"/>
        <w:ind w:leftChars="28" w:left="649" w:right="42" w:hangingChars="246" w:hanging="59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11.1 投标人应当按照招标文件的要求编制投标文件。投标文件应当对招标文件提出的要求和条件做出明确响应。</w:t>
      </w:r>
    </w:p>
    <w:p w14:paraId="038DBED5" w14:textId="77777777" w:rsidR="00820F02" w:rsidRDefault="00000000">
      <w:pPr>
        <w:widowControl w:val="0"/>
        <w:spacing w:before="182" w:line="360" w:lineRule="auto"/>
        <w:ind w:leftChars="28" w:left="649" w:right="42" w:hangingChars="246" w:hanging="590"/>
        <w:jc w:val="both"/>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rPr>
        <w:t>11.2 招标文件中注明不可以采购进口产品的（见“第一章 投标邀请 ”），不允许提供进口产品参与采购活动。提供进口产品参与采购活动的，</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被视为投标无效。</w:t>
      </w:r>
    </w:p>
    <w:p w14:paraId="6FDEB590" w14:textId="77777777" w:rsidR="00820F02" w:rsidRDefault="00000000">
      <w:pPr>
        <w:widowControl w:val="0"/>
        <w:spacing w:beforeLines="50" w:before="120" w:line="219" w:lineRule="auto"/>
        <w:ind w:firstLineChars="25" w:firstLine="60"/>
        <w:jc w:val="both"/>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12.投标文件计量单位</w:t>
      </w:r>
    </w:p>
    <w:p w14:paraId="4DE83A64" w14:textId="77777777" w:rsidR="00820F02" w:rsidRDefault="00000000">
      <w:pPr>
        <w:widowControl w:val="0"/>
        <w:spacing w:before="287" w:line="360" w:lineRule="auto"/>
        <w:ind w:leftChars="28" w:left="690" w:hangingChars="263" w:hanging="63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12.1 投标文件中所使用的计量单位, 除招标文件中有特殊要求外，均应采用国家法定</w:t>
      </w:r>
      <w:r>
        <w:rPr>
          <w:rFonts w:ascii="宋体" w:eastAsia="宋体" w:hAnsi="宋体" w:cs="宋体" w:hint="eastAsia"/>
          <w:color w:val="auto"/>
          <w:sz w:val="24"/>
          <w:szCs w:val="24"/>
          <w:lang w:eastAsia="zh-CN"/>
        </w:rPr>
        <w:t>计量单位。</w:t>
      </w:r>
    </w:p>
    <w:p w14:paraId="6114E984" w14:textId="77777777" w:rsidR="00820F02" w:rsidRDefault="00000000">
      <w:pPr>
        <w:widowControl w:val="0"/>
        <w:spacing w:line="360" w:lineRule="auto"/>
        <w:ind w:leftChars="28" w:left="419" w:hangingChars="150" w:hanging="36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13.提供相同品牌产品的不同投标人参加同一合同项下投标的，参加评标、获得中标人</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推荐资格的认定</w:t>
      </w:r>
    </w:p>
    <w:p w14:paraId="7A4F48F6" w14:textId="77777777" w:rsidR="00820F02" w:rsidRDefault="00000000">
      <w:pPr>
        <w:widowControl w:val="0"/>
        <w:spacing w:before="184" w:line="360" w:lineRule="auto"/>
        <w:ind w:leftChars="28" w:left="666" w:hangingChars="253" w:hanging="607"/>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13.1 采用最低评标价法的采购项目，提供相同品牌产品的不同投标人参加同一合同项下投标的，以其中通过资格审查、符合性审查且报价最低的参加评标；报价相同的，由采购人或者采购人委托评标委员会按照投标人须知前附表规定的方式确定一个参加评标的投标人，其他投标无效。</w:t>
      </w:r>
    </w:p>
    <w:p w14:paraId="4EAF07AB" w14:textId="77777777" w:rsidR="00820F02" w:rsidRDefault="00000000">
      <w:pPr>
        <w:widowControl w:val="0"/>
        <w:spacing w:before="184" w:line="360" w:lineRule="auto"/>
        <w:ind w:left="712" w:hanging="653"/>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13.2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投标人须知前附表规定的方式确定一个投标人获得中标人推荐资格，其他同品牌投标人不获得中标人推荐资格。</w:t>
      </w:r>
    </w:p>
    <w:p w14:paraId="2BC6002B" w14:textId="77777777" w:rsidR="00820F02" w:rsidRDefault="00000000">
      <w:pPr>
        <w:widowControl w:val="0"/>
        <w:spacing w:before="184" w:line="360" w:lineRule="auto"/>
        <w:ind w:left="621" w:hanging="56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lastRenderedPageBreak/>
        <w:t>13.3 非单一产品采购项目，多家投标人提供的核心产品品牌相同的，依据招标文件规定的评分办法，按13.1 或13.2 条规定处理。核心产品见“投标人须知前附表 ”。</w:t>
      </w:r>
    </w:p>
    <w:p w14:paraId="66012B50" w14:textId="77777777" w:rsidR="00820F02" w:rsidRDefault="00000000">
      <w:pPr>
        <w:widowControl w:val="0"/>
        <w:spacing w:before="78" w:line="360" w:lineRule="auto"/>
        <w:ind w:left="6"/>
        <w:jc w:val="both"/>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14.投标文件的构成</w:t>
      </w:r>
    </w:p>
    <w:p w14:paraId="55E79705" w14:textId="77777777" w:rsidR="00820F02" w:rsidRDefault="00000000">
      <w:pPr>
        <w:widowControl w:val="0"/>
        <w:spacing w:line="360" w:lineRule="auto"/>
        <w:ind w:left="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14.1 投标文件应由下列部分构成。（格式详见“第四章 投标文件格式 ”）</w:t>
      </w:r>
    </w:p>
    <w:p w14:paraId="3099776E"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1）投标书</w:t>
      </w:r>
    </w:p>
    <w:p w14:paraId="0A877DEC"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（2）开标一览表</w:t>
      </w:r>
    </w:p>
    <w:p w14:paraId="0AF67ABD"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（3）分项报价表</w:t>
      </w:r>
    </w:p>
    <w:p w14:paraId="2CCF5A63"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（4）开标一览明细表</w:t>
      </w:r>
    </w:p>
    <w:p w14:paraId="29CB4482"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（5）技术需求响应/偏离表</w:t>
      </w:r>
    </w:p>
    <w:p w14:paraId="76100012"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（6）商务条件响应/偏离表</w:t>
      </w:r>
    </w:p>
    <w:p w14:paraId="5EDFB25D"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（7）投标人应当提交的资格、资信证明文件</w:t>
      </w:r>
    </w:p>
    <w:p w14:paraId="46CA957E"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（8）为落实政府采购政策投标人须提供的证明材料</w:t>
      </w:r>
    </w:p>
    <w:p w14:paraId="64D5D857"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（9）技术文件</w:t>
      </w:r>
    </w:p>
    <w:p w14:paraId="7AD96C13" w14:textId="77777777" w:rsidR="00820F02" w:rsidRDefault="00000000">
      <w:pPr>
        <w:widowControl w:val="0"/>
        <w:spacing w:line="360" w:lineRule="auto"/>
        <w:ind w:left="6"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（10）其他资料</w:t>
      </w:r>
    </w:p>
    <w:p w14:paraId="02141961" w14:textId="77777777" w:rsidR="00820F02" w:rsidRDefault="00000000">
      <w:pPr>
        <w:widowControl w:val="0"/>
        <w:spacing w:line="360" w:lineRule="auto"/>
        <w:ind w:left="6"/>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14.2 投标人应编写投标文件目录及页码。</w:t>
      </w:r>
    </w:p>
    <w:p w14:paraId="581E571C" w14:textId="77777777" w:rsidR="00820F02" w:rsidRDefault="00000000">
      <w:pPr>
        <w:widowControl w:val="0"/>
        <w:spacing w:before="47" w:line="360" w:lineRule="auto"/>
        <w:jc w:val="both"/>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15.投标报价</w:t>
      </w:r>
    </w:p>
    <w:p w14:paraId="1F00A1D8" w14:textId="77777777" w:rsidR="00820F02" w:rsidRDefault="00000000">
      <w:pPr>
        <w:widowControl w:val="0"/>
        <w:spacing w:before="184" w:line="360" w:lineRule="auto"/>
        <w:ind w:left="621" w:hanging="56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15.1 所有投标均以人民币报价，报价内容包含招标文件规定的货物附属售后服务，标准附件，备品备件，专用工具，安装、调试、检验，培训，技术服务，运至最终目的地的运费和保险费等一切相关费用。</w:t>
      </w:r>
    </w:p>
    <w:p w14:paraId="764DAFAF" w14:textId="77777777" w:rsidR="00820F02" w:rsidRDefault="00000000">
      <w:pPr>
        <w:widowControl w:val="0"/>
        <w:spacing w:before="184" w:line="360" w:lineRule="auto"/>
        <w:ind w:left="621" w:hanging="56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15.2 投标人要按开标一览表（统一格式）和分项报价表（统一格式）、开标一览明细表的内容填写产品单价、总价及其他事项。投标总价中不得包含招标文件要求以外的内容，否则，在评标时不予核减。若投标人不同意，投标无效。</w:t>
      </w:r>
    </w:p>
    <w:p w14:paraId="1D59D313" w14:textId="77777777" w:rsidR="00820F02" w:rsidRDefault="00000000">
      <w:pPr>
        <w:widowControl w:val="0"/>
        <w:spacing w:line="360" w:lineRule="auto"/>
        <w:ind w:left="629" w:right="61" w:hanging="63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15.3 投标总价中如缺漏招标文件所要求的内容，投标人中标后须提供，且中标价以投标报价为准。若投标人不同意，</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投标无效。</w:t>
      </w:r>
    </w:p>
    <w:p w14:paraId="1A03352E" w14:textId="77777777" w:rsidR="00820F02" w:rsidRDefault="00000000">
      <w:pPr>
        <w:widowControl w:val="0"/>
        <w:spacing w:line="360" w:lineRule="auto"/>
        <w:ind w:leftChars="-10" w:left="613" w:right="61" w:hangingChars="264" w:hanging="634"/>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15.4 投标人所报的投标价在合同执行过程中是固定不变的</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rPr>
        <w:t>不得以任何理由予以变更。投标人应对所有招标内容进行投标，且只提供最优方案一套，投标人提交任何包含价格调整要求的投标将按非实质性响应投标，</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投标无效。</w:t>
      </w:r>
    </w:p>
    <w:p w14:paraId="081BDECF" w14:textId="77777777" w:rsidR="00820F02" w:rsidRDefault="00000000">
      <w:pPr>
        <w:widowControl w:val="0"/>
        <w:spacing w:line="360" w:lineRule="auto"/>
        <w:ind w:leftChars="-10" w:left="613" w:right="61" w:hangingChars="264" w:hanging="634"/>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lastRenderedPageBreak/>
        <w:t>15.5 投标人如需用外汇购入某些投标货物，须折合人民币（包含进口环节税）计入总报价中。</w:t>
      </w:r>
    </w:p>
    <w:p w14:paraId="303F6E69" w14:textId="77777777" w:rsidR="00820F02" w:rsidRDefault="00000000">
      <w:pPr>
        <w:widowControl w:val="0"/>
        <w:spacing w:line="360" w:lineRule="auto"/>
        <w:ind w:leftChars="-10" w:left="613" w:right="61" w:hangingChars="264" w:hanging="634"/>
        <w:jc w:val="both"/>
        <w:rPr>
          <w:color w:val="auto"/>
          <w:lang w:eastAsia="zh-CN"/>
        </w:rPr>
      </w:pPr>
      <w:r>
        <w:rPr>
          <w:rFonts w:ascii="宋体" w:eastAsia="宋体" w:hAnsi="宋体" w:cs="宋体"/>
          <w:color w:val="auto"/>
          <w:sz w:val="24"/>
          <w:szCs w:val="24"/>
          <w:lang w:eastAsia="zh-CN"/>
        </w:rPr>
        <w:t xml:space="preserve">15.6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最低报价不能作为中标的保证。</w:t>
      </w:r>
    </w:p>
    <w:p w14:paraId="0C7B895D" w14:textId="77777777" w:rsidR="00820F02" w:rsidRDefault="00000000">
      <w:pPr>
        <w:widowControl w:val="0"/>
        <w:spacing w:before="78" w:line="360" w:lineRule="auto"/>
        <w:jc w:val="both"/>
        <w:outlineLvl w:val="1"/>
        <w:rPr>
          <w:rFonts w:ascii="宋体" w:eastAsia="宋体" w:hAnsi="宋体" w:cs="宋体" w:hint="eastAsia"/>
          <w:color w:val="auto"/>
          <w:sz w:val="24"/>
          <w:szCs w:val="24"/>
          <w:lang w:eastAsia="zh-CN"/>
        </w:rPr>
      </w:pPr>
      <w:bookmarkStart w:id="23" w:name="bookmark29"/>
      <w:bookmarkEnd w:id="23"/>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16.投标保证金</w:t>
      </w:r>
    </w:p>
    <w:p w14:paraId="7A5178BE" w14:textId="77777777" w:rsidR="00820F02" w:rsidRDefault="00000000">
      <w:pPr>
        <w:widowControl w:val="0"/>
        <w:spacing w:line="360" w:lineRule="auto"/>
        <w:ind w:left="590" w:right="62" w:hangingChars="246" w:hanging="59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16.</w:t>
      </w:r>
      <w:r>
        <w:rPr>
          <w:rFonts w:ascii="宋体" w:eastAsia="宋体" w:hAnsi="宋体" w:cs="宋体" w:hint="eastAsia"/>
          <w:color w:val="auto"/>
          <w:sz w:val="24"/>
          <w:szCs w:val="24"/>
          <w:lang w:eastAsia="zh-CN"/>
        </w:rPr>
        <w:t>1 投标人须在投标文件递交截止时间之前向采购代理机构提交投标保证金，并作为其投标文件的一部分，详见“投标人须知前附表 ”。联合体投标的，可以由联合体中的一方或者共同提交投标保证金，以一方名义提交投标保证金的，对联合体各方均具有约束力。（适用联合体投标）</w:t>
      </w:r>
    </w:p>
    <w:p w14:paraId="22920790" w14:textId="77777777" w:rsidR="00820F02" w:rsidRDefault="00000000">
      <w:pPr>
        <w:widowControl w:val="0"/>
        <w:spacing w:line="360" w:lineRule="auto"/>
        <w:ind w:left="590" w:right="61" w:hangingChars="246" w:hanging="59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16.2 任何未按“投标人须知第16.1 条 ”要求提交投标保证金的投标文件，投标无效。</w:t>
      </w:r>
    </w:p>
    <w:p w14:paraId="5738E093" w14:textId="77777777" w:rsidR="00820F02" w:rsidRDefault="00000000">
      <w:pPr>
        <w:widowControl w:val="0"/>
        <w:spacing w:line="360" w:lineRule="auto"/>
        <w:ind w:left="590" w:right="61" w:hangingChars="246" w:hanging="59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16.3 自中标通知书发出之日起5个工作日内退还未中标人的投标保证金，自采购合同签订之日起5个工作日内退还中标人的投标保证金。</w:t>
      </w:r>
    </w:p>
    <w:p w14:paraId="3C0C4942" w14:textId="77777777" w:rsidR="00820F02" w:rsidRDefault="00000000">
      <w:pPr>
        <w:widowControl w:val="0"/>
        <w:spacing w:line="360" w:lineRule="auto"/>
        <w:ind w:left="590" w:right="61" w:hangingChars="246" w:hanging="59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16.4 投标人在投标截止时间前撤回已提交的投标文件的，采购代理机构应当自投标截止之日起5个工作日内，退还已收取的投标保证金，但因投标人自身原因导致无法及时退还的除外。</w:t>
      </w:r>
    </w:p>
    <w:p w14:paraId="3E634B5C" w14:textId="77777777" w:rsidR="00820F02" w:rsidRDefault="00000000">
      <w:pPr>
        <w:widowControl w:val="0"/>
        <w:spacing w:line="360" w:lineRule="auto"/>
        <w:ind w:left="472" w:right="3174" w:hanging="473"/>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16.5 下列任何情况发生时，投标保证金</w:t>
      </w:r>
      <w:proofErr w:type="gramStart"/>
      <w:r>
        <w:rPr>
          <w:rFonts w:ascii="宋体" w:eastAsia="宋体" w:hAnsi="宋体" w:cs="宋体"/>
          <w:color w:val="auto"/>
          <w:sz w:val="24"/>
          <w:szCs w:val="24"/>
          <w:lang w:eastAsia="zh-CN"/>
        </w:rPr>
        <w:t>不予退</w:t>
      </w:r>
      <w:proofErr w:type="gramEnd"/>
      <w:r>
        <w:rPr>
          <w:rFonts w:ascii="宋体" w:eastAsia="宋体" w:hAnsi="宋体" w:cs="宋体"/>
          <w:color w:val="auto"/>
          <w:sz w:val="24"/>
          <w:szCs w:val="24"/>
          <w:lang w:eastAsia="zh-CN"/>
        </w:rPr>
        <w:t xml:space="preserve">： </w:t>
      </w:r>
    </w:p>
    <w:p w14:paraId="024ECEDC" w14:textId="77777777" w:rsidR="00820F02" w:rsidRDefault="00000000">
      <w:pPr>
        <w:widowControl w:val="0"/>
        <w:spacing w:line="360" w:lineRule="auto"/>
        <w:ind w:leftChars="179" w:left="614" w:right="3174" w:hangingChars="99" w:hanging="23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（1)投标人在投标有效期内撤销其投标；</w:t>
      </w:r>
    </w:p>
    <w:p w14:paraId="24627782" w14:textId="77777777" w:rsidR="00820F02" w:rsidRDefault="00000000">
      <w:pPr>
        <w:widowControl w:val="0"/>
        <w:spacing w:line="360" w:lineRule="auto"/>
        <w:ind w:leftChars="179" w:left="37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（2)中标人未按招标文件所述规定签订合同；</w:t>
      </w:r>
    </w:p>
    <w:p w14:paraId="708F88CC" w14:textId="77777777" w:rsidR="00820F02" w:rsidRDefault="00000000">
      <w:pPr>
        <w:widowControl w:val="0"/>
        <w:spacing w:line="360" w:lineRule="auto"/>
        <w:ind w:leftChars="179" w:left="37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（3)中标人未按</w:t>
      </w:r>
      <w:r>
        <w:rPr>
          <w:rFonts w:ascii="宋体" w:eastAsia="宋体" w:hAnsi="宋体" w:cs="宋体" w:hint="eastAsia"/>
          <w:color w:val="auto"/>
          <w:sz w:val="24"/>
          <w:szCs w:val="24"/>
          <w:lang w:eastAsia="zh-CN"/>
        </w:rPr>
        <w:t>招标文件规定支付</w:t>
      </w:r>
      <w:r>
        <w:rPr>
          <w:rFonts w:ascii="宋体" w:eastAsia="宋体" w:hAnsi="宋体" w:cs="宋体"/>
          <w:color w:val="auto"/>
          <w:sz w:val="24"/>
          <w:szCs w:val="24"/>
          <w:lang w:eastAsia="zh-CN"/>
        </w:rPr>
        <w:t>采购代理服务费；</w:t>
      </w:r>
    </w:p>
    <w:p w14:paraId="4D7FF165" w14:textId="77777777" w:rsidR="00820F02" w:rsidRDefault="00000000">
      <w:pPr>
        <w:widowControl w:val="0"/>
        <w:spacing w:line="360" w:lineRule="auto"/>
        <w:ind w:left="376"/>
        <w:jc w:val="both"/>
        <w:rPr>
          <w:rFonts w:ascii="宋体" w:eastAsia="宋体" w:hAnsi="宋体" w:cs="宋体" w:hint="eastAsia"/>
          <w:color w:val="auto"/>
          <w:sz w:val="10"/>
          <w:szCs w:val="10"/>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rPr>
        <w:t>（4)中标人未按</w:t>
      </w:r>
      <w:r>
        <w:rPr>
          <w:rFonts w:ascii="宋体" w:eastAsia="宋体" w:hAnsi="宋体" w:cs="宋体" w:hint="eastAsia"/>
          <w:color w:val="auto"/>
          <w:sz w:val="24"/>
          <w:szCs w:val="24"/>
          <w:lang w:eastAsia="zh-CN"/>
        </w:rPr>
        <w:t>招标文件</w:t>
      </w:r>
      <w:r>
        <w:rPr>
          <w:rFonts w:ascii="宋体" w:eastAsia="宋体" w:hAnsi="宋体" w:cs="宋体"/>
          <w:color w:val="auto"/>
          <w:sz w:val="24"/>
          <w:szCs w:val="24"/>
          <w:lang w:eastAsia="zh-CN"/>
        </w:rPr>
        <w:t>规定提交履约保证金；</w:t>
      </w:r>
      <w:r>
        <w:rPr>
          <w:rFonts w:ascii="宋体" w:eastAsia="宋体" w:hAnsi="宋体" w:cs="宋体" w:hint="eastAsia"/>
          <w:color w:val="auto"/>
          <w:sz w:val="24"/>
          <w:szCs w:val="24"/>
          <w:lang w:eastAsia="zh-CN"/>
        </w:rPr>
        <w:t>（如要求提供履约保证金）</w:t>
      </w:r>
    </w:p>
    <w:p w14:paraId="405C9020" w14:textId="77777777" w:rsidR="00820F02" w:rsidRDefault="00000000">
      <w:pPr>
        <w:widowControl w:val="0"/>
        <w:spacing w:line="360" w:lineRule="auto"/>
        <w:ind w:leftChars="179" w:left="37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（5)</w:t>
      </w:r>
      <w:r>
        <w:rPr>
          <w:rFonts w:ascii="宋体" w:eastAsia="宋体" w:hAnsi="宋体" w:cs="宋体" w:hint="eastAsia"/>
          <w:color w:val="auto"/>
          <w:sz w:val="24"/>
          <w:szCs w:val="24"/>
          <w:lang w:eastAsia="zh-CN"/>
        </w:rPr>
        <w:t>投</w:t>
      </w:r>
      <w:r>
        <w:rPr>
          <w:rFonts w:ascii="宋体" w:eastAsia="宋体" w:hAnsi="宋体" w:cs="宋体"/>
          <w:color w:val="auto"/>
          <w:sz w:val="24"/>
          <w:szCs w:val="24"/>
          <w:lang w:eastAsia="zh-CN"/>
        </w:rPr>
        <w:t>标人提供虚假材料</w:t>
      </w:r>
      <w:r>
        <w:rPr>
          <w:rFonts w:ascii="宋体" w:eastAsia="宋体" w:hAnsi="宋体" w:cs="宋体" w:hint="eastAsia"/>
          <w:color w:val="auto"/>
          <w:sz w:val="24"/>
          <w:szCs w:val="24"/>
          <w:lang w:eastAsia="zh-CN"/>
        </w:rPr>
        <w:t>谋</w:t>
      </w:r>
      <w:r>
        <w:rPr>
          <w:rFonts w:ascii="宋体" w:eastAsia="宋体" w:hAnsi="宋体" w:cs="宋体"/>
          <w:color w:val="auto"/>
          <w:sz w:val="24"/>
          <w:szCs w:val="24"/>
          <w:lang w:eastAsia="zh-CN"/>
        </w:rPr>
        <w:t>取中标。</w:t>
      </w:r>
    </w:p>
    <w:p w14:paraId="3A11ECB3" w14:textId="77777777" w:rsidR="00820F02" w:rsidRDefault="00000000">
      <w:pPr>
        <w:widowControl w:val="0"/>
        <w:spacing w:before="78" w:line="360" w:lineRule="auto"/>
        <w:jc w:val="both"/>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17.投标有效期</w:t>
      </w:r>
    </w:p>
    <w:p w14:paraId="5CB25708" w14:textId="77777777" w:rsidR="00820F02" w:rsidRDefault="00000000">
      <w:pPr>
        <w:widowControl w:val="0"/>
        <w:kinsoku/>
        <w:spacing w:before="182" w:line="360" w:lineRule="auto"/>
        <w:ind w:left="574" w:right="79" w:hanging="574"/>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17.1 投标有效期从提交投标文件的截止之日起算。投标文件中承诺的投标有效期应不少于招标文件中载明的投标有效期。并在投标文件中承诺的投标有效期内保持有效。招标文件中载明的投标有效期详见“投标人须知前附表 ”，投标有效期不足的投标，</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投标无效</w:t>
      </w:r>
      <w:r>
        <w:rPr>
          <w:rFonts w:ascii="宋体" w:eastAsia="宋体" w:hAnsi="宋体" w:cs="宋体"/>
          <w:color w:val="auto"/>
          <w:sz w:val="24"/>
          <w:szCs w:val="24"/>
          <w:lang w:eastAsia="zh-CN"/>
        </w:rPr>
        <w:t>。</w:t>
      </w:r>
    </w:p>
    <w:p w14:paraId="40C1BD1A" w14:textId="77777777" w:rsidR="00820F02" w:rsidRDefault="00000000">
      <w:pPr>
        <w:widowControl w:val="0"/>
        <w:spacing w:beforeLines="25" w:before="60" w:line="360" w:lineRule="auto"/>
        <w:ind w:left="574" w:hanging="574"/>
        <w:jc w:val="both"/>
        <w:rPr>
          <w:color w:val="auto"/>
          <w:lang w:eastAsia="zh-CN"/>
        </w:rPr>
      </w:pPr>
      <w:r>
        <w:rPr>
          <w:rFonts w:ascii="宋体" w:eastAsia="宋体" w:hAnsi="宋体" w:cs="宋体"/>
          <w:color w:val="auto"/>
          <w:sz w:val="24"/>
          <w:szCs w:val="24"/>
          <w:lang w:eastAsia="zh-CN"/>
        </w:rPr>
        <w:t>17.2 在特殊情况下，采购代理机构可延长投标有效期。延长投标有效期在</w:t>
      </w:r>
      <w:r>
        <w:rPr>
          <w:rFonts w:ascii="宋体" w:eastAsia="宋体" w:hAnsi="宋体" w:cs="宋体" w:hint="eastAsia"/>
          <w:color w:val="auto"/>
          <w:sz w:val="24"/>
          <w:szCs w:val="24"/>
          <w:lang w:eastAsia="zh-CN"/>
        </w:rPr>
        <w:t>东乡区人民政府网</w:t>
      </w:r>
      <w:r>
        <w:rPr>
          <w:rFonts w:ascii="宋体" w:eastAsia="宋体" w:hAnsi="宋体" w:cs="宋体"/>
          <w:color w:val="auto"/>
          <w:sz w:val="24"/>
          <w:szCs w:val="24"/>
          <w:lang w:eastAsia="zh-CN"/>
        </w:rPr>
        <w:t>公共资源交易</w:t>
      </w:r>
      <w:r>
        <w:rPr>
          <w:rFonts w:ascii="宋体" w:eastAsia="宋体" w:hAnsi="宋体" w:cs="宋体" w:hint="eastAsia"/>
          <w:color w:val="auto"/>
          <w:sz w:val="24"/>
          <w:szCs w:val="24"/>
          <w:lang w:eastAsia="zh-CN"/>
        </w:rPr>
        <w:t>板块</w:t>
      </w:r>
      <w:r>
        <w:rPr>
          <w:rFonts w:ascii="宋体" w:eastAsia="宋体" w:hAnsi="宋体" w:cs="宋体"/>
          <w:color w:val="auto"/>
          <w:sz w:val="24"/>
          <w:szCs w:val="24"/>
          <w:lang w:eastAsia="zh-CN"/>
        </w:rPr>
        <w:t>发布，</w:t>
      </w:r>
      <w:proofErr w:type="gramStart"/>
      <w:r>
        <w:rPr>
          <w:rFonts w:ascii="宋体" w:eastAsia="宋体" w:hAnsi="宋体" w:cs="宋体"/>
          <w:color w:val="auto"/>
          <w:sz w:val="24"/>
          <w:szCs w:val="24"/>
          <w:lang w:eastAsia="zh-CN"/>
        </w:rPr>
        <w:t>延期函以网上</w:t>
      </w:r>
      <w:proofErr w:type="gramEnd"/>
      <w:r>
        <w:rPr>
          <w:rFonts w:ascii="宋体" w:eastAsia="宋体" w:hAnsi="宋体" w:cs="宋体"/>
          <w:color w:val="auto"/>
          <w:sz w:val="24"/>
          <w:szCs w:val="24"/>
          <w:lang w:eastAsia="zh-CN"/>
        </w:rPr>
        <w:t>公告的形式通知所有已参加投标的投标人。已参加投标的投标人应以书面形式答复采购代理机构，同</w:t>
      </w:r>
      <w:r>
        <w:rPr>
          <w:rFonts w:ascii="宋体" w:eastAsia="宋体" w:hAnsi="宋体" w:cs="宋体"/>
          <w:color w:val="auto"/>
          <w:sz w:val="24"/>
          <w:szCs w:val="24"/>
          <w:lang w:eastAsia="zh-CN"/>
        </w:rPr>
        <w:lastRenderedPageBreak/>
        <w:t>意延长有效期的投标人不能修改其投标文件，有关投标保证金的规定在投标有效期的延长期内继续有效。</w:t>
      </w:r>
    </w:p>
    <w:p w14:paraId="63805733" w14:textId="77777777" w:rsidR="00820F02" w:rsidRDefault="00000000">
      <w:pPr>
        <w:widowControl w:val="0"/>
        <w:spacing w:before="120" w:line="360" w:lineRule="auto"/>
        <w:outlineLvl w:val="1"/>
        <w:rPr>
          <w:rFonts w:ascii="宋体" w:eastAsia="宋体" w:hAnsi="宋体" w:cs="宋体" w:hint="eastAsia"/>
          <w:color w:val="auto"/>
          <w:sz w:val="24"/>
          <w:szCs w:val="24"/>
          <w:lang w:eastAsia="zh-CN"/>
        </w:rPr>
      </w:pPr>
      <w:bookmarkStart w:id="24" w:name="bookmark31"/>
      <w:bookmarkEnd w:id="24"/>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18.投标文件的递交</w:t>
      </w:r>
    </w:p>
    <w:p w14:paraId="4D9E27AD" w14:textId="77777777" w:rsidR="00820F02" w:rsidRDefault="00000000">
      <w:pPr>
        <w:widowControl w:val="0"/>
        <w:spacing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18.1 投标截止时间</w:t>
      </w:r>
    </w:p>
    <w:p w14:paraId="4765041E" w14:textId="77777777" w:rsidR="00820F02" w:rsidRDefault="00000000">
      <w:pPr>
        <w:widowControl w:val="0"/>
        <w:spacing w:before="46"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18.1.1 投标截止时间详见“第一章 投标邀请 ”。</w:t>
      </w:r>
    </w:p>
    <w:p w14:paraId="095BDECD" w14:textId="77777777" w:rsidR="00820F02" w:rsidRDefault="00000000">
      <w:pPr>
        <w:widowControl w:val="0"/>
        <w:spacing w:beforeLines="32" w:before="76" w:line="360" w:lineRule="auto"/>
        <w:ind w:left="560" w:right="82" w:hanging="56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18.1.2 投标文件必须在招标文件规定的投标截止时间前</w:t>
      </w:r>
      <w:r>
        <w:rPr>
          <w:rFonts w:ascii="宋体" w:eastAsia="宋体" w:hAnsi="宋体" w:cs="宋体" w:hint="eastAsia"/>
          <w:color w:val="auto"/>
          <w:sz w:val="24"/>
          <w:szCs w:val="24"/>
          <w:lang w:eastAsia="zh-CN"/>
        </w:rPr>
        <w:t>递交</w:t>
      </w:r>
      <w:r>
        <w:rPr>
          <w:rFonts w:ascii="宋体" w:eastAsia="宋体" w:hAnsi="宋体" w:cs="宋体"/>
          <w:color w:val="auto"/>
          <w:sz w:val="24"/>
          <w:szCs w:val="24"/>
          <w:lang w:eastAsia="zh-CN"/>
        </w:rPr>
        <w:t>到</w:t>
      </w:r>
      <w:r>
        <w:rPr>
          <w:rFonts w:ascii="宋体" w:eastAsia="宋体" w:hAnsi="宋体" w:cs="宋体" w:hint="eastAsia"/>
          <w:color w:val="auto"/>
          <w:sz w:val="24"/>
          <w:szCs w:val="24"/>
          <w:lang w:eastAsia="zh-CN"/>
        </w:rPr>
        <w:t>抚州市</w:t>
      </w:r>
      <w:r>
        <w:rPr>
          <w:rFonts w:ascii="宋体" w:eastAsia="宋体" w:hAnsi="宋体" w:cs="宋体"/>
          <w:color w:val="auto"/>
          <w:sz w:val="24"/>
          <w:szCs w:val="24"/>
          <w:lang w:eastAsia="zh-CN"/>
        </w:rPr>
        <w:t>公共资源交易</w:t>
      </w:r>
      <w:r>
        <w:rPr>
          <w:rFonts w:ascii="宋体" w:eastAsia="宋体" w:hAnsi="宋体" w:cs="宋体" w:hint="eastAsia"/>
          <w:color w:val="auto"/>
          <w:sz w:val="24"/>
          <w:szCs w:val="24"/>
          <w:lang w:eastAsia="zh-CN"/>
        </w:rPr>
        <w:t>中心东乡分中心</w:t>
      </w:r>
      <w:r>
        <w:rPr>
          <w:rFonts w:ascii="宋体" w:eastAsia="宋体" w:hAnsi="宋体" w:cs="宋体"/>
          <w:color w:val="auto"/>
          <w:sz w:val="24"/>
          <w:szCs w:val="24"/>
          <w:lang w:eastAsia="zh-CN"/>
        </w:rPr>
        <w:t>，</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否则投标无效。</w:t>
      </w:r>
    </w:p>
    <w:p w14:paraId="247F012B" w14:textId="77777777" w:rsidR="00820F02" w:rsidRDefault="00000000">
      <w:pPr>
        <w:widowControl w:val="0"/>
        <w:spacing w:line="360" w:lineRule="auto"/>
        <w:ind w:left="620" w:right="77" w:hanging="62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18.1.3 采购代理机构推迟投标截止时间，在</w:t>
      </w:r>
      <w:r>
        <w:rPr>
          <w:rFonts w:ascii="宋体" w:eastAsia="宋体" w:hAnsi="宋体" w:cs="宋体" w:hint="eastAsia"/>
          <w:color w:val="auto"/>
          <w:sz w:val="24"/>
          <w:szCs w:val="24"/>
          <w:lang w:eastAsia="zh-CN"/>
        </w:rPr>
        <w:t>东乡区人民政府网公共资源交易板块</w:t>
      </w:r>
      <w:r>
        <w:rPr>
          <w:rFonts w:ascii="宋体" w:eastAsia="宋体" w:hAnsi="宋体" w:cs="宋体"/>
          <w:color w:val="auto"/>
          <w:sz w:val="24"/>
          <w:szCs w:val="24"/>
          <w:lang w:eastAsia="zh-CN"/>
        </w:rPr>
        <w:t>发布延期公告，</w:t>
      </w:r>
      <w:proofErr w:type="gramStart"/>
      <w:r>
        <w:rPr>
          <w:rFonts w:ascii="宋体" w:eastAsia="宋体" w:hAnsi="宋体" w:cs="宋体"/>
          <w:color w:val="auto"/>
          <w:sz w:val="24"/>
          <w:szCs w:val="24"/>
          <w:lang w:eastAsia="zh-CN"/>
        </w:rPr>
        <w:t>延期函以网上</w:t>
      </w:r>
      <w:proofErr w:type="gramEnd"/>
      <w:r>
        <w:rPr>
          <w:rFonts w:ascii="宋体" w:eastAsia="宋体" w:hAnsi="宋体" w:cs="宋体"/>
          <w:color w:val="auto"/>
          <w:sz w:val="24"/>
          <w:szCs w:val="24"/>
          <w:lang w:eastAsia="zh-CN"/>
        </w:rPr>
        <w:t>公告的形式通知所有已下载招标文件的投标人。在这种情况下，采购代理机构、采购人和投标人受投标截止时间制约的所有权利和义务均应延长至新的投标截止时间。</w:t>
      </w:r>
    </w:p>
    <w:p w14:paraId="375C85EB" w14:textId="77777777" w:rsidR="00820F02" w:rsidRDefault="00000000">
      <w:pPr>
        <w:widowControl w:val="0"/>
        <w:spacing w:beforeLines="25" w:before="60"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18.2 迟交的投标文件</w:t>
      </w:r>
    </w:p>
    <w:p w14:paraId="738A6428" w14:textId="77777777" w:rsidR="00820F02" w:rsidRDefault="00000000">
      <w:pPr>
        <w:pStyle w:val="a6"/>
        <w:widowControl w:val="0"/>
        <w:spacing w:beforeLines="50" w:before="120" w:after="0" w:line="360" w:lineRule="auto"/>
        <w:ind w:leftChars="0" w:left="646" w:hangingChars="269" w:hanging="646"/>
        <w:rPr>
          <w:rFonts w:ascii="宋体" w:eastAsia="宋体" w:hAnsi="宋体" w:cs="宋体" w:hint="eastAsia"/>
          <w:color w:val="auto"/>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Cs w:val="24"/>
          <w:lang w:eastAsia="zh-CN"/>
        </w:rPr>
        <w:t>18.2.1 在投标截止时间以后送达的投标文件，采购代理机构将拒绝接收。</w:t>
      </w:r>
      <w:r>
        <w:rPr>
          <w:rFonts w:ascii="宋体" w:eastAsia="宋体" w:hAnsi="宋体" w:cs="宋体" w:hint="eastAsia"/>
          <w:color w:val="auto"/>
          <w:szCs w:val="24"/>
          <w:lang w:eastAsia="zh-CN"/>
          <w14:textOutline w14:w="4356" w14:cap="sq" w14:cmpd="sng" w14:algn="ctr">
            <w14:solidFill>
              <w14:srgbClr w14:val="000000"/>
            </w14:solidFill>
            <w14:prstDash w14:val="solid"/>
            <w14:bevel/>
          </w14:textOutline>
        </w:rPr>
        <w:t>（适用于见面开标方式）</w:t>
      </w:r>
    </w:p>
    <w:p w14:paraId="1F313FEE" w14:textId="77777777" w:rsidR="00820F02" w:rsidRDefault="00000000">
      <w:pPr>
        <w:widowControl w:val="0"/>
        <w:spacing w:beforeLines="25" w:before="60" w:afterLines="25" w:after="60"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18.3 投标文件的修改和撤回</w:t>
      </w:r>
    </w:p>
    <w:p w14:paraId="3F6E486E" w14:textId="77777777" w:rsidR="00820F02" w:rsidRDefault="00000000">
      <w:pPr>
        <w:widowControl w:val="0"/>
        <w:spacing w:beforeLines="25" w:before="60" w:line="360" w:lineRule="auto"/>
        <w:ind w:left="635" w:hanging="635"/>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18.3.1 在投标截止时间前，投标人修改或撤回投标文件的，投标人可以重新</w:t>
      </w:r>
      <w:r>
        <w:rPr>
          <w:rFonts w:ascii="宋体" w:eastAsia="宋体" w:hAnsi="宋体" w:cs="宋体" w:hint="eastAsia"/>
          <w:color w:val="auto"/>
          <w:sz w:val="24"/>
          <w:szCs w:val="24"/>
          <w:lang w:eastAsia="zh-CN"/>
        </w:rPr>
        <w:t>递交</w:t>
      </w:r>
      <w:r>
        <w:rPr>
          <w:rFonts w:ascii="宋体" w:eastAsia="宋体" w:hAnsi="宋体" w:cs="宋体"/>
          <w:color w:val="auto"/>
          <w:sz w:val="24"/>
          <w:szCs w:val="24"/>
          <w:lang w:eastAsia="zh-CN"/>
        </w:rPr>
        <w:t>修改后的投标文件或撤回其投标。</w:t>
      </w:r>
    </w:p>
    <w:p w14:paraId="04DD7BEE" w14:textId="77777777" w:rsidR="00820F02" w:rsidRDefault="00000000">
      <w:pPr>
        <w:widowControl w:val="0"/>
        <w:spacing w:beforeLines="25" w:before="60" w:line="360" w:lineRule="auto"/>
        <w:ind w:left="635" w:hanging="635"/>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18.3.2 投标有效期期满这段时间内，投标人不得撤销其投标，否则不予退还其交纳的投标保证金。</w:t>
      </w:r>
    </w:p>
    <w:p w14:paraId="3FE81661" w14:textId="77777777" w:rsidR="00820F02" w:rsidRDefault="00000000">
      <w:pPr>
        <w:widowControl w:val="0"/>
        <w:spacing w:beforeLines="25" w:before="60" w:line="360" w:lineRule="auto"/>
        <w:ind w:left="635" w:hanging="635"/>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18.4 原件及样品递交要求：招标文件要求提供材料原件、样品佐证的，所提供的物品必须在投标文件递交截止时间前递交至开标地点，逾期不予接收。具体要求详见“投标须知前附表”</w:t>
      </w:r>
    </w:p>
    <w:p w14:paraId="45AF5490" w14:textId="77777777" w:rsidR="00820F02" w:rsidRDefault="00000000">
      <w:pPr>
        <w:tabs>
          <w:tab w:val="left" w:pos="736"/>
        </w:tabs>
        <w:adjustRightInd/>
        <w:spacing w:before="102" w:line="362" w:lineRule="auto"/>
        <w:ind w:rightChars="-200" w:right="-420"/>
        <w:jc w:val="both"/>
        <w:rPr>
          <w:rFonts w:ascii="宋体" w:eastAsia="宋体" w:hAnsi="宋体" w:hint="eastAsia"/>
          <w:spacing w:val="-1"/>
          <w:lang w:eastAsia="zh-CN"/>
        </w:rPr>
      </w:pPr>
      <w:r>
        <w:rPr>
          <w:rFonts w:ascii="宋体" w:eastAsia="宋体" w:hAnsi="宋体" w:cs="宋体" w:hint="eastAsia"/>
          <w:color w:val="auto"/>
          <w:sz w:val="24"/>
          <w:szCs w:val="24"/>
          <w:lang w:eastAsia="zh-CN"/>
        </w:rPr>
        <w:t xml:space="preserve">18.5 </w:t>
      </w:r>
      <w:r>
        <w:rPr>
          <w:rFonts w:ascii="宋体" w:eastAsia="宋体" w:hAnsi="宋体" w:cs="宋体"/>
          <w:color w:val="auto"/>
          <w:sz w:val="24"/>
          <w:szCs w:val="24"/>
          <w:lang w:eastAsia="zh-CN"/>
        </w:rPr>
        <w:t>投标人在开标时提供一正四副纸质投标文件，并逐页加盖投标人公章，副本可以为正本的复印件。</w:t>
      </w:r>
    </w:p>
    <w:p w14:paraId="724C0388" w14:textId="77777777" w:rsidR="00820F02" w:rsidRDefault="00000000">
      <w:pPr>
        <w:widowControl w:val="0"/>
        <w:spacing w:before="48" w:line="360" w:lineRule="auto"/>
        <w:jc w:val="both"/>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19.分包的规定</w:t>
      </w:r>
    </w:p>
    <w:p w14:paraId="693075D6" w14:textId="77777777" w:rsidR="00820F02" w:rsidRDefault="00000000">
      <w:pPr>
        <w:widowControl w:val="0"/>
        <w:spacing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19.1 本项目是否允许分包：详见“投标人须知前附表 ”。</w:t>
      </w:r>
    </w:p>
    <w:p w14:paraId="03256F48" w14:textId="77777777" w:rsidR="00820F02" w:rsidRDefault="00000000">
      <w:pPr>
        <w:widowControl w:val="0"/>
        <w:spacing w:before="63" w:line="360" w:lineRule="auto"/>
        <w:ind w:left="574" w:right="61" w:hanging="560"/>
        <w:jc w:val="both"/>
        <w:rPr>
          <w:color w:val="auto"/>
          <w:lang w:eastAsia="zh-CN"/>
        </w:rPr>
      </w:pPr>
      <w:r>
        <w:rPr>
          <w:rFonts w:ascii="宋体" w:eastAsia="宋体" w:hAnsi="宋体" w:cs="宋体"/>
          <w:color w:val="auto"/>
          <w:sz w:val="24"/>
          <w:szCs w:val="24"/>
          <w:lang w:eastAsia="zh-CN"/>
        </w:rPr>
        <w:t>19.2 在中标后将中标项目的非主体、非关键性工作分包的，应当在投标文件中载明分包承担主体，分包承担主体应当具备相应资质条件且不得再次分包</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（适用于允许分包）</w:t>
      </w:r>
    </w:p>
    <w:p w14:paraId="4E2ADD25" w14:textId="77777777" w:rsidR="00820F02" w:rsidRDefault="00000000">
      <w:pPr>
        <w:widowControl w:val="0"/>
        <w:spacing w:line="360" w:lineRule="auto"/>
        <w:ind w:left="574" w:hanging="574"/>
        <w:jc w:val="both"/>
        <w:outlineLvl w:val="1"/>
        <w:rPr>
          <w:color w:val="auto"/>
          <w:lang w:eastAsia="zh-CN"/>
        </w:rPr>
      </w:pPr>
      <w:bookmarkStart w:id="25" w:name="bookmark33"/>
      <w:bookmarkEnd w:id="25"/>
      <w:r>
        <w:rPr>
          <w:rFonts w:ascii="宋体" w:eastAsia="宋体" w:hAnsi="宋体" w:cs="宋体"/>
          <w:color w:val="auto"/>
          <w:sz w:val="24"/>
          <w:szCs w:val="24"/>
          <w:lang w:eastAsia="zh-CN"/>
        </w:rPr>
        <w:t>19.3</w:t>
      </w:r>
      <w:r>
        <w:rPr>
          <w:rFonts w:ascii="宋体" w:eastAsia="宋体" w:hAnsi="宋体" w:cs="宋体" w:hint="eastAsia"/>
          <w:color w:val="auto"/>
          <w:sz w:val="24"/>
          <w:szCs w:val="24"/>
          <w:lang w:eastAsia="zh-CN"/>
        </w:rPr>
        <w:t xml:space="preserve"> 依据《政府采购促进中小企业发展管理办法》规定享受扶持政策获得政府采购合同的，小</w:t>
      </w:r>
      <w:proofErr w:type="gramStart"/>
      <w:r>
        <w:rPr>
          <w:rFonts w:ascii="宋体" w:eastAsia="宋体" w:hAnsi="宋体" w:cs="宋体" w:hint="eastAsia"/>
          <w:color w:val="auto"/>
          <w:sz w:val="24"/>
          <w:szCs w:val="24"/>
          <w:lang w:eastAsia="zh-CN"/>
        </w:rPr>
        <w:t>微企业</w:t>
      </w:r>
      <w:proofErr w:type="gramEnd"/>
      <w:r>
        <w:rPr>
          <w:rFonts w:ascii="宋体" w:eastAsia="宋体" w:hAnsi="宋体" w:cs="宋体" w:hint="eastAsia"/>
          <w:color w:val="auto"/>
          <w:sz w:val="24"/>
          <w:szCs w:val="24"/>
          <w:lang w:eastAsia="zh-CN"/>
        </w:rPr>
        <w:t>不得将合同分包给大中型企业，中型企业不得将合同分包给大型企业。</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（适用于允许分包）</w:t>
      </w:r>
    </w:p>
    <w:p w14:paraId="5D72B2ED" w14:textId="77777777" w:rsidR="00820F02" w:rsidRDefault="00000000">
      <w:pPr>
        <w:widowControl w:val="0"/>
        <w:spacing w:before="79" w:line="360" w:lineRule="auto"/>
        <w:jc w:val="both"/>
        <w:outlineLvl w:val="1"/>
        <w:rPr>
          <w:color w:val="auto"/>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20.恶意串通等行为的处理及串通投标情形的认定</w:t>
      </w:r>
    </w:p>
    <w:p w14:paraId="144720D1" w14:textId="77777777" w:rsidR="00820F02" w:rsidRDefault="00000000">
      <w:pPr>
        <w:widowControl w:val="0"/>
        <w:spacing w:line="360" w:lineRule="auto"/>
        <w:ind w:left="638" w:hangingChars="266" w:hanging="638"/>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20.1 投标人应当遵循公平竞争的原则，不得恶意串通，不得妨碍其他投标人的竞争行为，不得损害采购人或者其他投标人的合法权益。在评标过程中发现投标人有上述情形的，评标委员会应当认定其投标无效，并书面报告本级财政部门。</w:t>
      </w:r>
    </w:p>
    <w:p w14:paraId="07C2A8ED" w14:textId="77777777" w:rsidR="00820F02" w:rsidRDefault="00000000">
      <w:pPr>
        <w:widowControl w:val="0"/>
        <w:spacing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20.2 有下列情形之一的，视为投标人串通投标，其</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投标无效</w:t>
      </w:r>
    </w:p>
    <w:p w14:paraId="51D74C03" w14:textId="77777777" w:rsidR="00820F02" w:rsidRDefault="00000000">
      <w:pPr>
        <w:widowControl w:val="0"/>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（1）不同投标人的投标文件由同一单位或者个人编制；</w:t>
      </w:r>
    </w:p>
    <w:p w14:paraId="4B8BE69B" w14:textId="77777777" w:rsidR="00820F02" w:rsidRDefault="00000000">
      <w:pPr>
        <w:widowControl w:val="0"/>
        <w:spacing w:line="360" w:lineRule="auto"/>
        <w:ind w:left="48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（2）不同投标人委托同一单位或者个人办理投标事宜；</w:t>
      </w:r>
    </w:p>
    <w:p w14:paraId="511AA824" w14:textId="77777777" w:rsidR="00820F02" w:rsidRDefault="00000000">
      <w:pPr>
        <w:widowControl w:val="0"/>
        <w:spacing w:line="360" w:lineRule="auto"/>
        <w:ind w:left="48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（3）不同投标人的投标文件载明的项目管理成员或者联系人员为同一人；</w:t>
      </w:r>
    </w:p>
    <w:p w14:paraId="06B15322" w14:textId="77777777" w:rsidR="00820F02" w:rsidRDefault="00000000">
      <w:pPr>
        <w:widowControl w:val="0"/>
        <w:spacing w:line="360" w:lineRule="auto"/>
        <w:ind w:left="48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（4）不同投标人的投标文件异常一致或者投标报价呈规律性差异；</w:t>
      </w:r>
    </w:p>
    <w:p w14:paraId="5BCF01F6" w14:textId="77777777" w:rsidR="00820F02" w:rsidRDefault="00000000">
      <w:pPr>
        <w:widowControl w:val="0"/>
        <w:spacing w:line="360" w:lineRule="auto"/>
        <w:ind w:left="48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（5）不同投标人的投标文件相互混装；</w:t>
      </w:r>
    </w:p>
    <w:p w14:paraId="2F8B2691" w14:textId="77777777" w:rsidR="00820F02" w:rsidRDefault="00000000">
      <w:pPr>
        <w:widowControl w:val="0"/>
        <w:spacing w:line="360" w:lineRule="auto"/>
        <w:ind w:firstLineChars="200" w:firstLine="480"/>
        <w:jc w:val="both"/>
        <w:rPr>
          <w:color w:val="auto"/>
          <w:lang w:eastAsia="zh-CN"/>
        </w:rPr>
      </w:pPr>
      <w:r>
        <w:rPr>
          <w:rFonts w:ascii="宋体" w:eastAsia="宋体" w:hAnsi="宋体" w:cs="宋体"/>
          <w:color w:val="auto"/>
          <w:sz w:val="24"/>
          <w:szCs w:val="24"/>
          <w:lang w:eastAsia="zh-CN"/>
        </w:rPr>
        <w:t>（6）不同投标人的投标保证金从同一单位或者个人的账户转出。</w:t>
      </w:r>
    </w:p>
    <w:p w14:paraId="0853473F" w14:textId="77777777" w:rsidR="00820F02" w:rsidRDefault="00000000">
      <w:pPr>
        <w:widowControl w:val="0"/>
        <w:spacing w:beforeLines="75" w:before="180" w:line="480" w:lineRule="auto"/>
        <w:jc w:val="center"/>
        <w:outlineLvl w:val="1"/>
        <w:rPr>
          <w:lang w:eastAsia="zh-CN"/>
        </w:rPr>
      </w:pPr>
      <w:bookmarkStart w:id="26" w:name="bookmark34"/>
      <w:bookmarkEnd w:id="26"/>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四、</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开标</w:t>
      </w:r>
      <w:bookmarkStart w:id="27" w:name="bookmark35"/>
      <w:bookmarkEnd w:id="27"/>
    </w:p>
    <w:p w14:paraId="7DE0E2B2" w14:textId="77777777" w:rsidR="00820F02" w:rsidRDefault="00000000">
      <w:pPr>
        <w:widowControl w:val="0"/>
        <w:spacing w:line="360" w:lineRule="auto"/>
        <w:jc w:val="both"/>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21.开标</w:t>
      </w:r>
    </w:p>
    <w:p w14:paraId="3765CA50" w14:textId="77777777" w:rsidR="00820F02" w:rsidRDefault="00000000">
      <w:pPr>
        <w:widowControl w:val="0"/>
        <w:spacing w:line="360" w:lineRule="auto"/>
        <w:ind w:left="638" w:hangingChars="266" w:hanging="638"/>
        <w:jc w:val="both"/>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21.1 开标：本项目</w:t>
      </w:r>
      <w:r>
        <w:rPr>
          <w:rFonts w:ascii="宋体" w:eastAsia="宋体" w:hAnsi="宋体" w:cs="宋体" w:hint="eastAsia"/>
          <w:color w:val="auto"/>
          <w:sz w:val="24"/>
          <w:szCs w:val="24"/>
          <w:lang w:eastAsia="zh-CN"/>
        </w:rPr>
        <w:t>开标方式及</w:t>
      </w:r>
      <w:r>
        <w:rPr>
          <w:rFonts w:ascii="宋体" w:eastAsia="宋体" w:hAnsi="宋体" w:cs="宋体"/>
          <w:color w:val="auto"/>
          <w:sz w:val="24"/>
          <w:szCs w:val="24"/>
          <w:lang w:eastAsia="zh-CN"/>
        </w:rPr>
        <w:t>开标注意事项详见第二章</w:t>
      </w:r>
      <w:r>
        <w:rPr>
          <w:rFonts w:ascii="宋体" w:eastAsia="宋体" w:hAnsi="宋体" w:cs="宋体" w:hint="eastAsia"/>
          <w:color w:val="auto"/>
          <w:sz w:val="24"/>
          <w:szCs w:val="24"/>
          <w:lang w:eastAsia="zh-CN"/>
        </w:rPr>
        <w:t>“投标人须知前附表”</w:t>
      </w:r>
      <w:r>
        <w:rPr>
          <w:rFonts w:ascii="宋体" w:eastAsia="宋体" w:hAnsi="宋体" w:cs="宋体"/>
          <w:color w:val="auto"/>
          <w:sz w:val="24"/>
          <w:szCs w:val="24"/>
          <w:lang w:eastAsia="zh-CN"/>
        </w:rPr>
        <w:t>。</w:t>
      </w:r>
    </w:p>
    <w:p w14:paraId="570F3E72" w14:textId="77777777" w:rsidR="00820F02" w:rsidRDefault="00000000">
      <w:pPr>
        <w:widowControl w:val="0"/>
        <w:kinsoku/>
        <w:autoSpaceDE/>
        <w:autoSpaceDN/>
        <w:adjustRightInd/>
        <w:snapToGrid/>
        <w:spacing w:line="360" w:lineRule="auto"/>
        <w:ind w:left="643" w:hangingChars="268" w:hanging="643"/>
        <w:textAlignment w:val="auto"/>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21.2 开</w:t>
      </w:r>
      <w:r>
        <w:rPr>
          <w:rFonts w:ascii="宋体" w:eastAsia="宋体" w:hAnsi="宋体" w:cs="宋体"/>
          <w:color w:val="auto"/>
          <w:sz w:val="24"/>
          <w:szCs w:val="24"/>
          <w:lang w:eastAsia="zh-CN"/>
        </w:rPr>
        <w:t>标由采购代理机构主持，邀请投标人参加。评标委员会成员不得参加开标活动。</w:t>
      </w:r>
    </w:p>
    <w:p w14:paraId="7EDB7E04" w14:textId="77777777" w:rsidR="00820F02" w:rsidRDefault="00000000">
      <w:pPr>
        <w:widowControl w:val="0"/>
        <w:kinsoku/>
        <w:autoSpaceDE/>
        <w:autoSpaceDN/>
        <w:adjustRightInd/>
        <w:snapToGrid/>
        <w:spacing w:line="360" w:lineRule="auto"/>
        <w:ind w:left="480" w:hangingChars="200" w:hanging="480"/>
        <w:textAlignment w:val="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21.3 </w:t>
      </w:r>
      <w:r>
        <w:rPr>
          <w:rFonts w:ascii="宋体" w:eastAsia="宋体" w:hAnsi="宋体" w:cs="宋体" w:hint="eastAsia"/>
          <w:color w:val="auto"/>
          <w:sz w:val="24"/>
          <w:szCs w:val="24"/>
          <w:lang w:eastAsia="zh-CN"/>
        </w:rPr>
        <w:t>投标人</w:t>
      </w:r>
      <w:r>
        <w:rPr>
          <w:rFonts w:ascii="宋体" w:eastAsia="宋体" w:hAnsi="宋体" w:cs="仿宋" w:hint="eastAsia"/>
          <w:color w:val="auto"/>
          <w:sz w:val="24"/>
          <w:szCs w:val="24"/>
          <w:lang w:eastAsia="zh-CN"/>
        </w:rPr>
        <w:t>未在规定时间内递交投标文件的，</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投标无效。</w:t>
      </w:r>
    </w:p>
    <w:p w14:paraId="457E6127" w14:textId="77777777" w:rsidR="00820F02" w:rsidRDefault="00000000">
      <w:pPr>
        <w:widowControl w:val="0"/>
        <w:spacing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21.4 开标时，采购代理机构将宣读投标人名称、投标</w:t>
      </w:r>
      <w:r>
        <w:rPr>
          <w:rFonts w:ascii="宋体" w:eastAsia="宋体" w:hAnsi="宋体" w:cs="宋体" w:hint="eastAsia"/>
          <w:color w:val="auto"/>
          <w:sz w:val="24"/>
          <w:szCs w:val="24"/>
          <w:lang w:eastAsia="zh-CN"/>
        </w:rPr>
        <w:t>报</w:t>
      </w:r>
      <w:r>
        <w:rPr>
          <w:rFonts w:ascii="宋体" w:eastAsia="宋体" w:hAnsi="宋体" w:cs="宋体"/>
          <w:color w:val="auto"/>
          <w:sz w:val="24"/>
          <w:szCs w:val="24"/>
          <w:lang w:eastAsia="zh-CN"/>
        </w:rPr>
        <w:t>价以及其</w:t>
      </w:r>
      <w:r>
        <w:rPr>
          <w:rFonts w:ascii="宋体" w:eastAsia="宋体" w:hAnsi="宋体" w:cs="宋体" w:hint="eastAsia"/>
          <w:color w:val="auto"/>
          <w:sz w:val="24"/>
          <w:szCs w:val="24"/>
          <w:lang w:eastAsia="zh-CN"/>
        </w:rPr>
        <w:t>他内容。</w:t>
      </w:r>
    </w:p>
    <w:p w14:paraId="1C61FF32" w14:textId="77777777" w:rsidR="00820F02" w:rsidRDefault="00000000">
      <w:pPr>
        <w:widowControl w:val="0"/>
        <w:spacing w:line="360" w:lineRule="auto"/>
        <w:ind w:firstLineChars="266" w:firstLine="638"/>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投标人不足</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3</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家的，不得开标。</w:t>
      </w:r>
    </w:p>
    <w:p w14:paraId="7687D576" w14:textId="77777777" w:rsidR="00820F02" w:rsidRDefault="00000000">
      <w:pPr>
        <w:widowControl w:val="0"/>
        <w:spacing w:line="360" w:lineRule="auto"/>
        <w:ind w:left="638" w:hangingChars="266" w:hanging="63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21.5 开标过程应当由采购代理机构负责记录，并随采购文件一并存档。投标人代表对开标过程和开标记录有疑义，以及认为采购人、采购代理机构相关工作人员有需要回避的情形的，应当场提出询问或者回避申请。采购人、采购代理机构对投标人代表提出的询问或者回避申请应当及时处理。投标人未参加开标的，视同认可开标结</w:t>
      </w:r>
      <w:r>
        <w:rPr>
          <w:rFonts w:ascii="宋体" w:eastAsia="宋体" w:hAnsi="宋体" w:cs="宋体" w:hint="eastAsia"/>
          <w:color w:val="auto"/>
          <w:sz w:val="24"/>
          <w:szCs w:val="24"/>
          <w:lang w:eastAsia="zh-CN"/>
        </w:rPr>
        <w:t>果。</w:t>
      </w:r>
    </w:p>
    <w:p w14:paraId="541507D4" w14:textId="77777777" w:rsidR="00820F02" w:rsidRDefault="00000000">
      <w:pPr>
        <w:widowControl w:val="0"/>
        <w:spacing w:beforeLines="50" w:before="120" w:line="480" w:lineRule="auto"/>
        <w:jc w:val="center"/>
        <w:outlineLvl w:val="1"/>
        <w:rPr>
          <w:color w:val="auto"/>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五、评标</w:t>
      </w:r>
    </w:p>
    <w:p w14:paraId="45DA2283" w14:textId="77777777" w:rsidR="00820F02" w:rsidRDefault="00000000">
      <w:pPr>
        <w:widowControl w:val="0"/>
        <w:spacing w:line="360" w:lineRule="auto"/>
        <w:jc w:val="both"/>
        <w:outlineLvl w:val="1"/>
        <w:rPr>
          <w:rFonts w:ascii="宋体" w:eastAsia="宋体" w:hAnsi="宋体" w:cs="宋体" w:hint="eastAsia"/>
          <w:color w:val="auto"/>
          <w:sz w:val="24"/>
          <w:szCs w:val="24"/>
          <w:lang w:eastAsia="zh-CN"/>
        </w:rPr>
      </w:pPr>
      <w:bookmarkStart w:id="28" w:name="bookmark37"/>
      <w:bookmarkEnd w:id="28"/>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22.评标</w:t>
      </w:r>
    </w:p>
    <w:p w14:paraId="5C6AD4E7" w14:textId="77777777" w:rsidR="00820F02" w:rsidRDefault="00000000">
      <w:pPr>
        <w:widowControl w:val="0"/>
        <w:spacing w:before="47" w:line="360" w:lineRule="auto"/>
        <w:ind w:left="658" w:hangingChars="274" w:hanging="658"/>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22.1 公开招标采购项目开标结束后，采购人或者采购代理机构应当依法对投标人的资格进行审查。</w:t>
      </w:r>
    </w:p>
    <w:p w14:paraId="09768F8B" w14:textId="77777777" w:rsidR="00820F02" w:rsidRDefault="00000000">
      <w:pPr>
        <w:widowControl w:val="0"/>
        <w:spacing w:line="360" w:lineRule="auto"/>
        <w:ind w:firstLineChars="274" w:firstLine="65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合格投标人不足</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3</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家的，不得评标。</w:t>
      </w:r>
    </w:p>
    <w:p w14:paraId="246D7102" w14:textId="77777777" w:rsidR="00820F02" w:rsidRDefault="00000000">
      <w:pPr>
        <w:widowControl w:val="0"/>
        <w:spacing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w:t>
      </w:r>
      <w:r>
        <w:rPr>
          <w:rFonts w:ascii="宋体" w:eastAsia="宋体" w:hAnsi="宋体" w:cs="宋体" w:hint="eastAsia"/>
          <w:color w:val="auto"/>
          <w:sz w:val="24"/>
          <w:szCs w:val="24"/>
          <w:lang w:eastAsia="zh-CN"/>
        </w:rPr>
        <w:t xml:space="preserve">2 </w:t>
      </w:r>
      <w:r>
        <w:rPr>
          <w:rFonts w:ascii="宋体" w:eastAsia="宋体" w:hAnsi="宋体" w:cs="宋体"/>
          <w:color w:val="auto"/>
          <w:sz w:val="24"/>
          <w:szCs w:val="24"/>
          <w:lang w:eastAsia="zh-CN"/>
        </w:rPr>
        <w:t>评标委员会</w:t>
      </w:r>
    </w:p>
    <w:p w14:paraId="15952555" w14:textId="77777777" w:rsidR="00820F02" w:rsidRDefault="00000000">
      <w:pPr>
        <w:widowControl w:val="0"/>
        <w:spacing w:line="360" w:lineRule="auto"/>
        <w:ind w:left="58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评标由依照有关法规组建的评标委员会负责。</w:t>
      </w:r>
    </w:p>
    <w:p w14:paraId="15C5EBEC" w14:textId="77777777" w:rsidR="00820F02" w:rsidRDefault="00000000">
      <w:pPr>
        <w:widowControl w:val="0"/>
        <w:spacing w:before="47" w:line="360" w:lineRule="auto"/>
        <w:ind w:left="631" w:hangingChars="263" w:hanging="63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w:t>
      </w:r>
      <w:r>
        <w:rPr>
          <w:rFonts w:ascii="宋体" w:eastAsia="宋体" w:hAnsi="宋体" w:cs="宋体" w:hint="eastAsia"/>
          <w:color w:val="auto"/>
          <w:sz w:val="24"/>
          <w:szCs w:val="24"/>
          <w:lang w:eastAsia="zh-CN"/>
        </w:rPr>
        <w:t xml:space="preserve">3 </w:t>
      </w:r>
      <w:r>
        <w:rPr>
          <w:rFonts w:ascii="宋体" w:eastAsia="宋体" w:hAnsi="宋体" w:cs="宋体"/>
          <w:color w:val="auto"/>
          <w:sz w:val="24"/>
          <w:szCs w:val="24"/>
          <w:lang w:eastAsia="zh-CN"/>
        </w:rPr>
        <w:t>评标委员会应当对符合资格的投标人的投标文件进行符合性审查，以确定其是否满足招标文件的实质性要求。</w:t>
      </w:r>
    </w:p>
    <w:p w14:paraId="64F87F7E" w14:textId="77777777" w:rsidR="00820F02" w:rsidRDefault="00000000">
      <w:pPr>
        <w:widowControl w:val="0"/>
        <w:spacing w:line="360" w:lineRule="auto"/>
        <w:ind w:left="631" w:right="2" w:hanging="62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w:t>
      </w:r>
      <w:r>
        <w:rPr>
          <w:rFonts w:ascii="宋体" w:eastAsia="宋体" w:hAnsi="宋体" w:cs="宋体" w:hint="eastAsia"/>
          <w:color w:val="auto"/>
          <w:sz w:val="24"/>
          <w:szCs w:val="24"/>
          <w:lang w:eastAsia="zh-CN"/>
        </w:rPr>
        <w:t>4</w:t>
      </w:r>
      <w:r>
        <w:rPr>
          <w:rFonts w:ascii="宋体" w:eastAsia="宋体" w:hAnsi="宋体" w:cs="宋体"/>
          <w:color w:val="auto"/>
          <w:sz w:val="24"/>
          <w:szCs w:val="24"/>
          <w:lang w:eastAsia="zh-CN"/>
        </w:rPr>
        <w:t xml:space="preserve"> 对于投标文件中含义不明确、同类问题表述不一致或者有明显文字和计算错误的内容，评标委员会应当以书面形式要求投标人做出必要的澄清、说明或者补正。</w:t>
      </w:r>
    </w:p>
    <w:p w14:paraId="2C3FFEE8" w14:textId="77777777" w:rsidR="00820F02" w:rsidRDefault="00000000">
      <w:pPr>
        <w:widowControl w:val="0"/>
        <w:spacing w:line="360" w:lineRule="auto"/>
        <w:ind w:leftChars="276" w:left="5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投标人的澄清、说明或者补正应当采用书面形式，并加盖公章，或者由法定代表人或其授权的代表签字。投标人的澄清、说明或者补正不得超出投标文件的范围或者改变投标文件的实质性内容。</w:t>
      </w:r>
    </w:p>
    <w:p w14:paraId="2E22E6F8" w14:textId="77777777" w:rsidR="00820F02" w:rsidRDefault="00000000">
      <w:pPr>
        <w:widowControl w:val="0"/>
        <w:spacing w:before="60" w:line="360" w:lineRule="auto"/>
        <w:ind w:left="638" w:hangingChars="266" w:hanging="638"/>
        <w:jc w:val="both"/>
        <w:rPr>
          <w:color w:val="auto"/>
          <w:lang w:eastAsia="zh-CN"/>
        </w:rPr>
      </w:pPr>
      <w:r>
        <w:rPr>
          <w:rFonts w:ascii="宋体" w:eastAsia="宋体" w:hAnsi="宋体" w:cs="宋体"/>
          <w:color w:val="auto"/>
          <w:sz w:val="24"/>
          <w:szCs w:val="24"/>
          <w:lang w:eastAsia="zh-CN"/>
        </w:rPr>
        <w:t>22.</w:t>
      </w:r>
      <w:r>
        <w:rPr>
          <w:rFonts w:ascii="宋体" w:eastAsia="宋体" w:hAnsi="宋体" w:cs="宋体" w:hint="eastAsia"/>
          <w:color w:val="auto"/>
          <w:sz w:val="24"/>
          <w:szCs w:val="24"/>
          <w:lang w:eastAsia="zh-CN"/>
        </w:rPr>
        <w:t xml:space="preserve">5 </w:t>
      </w:r>
      <w:r>
        <w:rPr>
          <w:rFonts w:ascii="宋体" w:eastAsia="宋体" w:hAnsi="宋体" w:cs="宋体"/>
          <w:color w:val="auto"/>
          <w:sz w:val="24"/>
          <w:szCs w:val="24"/>
          <w:lang w:eastAsia="zh-CN"/>
        </w:rPr>
        <w:t>评标委员会应当按照招标文件中规定的评标方法和标准，对符合性审查合格的投标文件进行商务和技术评估，综合比较与评价。</w:t>
      </w:r>
    </w:p>
    <w:p w14:paraId="0C038606" w14:textId="77777777" w:rsidR="00820F02" w:rsidRDefault="00000000">
      <w:pPr>
        <w:widowControl w:val="0"/>
        <w:spacing w:before="60" w:line="360" w:lineRule="auto"/>
        <w:ind w:leftChars="5" w:left="632" w:hangingChars="259" w:hanging="62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w:t>
      </w:r>
      <w:r>
        <w:rPr>
          <w:rFonts w:ascii="宋体" w:eastAsia="宋体" w:hAnsi="宋体" w:cs="宋体" w:hint="eastAsia"/>
          <w:color w:val="auto"/>
          <w:sz w:val="24"/>
          <w:szCs w:val="24"/>
          <w:lang w:eastAsia="zh-CN"/>
        </w:rPr>
        <w:t>6</w:t>
      </w:r>
      <w:r>
        <w:rPr>
          <w:rFonts w:ascii="宋体" w:eastAsia="宋体" w:hAnsi="宋体" w:cs="宋体"/>
          <w:color w:val="auto"/>
          <w:sz w:val="24"/>
          <w:szCs w:val="24"/>
          <w:lang w:eastAsia="zh-CN"/>
        </w:rPr>
        <w:t xml:space="preserve"> 评标委员会根据全体评标成员签字的原始评标记录和评标结果编写评标报告。</w:t>
      </w:r>
    </w:p>
    <w:p w14:paraId="7E39440E" w14:textId="77777777" w:rsidR="00820F02" w:rsidRDefault="00000000">
      <w:pPr>
        <w:widowControl w:val="0"/>
        <w:spacing w:line="360" w:lineRule="auto"/>
        <w:ind w:leftChars="5" w:left="632" w:hangingChars="259" w:hanging="62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w:t>
      </w:r>
      <w:r>
        <w:rPr>
          <w:rFonts w:ascii="宋体" w:eastAsia="宋体" w:hAnsi="宋体" w:cs="宋体" w:hint="eastAsia"/>
          <w:color w:val="auto"/>
          <w:sz w:val="24"/>
          <w:szCs w:val="24"/>
          <w:lang w:eastAsia="zh-CN"/>
        </w:rPr>
        <w:t>7</w:t>
      </w:r>
      <w:r>
        <w:rPr>
          <w:rFonts w:ascii="宋体" w:eastAsia="宋体" w:hAnsi="宋体" w:cs="宋体"/>
          <w:color w:val="auto"/>
          <w:sz w:val="24"/>
          <w:szCs w:val="24"/>
          <w:lang w:eastAsia="zh-CN"/>
        </w:rPr>
        <w:t xml:space="preserve"> </w:t>
      </w:r>
      <w:r>
        <w:rPr>
          <w:rFonts w:ascii="宋体" w:eastAsia="宋体" w:hAnsi="宋体" w:cs="宋体" w:hint="eastAsia"/>
          <w:color w:val="auto"/>
          <w:sz w:val="24"/>
          <w:szCs w:val="24"/>
          <w:lang w:eastAsia="zh-CN"/>
        </w:rPr>
        <w:t>投标文件报价出现前后不一致的，除招标文件另有规定外，按照下列规定修正：</w:t>
      </w:r>
    </w:p>
    <w:p w14:paraId="75F4CFE8" w14:textId="77777777" w:rsidR="00820F02" w:rsidRDefault="00000000">
      <w:pPr>
        <w:widowControl w:val="0"/>
        <w:spacing w:line="360" w:lineRule="auto"/>
        <w:ind w:leftChars="233" w:left="628" w:hangingChars="58" w:hanging="139"/>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（1）投标文件中开标一览表（报价表）内容与投标文件中相应内容不一致的，以开标一览表（报价表）为准；</w:t>
      </w:r>
    </w:p>
    <w:p w14:paraId="4BD8FD2D" w14:textId="77777777" w:rsidR="00820F02" w:rsidRDefault="00000000">
      <w:pPr>
        <w:widowControl w:val="0"/>
        <w:spacing w:line="360" w:lineRule="auto"/>
        <w:ind w:left="11"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（2）大写金额和小写金额不一致的，以大写金额为准；</w:t>
      </w:r>
    </w:p>
    <w:p w14:paraId="5E7597F7" w14:textId="77777777" w:rsidR="00820F02" w:rsidRDefault="00000000">
      <w:pPr>
        <w:widowControl w:val="0"/>
        <w:spacing w:line="360" w:lineRule="auto"/>
        <w:ind w:leftChars="233" w:left="626" w:hangingChars="57" w:hanging="13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（3）单价金额小数点或者百分比有明显错位的，以开标一览表的总价为准，并修改单价；</w:t>
      </w:r>
    </w:p>
    <w:p w14:paraId="6053B8CB" w14:textId="77777777" w:rsidR="00820F02" w:rsidRDefault="00000000">
      <w:pPr>
        <w:widowControl w:val="0"/>
        <w:spacing w:line="360" w:lineRule="auto"/>
        <w:ind w:left="11"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（4）总价金额与按单价汇总金额不一致的，以单价金额计算结果为准。</w:t>
      </w:r>
    </w:p>
    <w:p w14:paraId="06E52A54" w14:textId="77777777" w:rsidR="00820F02" w:rsidRDefault="00000000">
      <w:pPr>
        <w:widowControl w:val="0"/>
        <w:spacing w:line="360" w:lineRule="auto"/>
        <w:ind w:leftChars="273" w:left="573"/>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同时出现两种以上不一致的，按照前款规定的顺序修正。修正后的报价按照投标人的澄清、说明或者补正应当采用书面形式，并加盖公章，或者由法定</w:t>
      </w:r>
      <w:r>
        <w:rPr>
          <w:rFonts w:ascii="宋体" w:eastAsia="宋体" w:hAnsi="宋体" w:cs="宋体" w:hint="eastAsia"/>
          <w:color w:val="auto"/>
          <w:sz w:val="24"/>
          <w:szCs w:val="24"/>
          <w:lang w:eastAsia="zh-CN"/>
        </w:rPr>
        <w:lastRenderedPageBreak/>
        <w:t>代表人或其授权的代表签字。投标人的澄清、说明或者补正不得超出投标文件的范围或者改变投标文件的实质性内容的规定经投标人确认后产生约束力，投标人不确认的，其投标无效。</w:t>
      </w:r>
    </w:p>
    <w:p w14:paraId="20957F2E" w14:textId="77777777" w:rsidR="00820F02" w:rsidRDefault="00000000">
      <w:pPr>
        <w:widowControl w:val="0"/>
        <w:spacing w:before="75" w:line="360" w:lineRule="auto"/>
        <w:ind w:left="573" w:hanging="573"/>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w:t>
      </w:r>
      <w:r>
        <w:rPr>
          <w:rFonts w:ascii="宋体" w:eastAsia="宋体" w:hAnsi="宋体" w:cs="宋体" w:hint="eastAsia"/>
          <w:color w:val="auto"/>
          <w:sz w:val="24"/>
          <w:szCs w:val="24"/>
          <w:lang w:eastAsia="zh-CN"/>
        </w:rPr>
        <w:t>8</w:t>
      </w:r>
      <w:r>
        <w:rPr>
          <w:rFonts w:ascii="宋体" w:eastAsia="宋体" w:hAnsi="宋体" w:cs="宋体"/>
          <w:color w:val="auto"/>
          <w:sz w:val="24"/>
          <w:szCs w:val="24"/>
          <w:lang w:eastAsia="zh-CN"/>
        </w:rPr>
        <w:t xml:space="preserve"> 评标委员会认为投标人的报价明显低于其他通过符合性审查投标人的报价，有可能影响产品质量或者不能诚信履约的，应当要求其在询标环节规定的合理时间内提供书面说明，必要时提交相关证明材料；投标人不能证明其报价合理性的，评标委员会应当将其作</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为无效投标处理。</w:t>
      </w:r>
    </w:p>
    <w:p w14:paraId="223CD710" w14:textId="77777777" w:rsidR="00820F02" w:rsidRDefault="00000000">
      <w:pPr>
        <w:widowControl w:val="0"/>
        <w:spacing w:beforeLines="19" w:before="45" w:line="360" w:lineRule="auto"/>
        <w:ind w:left="1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w:t>
      </w:r>
      <w:r>
        <w:rPr>
          <w:rFonts w:ascii="宋体" w:eastAsia="宋体" w:hAnsi="宋体" w:cs="宋体" w:hint="eastAsia"/>
          <w:color w:val="auto"/>
          <w:sz w:val="24"/>
          <w:szCs w:val="24"/>
          <w:lang w:eastAsia="zh-CN"/>
        </w:rPr>
        <w:t>9</w:t>
      </w:r>
      <w:r>
        <w:rPr>
          <w:rFonts w:ascii="宋体" w:eastAsia="宋体" w:hAnsi="宋体" w:cs="宋体"/>
          <w:color w:val="auto"/>
          <w:sz w:val="24"/>
          <w:szCs w:val="24"/>
          <w:lang w:eastAsia="zh-CN"/>
        </w:rPr>
        <w:t xml:space="preserve"> 投标人存在下列情况之一的，</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投标无效</w:t>
      </w:r>
      <w:r>
        <w:rPr>
          <w:rFonts w:ascii="宋体" w:eastAsia="宋体" w:hAnsi="宋体" w:cs="宋体"/>
          <w:color w:val="auto"/>
          <w:sz w:val="24"/>
          <w:szCs w:val="24"/>
          <w:lang w:eastAsia="zh-CN"/>
        </w:rPr>
        <w:t>：</w:t>
      </w:r>
    </w:p>
    <w:p w14:paraId="13134201" w14:textId="77777777" w:rsidR="00820F02" w:rsidRDefault="00000000">
      <w:pPr>
        <w:widowControl w:val="0"/>
        <w:spacing w:line="360" w:lineRule="auto"/>
        <w:ind w:leftChars="266" w:left="55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（1）未按照招标文件的规定提交投标保证金的；</w:t>
      </w:r>
    </w:p>
    <w:p w14:paraId="64D7D4E3" w14:textId="77777777" w:rsidR="00820F02" w:rsidRDefault="00000000">
      <w:pPr>
        <w:widowControl w:val="0"/>
        <w:spacing w:line="360" w:lineRule="auto"/>
        <w:ind w:leftChars="266" w:left="55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（2）投标文件未按招标文件要求签署、盖章的；</w:t>
      </w:r>
    </w:p>
    <w:p w14:paraId="470EEEF7" w14:textId="77777777" w:rsidR="00820F02" w:rsidRDefault="00000000">
      <w:pPr>
        <w:widowControl w:val="0"/>
        <w:spacing w:line="360" w:lineRule="auto"/>
        <w:ind w:firstLineChars="233" w:firstLine="55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（3）不具备招标文件中规定的资格要求的；</w:t>
      </w:r>
    </w:p>
    <w:p w14:paraId="22F26627" w14:textId="77777777" w:rsidR="00820F02" w:rsidRDefault="00000000">
      <w:pPr>
        <w:widowControl w:val="0"/>
        <w:spacing w:line="360" w:lineRule="auto"/>
        <w:ind w:leftChars="266" w:left="55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（4）报价超过招标文件中规定的预算金额或者最高限价的；</w:t>
      </w:r>
    </w:p>
    <w:p w14:paraId="4845B9A3" w14:textId="77777777" w:rsidR="00820F02" w:rsidRDefault="00000000">
      <w:pPr>
        <w:widowControl w:val="0"/>
        <w:spacing w:line="360" w:lineRule="auto"/>
        <w:ind w:left="559"/>
        <w:jc w:val="both"/>
        <w:rPr>
          <w:color w:val="auto"/>
          <w:lang w:eastAsia="zh-CN"/>
        </w:rPr>
      </w:pPr>
      <w:r>
        <w:rPr>
          <w:rFonts w:ascii="宋体" w:eastAsia="宋体" w:hAnsi="宋体" w:cs="宋体"/>
          <w:color w:val="auto"/>
          <w:sz w:val="24"/>
          <w:szCs w:val="24"/>
          <w:lang w:eastAsia="zh-CN"/>
        </w:rPr>
        <w:t>（5）投标文件含有采购人不能接受的附加条件的；</w:t>
      </w:r>
    </w:p>
    <w:p w14:paraId="35EF8964" w14:textId="77777777" w:rsidR="00820F02" w:rsidRDefault="00000000">
      <w:pPr>
        <w:widowControl w:val="0"/>
        <w:spacing w:line="360" w:lineRule="auto"/>
        <w:ind w:left="559"/>
        <w:jc w:val="both"/>
        <w:rPr>
          <w:color w:val="auto"/>
          <w:lang w:eastAsia="zh-CN"/>
        </w:rPr>
      </w:pPr>
      <w:r>
        <w:rPr>
          <w:rFonts w:ascii="宋体" w:eastAsia="宋体" w:hAnsi="宋体" w:cs="宋体"/>
          <w:color w:val="auto"/>
          <w:sz w:val="24"/>
          <w:szCs w:val="24"/>
          <w:lang w:eastAsia="zh-CN"/>
        </w:rPr>
        <w:t>（6）法律、法规和招标文件规定的其他无效情形。</w:t>
      </w:r>
    </w:p>
    <w:p w14:paraId="41769FBD" w14:textId="77777777" w:rsidR="00820F02" w:rsidRDefault="00000000">
      <w:pPr>
        <w:widowControl w:val="0"/>
        <w:spacing w:before="47"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22.1</w:t>
      </w:r>
      <w:r>
        <w:rPr>
          <w:rFonts w:ascii="宋体" w:eastAsia="宋体" w:hAnsi="宋体" w:cs="宋体" w:hint="eastAsia"/>
          <w:color w:val="auto"/>
          <w:sz w:val="24"/>
          <w:szCs w:val="24"/>
          <w:lang w:eastAsia="zh-CN"/>
        </w:rPr>
        <w:t>0</w:t>
      </w:r>
      <w:r>
        <w:rPr>
          <w:rFonts w:ascii="宋体" w:eastAsia="宋体" w:hAnsi="宋体" w:cs="宋体"/>
          <w:color w:val="auto"/>
          <w:sz w:val="24"/>
          <w:szCs w:val="24"/>
          <w:lang w:eastAsia="zh-CN"/>
        </w:rPr>
        <w:t xml:space="preserve"> 在招标采购中，出现下列情形之一的，</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应予废标：</w:t>
      </w:r>
    </w:p>
    <w:p w14:paraId="7EDAEA67" w14:textId="77777777" w:rsidR="00820F02" w:rsidRDefault="00000000">
      <w:pPr>
        <w:widowControl w:val="0"/>
        <w:spacing w:line="360" w:lineRule="auto"/>
        <w:ind w:leftChars="260" w:left="695" w:hangingChars="62" w:hanging="14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（1）符合专业条件的投标人或者对招标文件作实质响应的投标人不足三家的；</w:t>
      </w:r>
    </w:p>
    <w:p w14:paraId="2F5F5BF8" w14:textId="77777777" w:rsidR="00820F02" w:rsidRDefault="00000000">
      <w:pPr>
        <w:widowControl w:val="0"/>
        <w:spacing w:line="360" w:lineRule="auto"/>
        <w:ind w:leftChars="260" w:left="54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（2）出现影响采购公正的违法、违规行为的；</w:t>
      </w:r>
    </w:p>
    <w:p w14:paraId="7857F7F5" w14:textId="77777777" w:rsidR="00820F02" w:rsidRDefault="00000000">
      <w:pPr>
        <w:widowControl w:val="0"/>
        <w:spacing w:line="360" w:lineRule="auto"/>
        <w:ind w:leftChars="260" w:left="54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（3）投标人的报价均超过了采购预算，采购人不能支付的；</w:t>
      </w:r>
    </w:p>
    <w:p w14:paraId="61D05B0D" w14:textId="77777777" w:rsidR="00820F02" w:rsidRDefault="00000000">
      <w:pPr>
        <w:widowControl w:val="0"/>
        <w:spacing w:line="360" w:lineRule="auto"/>
        <w:ind w:leftChars="260" w:left="54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（4）因重大变故，采购任务取消。</w:t>
      </w:r>
    </w:p>
    <w:p w14:paraId="1141F50A" w14:textId="77777777" w:rsidR="00820F02" w:rsidRDefault="00000000">
      <w:pPr>
        <w:widowControl w:val="0"/>
        <w:kinsoku/>
        <w:spacing w:line="500" w:lineRule="atLeast"/>
        <w:ind w:left="720" w:hangingChars="300" w:hanging="720"/>
        <w:jc w:val="both"/>
        <w:textAlignment w:val="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22.1</w:t>
      </w:r>
      <w:r>
        <w:rPr>
          <w:rFonts w:ascii="宋体" w:eastAsia="宋体" w:hAnsi="宋体" w:cs="宋体" w:hint="eastAsia"/>
          <w:color w:val="auto"/>
          <w:sz w:val="24"/>
          <w:szCs w:val="24"/>
          <w:lang w:eastAsia="zh-CN"/>
        </w:rPr>
        <w:t>1</w:t>
      </w:r>
      <w:r>
        <w:rPr>
          <w:rFonts w:ascii="宋体" w:eastAsia="宋体" w:hAnsi="宋体" w:cs="宋体"/>
          <w:color w:val="auto"/>
          <w:sz w:val="24"/>
          <w:szCs w:val="24"/>
          <w:lang w:eastAsia="zh-CN"/>
        </w:rPr>
        <w:t xml:space="preserve"> 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14:paraId="2A624904" w14:textId="77777777" w:rsidR="00820F02" w:rsidRDefault="00000000">
      <w:pPr>
        <w:widowControl w:val="0"/>
        <w:kinsoku/>
        <w:spacing w:line="500" w:lineRule="atLeast"/>
        <w:ind w:left="720" w:hangingChars="300" w:hanging="720"/>
        <w:jc w:val="both"/>
        <w:textAlignment w:val="auto"/>
        <w:rPr>
          <w:color w:val="auto"/>
          <w:lang w:eastAsia="zh-CN"/>
        </w:rPr>
      </w:pPr>
      <w:r>
        <w:rPr>
          <w:rFonts w:ascii="宋体" w:eastAsia="宋体" w:hAnsi="宋体" w:cs="宋体"/>
          <w:color w:val="auto"/>
          <w:sz w:val="24"/>
          <w:szCs w:val="24"/>
          <w:lang w:eastAsia="zh-CN"/>
        </w:rPr>
        <w:t>22.1</w:t>
      </w:r>
      <w:r>
        <w:rPr>
          <w:rFonts w:ascii="宋体" w:eastAsia="宋体" w:hAnsi="宋体" w:cs="宋体" w:hint="eastAsia"/>
          <w:color w:val="auto"/>
          <w:sz w:val="24"/>
          <w:szCs w:val="24"/>
          <w:lang w:eastAsia="zh-CN"/>
        </w:rPr>
        <w:t>2 评标委员会决定投标的实质性响应，只根据投标本身的真实无误的内容，评审工作不依据外部的证据，但投标有不真实不正确的内容时除外。</w:t>
      </w:r>
    </w:p>
    <w:p w14:paraId="1797E3C4" w14:textId="77777777" w:rsidR="00820F02" w:rsidRDefault="00000000">
      <w:pPr>
        <w:widowControl w:val="0"/>
        <w:spacing w:afterLines="100" w:after="240" w:line="500" w:lineRule="atLeast"/>
        <w:outlineLvl w:val="1"/>
        <w:rPr>
          <w:rFonts w:ascii="宋体" w:eastAsia="宋体" w:hAnsi="宋体" w:cs="宋体" w:hint="eastAsia"/>
          <w:color w:val="auto"/>
          <w:sz w:val="24"/>
          <w:szCs w:val="24"/>
          <w:lang w:eastAsia="zh-CN"/>
        </w:rPr>
      </w:pPr>
      <w:bookmarkStart w:id="29" w:name="bookmark38"/>
      <w:bookmarkEnd w:id="29"/>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23.评标方法和评标标准</w:t>
      </w:r>
    </w:p>
    <w:p w14:paraId="39098A5B" w14:textId="77777777" w:rsidR="00820F02" w:rsidRDefault="00000000">
      <w:pPr>
        <w:widowControl w:val="0"/>
        <w:spacing w:line="500" w:lineRule="atLeast"/>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23.1 评标方法，见“投标人须知前附表 ”。</w:t>
      </w:r>
    </w:p>
    <w:p w14:paraId="3E0D88B8" w14:textId="77777777" w:rsidR="00820F02" w:rsidRDefault="00000000">
      <w:pPr>
        <w:widowControl w:val="0"/>
        <w:spacing w:line="500" w:lineRule="atLeast"/>
        <w:ind w:left="629" w:hangingChars="262" w:hanging="62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lastRenderedPageBreak/>
        <w:t>23.1.1 采用综合评分法的，评标结果按评审后得分由高到低顺序排列。得分相同的，按投标报价由低到高顺序排列；得分且投标报价相同的，按节能产品、环境标志产品金额占投标报价比例（简称“ 比例 ”）由高到低顺序排列；得分、投标报价及比例相同的，由评标委员会随机抽取。</w:t>
      </w:r>
    </w:p>
    <w:p w14:paraId="2842D582" w14:textId="77777777" w:rsidR="00820F02" w:rsidRDefault="00000000">
      <w:pPr>
        <w:widowControl w:val="0"/>
        <w:spacing w:line="500" w:lineRule="atLeast"/>
        <w:ind w:left="629" w:right="59" w:hangingChars="262" w:hanging="62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23.1.2 采用最低评标价法的，评标结果按投标报价由低到高顺序排列。投标文件满足招标文件全部实质性要求且投标报价最低的投标人为排名第一的中标候选人。投标报价相同的按节能产品、环境标志产品金额占投标报价比例（简称“ 比例 ”）由高到低顺序排列；投标报价及比例相同的，由评标委员会随机抽取。</w:t>
      </w:r>
    </w:p>
    <w:p w14:paraId="2705ADD3" w14:textId="77777777" w:rsidR="00820F02" w:rsidRDefault="00000000">
      <w:pPr>
        <w:widowControl w:val="0"/>
        <w:spacing w:before="168" w:line="600" w:lineRule="auto"/>
        <w:rPr>
          <w:color w:val="auto"/>
          <w:lang w:eastAsia="zh-CN"/>
        </w:rPr>
      </w:pPr>
      <w:r>
        <w:rPr>
          <w:rFonts w:ascii="宋体" w:eastAsia="宋体" w:hAnsi="宋体" w:cs="宋体"/>
          <w:color w:val="auto"/>
          <w:sz w:val="24"/>
          <w:szCs w:val="24"/>
          <w:lang w:eastAsia="zh-CN"/>
        </w:rPr>
        <w:t>23.2 评标标准。（评标标准详见“第六章评标标准 ”）</w:t>
      </w:r>
    </w:p>
    <w:p w14:paraId="1FEA4A13" w14:textId="77777777" w:rsidR="00820F02" w:rsidRDefault="00000000">
      <w:pPr>
        <w:widowControl w:val="0"/>
        <w:numPr>
          <w:ilvl w:val="0"/>
          <w:numId w:val="3"/>
        </w:numPr>
        <w:spacing w:line="360" w:lineRule="auto"/>
        <w:jc w:val="center"/>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意外情况的情形和处理</w:t>
      </w:r>
    </w:p>
    <w:p w14:paraId="7A288D3F" w14:textId="77777777" w:rsidR="00820F02" w:rsidRDefault="00000000">
      <w:pPr>
        <w:widowControl w:val="0"/>
        <w:spacing w:beforeLines="50" w:before="120" w:afterLines="50" w:after="120" w:line="360" w:lineRule="auto"/>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24.意外情况的情形</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（本项目不适用）</w:t>
      </w:r>
    </w:p>
    <w:p w14:paraId="00BF9BA2" w14:textId="77777777" w:rsidR="00820F02" w:rsidRDefault="00000000">
      <w:pPr>
        <w:widowControl w:val="0"/>
        <w:spacing w:line="360" w:lineRule="auto"/>
        <w:ind w:left="554" w:hangingChars="231" w:hanging="554"/>
        <w:jc w:val="both"/>
        <w:outlineLvl w:val="1"/>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24.1 因客观原因造成电子化政府采购系统无法正常运行或者无法保证采购活动信息安全，应采取意外情况的处理措施。意外情况包括以下情形：</w:t>
      </w:r>
    </w:p>
    <w:p w14:paraId="51C23F23" w14:textId="77777777" w:rsidR="00820F02" w:rsidRDefault="00000000">
      <w:pPr>
        <w:widowControl w:val="0"/>
        <w:spacing w:line="360" w:lineRule="auto"/>
        <w:ind w:leftChars="228" w:left="553" w:hangingChars="31" w:hanging="74"/>
        <w:jc w:val="both"/>
        <w:outlineLvl w:val="1"/>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（1）网络系统及其他设备发生故障，导致无法访问网站或无法使用电子化政府采购系统的；</w:t>
      </w:r>
    </w:p>
    <w:p w14:paraId="23FCFEC7" w14:textId="77777777" w:rsidR="00820F02" w:rsidRDefault="00000000">
      <w:pPr>
        <w:widowControl w:val="0"/>
        <w:spacing w:line="360" w:lineRule="auto"/>
        <w:ind w:leftChars="228" w:left="551" w:hangingChars="30" w:hanging="72"/>
        <w:jc w:val="both"/>
        <w:outlineLvl w:val="1"/>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（2）电子化政府采购系统的软件或网络数据库出现错误，导致无法正常操作的；</w:t>
      </w:r>
    </w:p>
    <w:p w14:paraId="3BC6EE29" w14:textId="77777777" w:rsidR="00820F02" w:rsidRDefault="00000000">
      <w:pPr>
        <w:widowControl w:val="0"/>
        <w:spacing w:line="360" w:lineRule="auto"/>
        <w:ind w:firstLineChars="200" w:firstLine="480"/>
        <w:jc w:val="both"/>
        <w:outlineLvl w:val="1"/>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（3）电子化政府采购系统发现有安全漏洞，有潜在泄密危险的；</w:t>
      </w:r>
    </w:p>
    <w:p w14:paraId="59AB7AE0" w14:textId="77777777" w:rsidR="00820F02" w:rsidRDefault="00000000">
      <w:pPr>
        <w:widowControl w:val="0"/>
        <w:spacing w:line="360" w:lineRule="auto"/>
        <w:ind w:firstLineChars="200" w:firstLine="480"/>
        <w:jc w:val="both"/>
        <w:outlineLvl w:val="1"/>
        <w:rPr>
          <w:color w:val="auto"/>
          <w:lang w:eastAsia="zh-CN"/>
        </w:rPr>
      </w:pPr>
      <w:r>
        <w:rPr>
          <w:rFonts w:ascii="宋体" w:eastAsia="宋体" w:hAnsi="宋体" w:cs="宋体" w:hint="eastAsia"/>
          <w:color w:val="auto"/>
          <w:sz w:val="24"/>
          <w:szCs w:val="24"/>
          <w:lang w:eastAsia="zh-CN"/>
        </w:rPr>
        <w:t>（4）其他无法保证采购活动正常进行的。</w:t>
      </w:r>
    </w:p>
    <w:p w14:paraId="2295D75E" w14:textId="77777777" w:rsidR="00820F02" w:rsidRDefault="00000000">
      <w:pPr>
        <w:widowControl w:val="0"/>
        <w:spacing w:beforeLines="50" w:before="120" w:afterLines="50" w:after="120" w:line="360" w:lineRule="auto"/>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bookmarkStart w:id="30" w:name="bookmark42"/>
      <w:bookmarkEnd w:id="30"/>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25.</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意外情况的处理</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（本项目不适用）</w:t>
      </w:r>
    </w:p>
    <w:p w14:paraId="6973EB84" w14:textId="77777777" w:rsidR="00820F02" w:rsidRDefault="00000000">
      <w:pPr>
        <w:widowControl w:val="0"/>
        <w:spacing w:before="60" w:line="360" w:lineRule="auto"/>
        <w:ind w:firstLineChars="200" w:firstLine="480"/>
        <w:jc w:val="both"/>
        <w:outlineLvl w:val="1"/>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出现24.1情况，故障当日（工作时间内）可排除的，电子化政府采购恢复进行；如故障当日无法排除的，采购活动终止，重新组织采购活动。</w:t>
      </w:r>
    </w:p>
    <w:p w14:paraId="1F1F13E7" w14:textId="77777777" w:rsidR="00820F02" w:rsidRDefault="00820F02">
      <w:pPr>
        <w:widowControl w:val="0"/>
        <w:spacing w:before="60" w:line="360" w:lineRule="auto"/>
        <w:ind w:leftChars="228" w:left="479"/>
        <w:jc w:val="both"/>
        <w:outlineLvl w:val="1"/>
        <w:rPr>
          <w:rFonts w:ascii="宋体" w:eastAsia="宋体" w:hAnsi="宋体" w:cs="宋体" w:hint="eastAsia"/>
          <w:color w:val="auto"/>
          <w:sz w:val="24"/>
          <w:szCs w:val="24"/>
          <w:lang w:eastAsia="zh-CN"/>
        </w:rPr>
      </w:pPr>
    </w:p>
    <w:p w14:paraId="064B3C72" w14:textId="77777777" w:rsidR="00820F02" w:rsidRDefault="00000000">
      <w:pPr>
        <w:widowControl w:val="0"/>
        <w:spacing w:before="60" w:afterLines="100" w:after="240" w:line="360" w:lineRule="auto"/>
        <w:ind w:leftChars="228" w:left="479"/>
        <w:jc w:val="center"/>
        <w:outlineLvl w:val="1"/>
        <w:rPr>
          <w:color w:val="auto"/>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七、中标和合同</w:t>
      </w:r>
    </w:p>
    <w:p w14:paraId="0F5A8562" w14:textId="77777777" w:rsidR="00820F02" w:rsidRDefault="00000000">
      <w:pPr>
        <w:widowControl w:val="0"/>
        <w:spacing w:line="360" w:lineRule="auto"/>
        <w:ind w:left="14"/>
        <w:outlineLvl w:val="1"/>
        <w:rPr>
          <w:color w:val="auto"/>
          <w:lang w:eastAsia="zh-CN"/>
        </w:rPr>
      </w:pPr>
      <w:bookmarkStart w:id="31" w:name="bookmark43"/>
      <w:bookmarkEnd w:id="31"/>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26.中标人的确定</w:t>
      </w:r>
    </w:p>
    <w:p w14:paraId="1EBBBB46" w14:textId="77777777" w:rsidR="00820F02" w:rsidRDefault="00000000">
      <w:pPr>
        <w:widowControl w:val="0"/>
        <w:spacing w:line="360" w:lineRule="auto"/>
        <w:ind w:left="603" w:right="56" w:hanging="589"/>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lastRenderedPageBreak/>
        <w:t>26.1 采购人应当自收到评标报告之日起5个工作日内</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rPr>
        <w:t>在评标报告确定的中标候选人名单</w:t>
      </w:r>
      <w:r>
        <w:rPr>
          <w:rFonts w:ascii="宋体" w:eastAsia="宋体" w:hAnsi="宋体" w:cs="宋体" w:hint="eastAsia"/>
          <w:color w:val="auto"/>
          <w:sz w:val="24"/>
          <w:szCs w:val="24"/>
          <w:lang w:eastAsia="zh-CN"/>
        </w:rPr>
        <w:t>中按顺序确定中标人。</w:t>
      </w:r>
    </w:p>
    <w:p w14:paraId="230C2886" w14:textId="77777777" w:rsidR="00820F02" w:rsidRDefault="00000000">
      <w:pPr>
        <w:widowControl w:val="0"/>
        <w:spacing w:line="360" w:lineRule="auto"/>
        <w:ind w:left="11"/>
        <w:outlineLvl w:val="1"/>
        <w:rPr>
          <w:rFonts w:ascii="宋体" w:eastAsia="宋体" w:hAnsi="宋体" w:cs="宋体" w:hint="eastAsia"/>
          <w:color w:val="auto"/>
          <w:sz w:val="24"/>
          <w:szCs w:val="24"/>
          <w:lang w:eastAsia="zh-CN"/>
        </w:rPr>
      </w:pPr>
      <w:bookmarkStart w:id="32" w:name="bookmark44"/>
      <w:bookmarkEnd w:id="32"/>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27.中标结果公告</w:t>
      </w:r>
    </w:p>
    <w:p w14:paraId="247B6A15" w14:textId="77777777" w:rsidR="00820F02" w:rsidRDefault="00000000">
      <w:pPr>
        <w:widowControl w:val="0"/>
        <w:spacing w:line="360" w:lineRule="auto"/>
        <w:ind w:left="480" w:right="80" w:hangingChars="200" w:hanging="480"/>
        <w:jc w:val="both"/>
        <w:rPr>
          <w:color w:val="auto"/>
          <w:lang w:eastAsia="zh-CN"/>
        </w:rPr>
      </w:pPr>
      <w:r>
        <w:rPr>
          <w:rFonts w:ascii="宋体" w:eastAsia="宋体" w:hAnsi="宋体" w:cs="宋体" w:hint="eastAsia"/>
          <w:color w:val="auto"/>
          <w:sz w:val="24"/>
          <w:szCs w:val="24"/>
          <w:lang w:eastAsia="zh-CN"/>
        </w:rPr>
        <w:t>27.1</w:t>
      </w:r>
      <w:r>
        <w:rPr>
          <w:rFonts w:ascii="宋体" w:eastAsia="宋体" w:hAnsi="宋体" w:cs="宋体"/>
          <w:color w:val="auto"/>
          <w:sz w:val="24"/>
          <w:szCs w:val="24"/>
          <w:lang w:eastAsia="zh-CN"/>
        </w:rPr>
        <w:t>中标人确定后</w:t>
      </w: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rPr>
        <w:t>采购代理机构在</w:t>
      </w:r>
      <w:r>
        <w:rPr>
          <w:rFonts w:ascii="宋体" w:eastAsia="宋体" w:hAnsi="宋体" w:cs="宋体" w:hint="eastAsia"/>
          <w:color w:val="auto"/>
          <w:sz w:val="24"/>
          <w:szCs w:val="24"/>
          <w:lang w:eastAsia="zh-CN"/>
        </w:rPr>
        <w:t>东乡区人民政府网公共资源交易板块</w:t>
      </w:r>
      <w:r>
        <w:rPr>
          <w:rFonts w:ascii="宋体" w:eastAsia="宋体" w:hAnsi="宋体" w:cs="宋体"/>
          <w:color w:val="auto"/>
          <w:sz w:val="24"/>
          <w:szCs w:val="24"/>
          <w:lang w:eastAsia="zh-CN"/>
        </w:rPr>
        <w:t xml:space="preserve">上公告中标结果，中标公告期限为 1 </w:t>
      </w:r>
      <w:proofErr w:type="gramStart"/>
      <w:r>
        <w:rPr>
          <w:rFonts w:ascii="宋体" w:eastAsia="宋体" w:hAnsi="宋体" w:cs="宋体"/>
          <w:color w:val="auto"/>
          <w:sz w:val="24"/>
          <w:szCs w:val="24"/>
          <w:lang w:eastAsia="zh-CN"/>
        </w:rPr>
        <w:t>个</w:t>
      </w:r>
      <w:proofErr w:type="gramEnd"/>
      <w:r>
        <w:rPr>
          <w:rFonts w:ascii="宋体" w:eastAsia="宋体" w:hAnsi="宋体" w:cs="宋体"/>
          <w:color w:val="auto"/>
          <w:sz w:val="24"/>
          <w:szCs w:val="24"/>
          <w:lang w:eastAsia="zh-CN"/>
        </w:rPr>
        <w:t>工作日。</w:t>
      </w:r>
    </w:p>
    <w:p w14:paraId="2DA17375" w14:textId="77777777" w:rsidR="00820F02" w:rsidRDefault="00000000">
      <w:pPr>
        <w:widowControl w:val="0"/>
        <w:spacing w:before="78" w:line="360" w:lineRule="auto"/>
        <w:ind w:left="14"/>
        <w:outlineLvl w:val="1"/>
        <w:rPr>
          <w:rFonts w:ascii="宋体" w:eastAsia="宋体" w:hAnsi="宋体" w:cs="宋体" w:hint="eastAsia"/>
          <w:color w:val="auto"/>
          <w:sz w:val="24"/>
          <w:szCs w:val="24"/>
          <w:lang w:eastAsia="zh-CN"/>
        </w:rPr>
      </w:pPr>
      <w:bookmarkStart w:id="33" w:name="bookmark45"/>
      <w:bookmarkEnd w:id="33"/>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28.履约保证金</w:t>
      </w:r>
    </w:p>
    <w:p w14:paraId="25D72274" w14:textId="77777777" w:rsidR="00820F02" w:rsidRDefault="00000000">
      <w:pPr>
        <w:widowControl w:val="0"/>
        <w:spacing w:line="360" w:lineRule="auto"/>
        <w:ind w:left="603" w:right="56" w:hanging="589"/>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28.1</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rPr>
        <w:t>中标人在与采购人签订采购合同时，应向采购人提交“投标人须知前附表”规定的履约保证金。</w:t>
      </w:r>
    </w:p>
    <w:p w14:paraId="4951728A" w14:textId="77777777" w:rsidR="00820F02" w:rsidRDefault="00000000">
      <w:pPr>
        <w:widowControl w:val="0"/>
        <w:spacing w:line="360" w:lineRule="auto"/>
        <w:rPr>
          <w:color w:val="auto"/>
          <w:lang w:eastAsia="zh-CN"/>
        </w:rPr>
      </w:pPr>
      <w:r>
        <w:rPr>
          <w:rFonts w:ascii="宋体" w:eastAsia="宋体" w:hAnsi="宋体" w:cs="宋体"/>
          <w:color w:val="auto"/>
          <w:sz w:val="24"/>
          <w:szCs w:val="24"/>
          <w:lang w:eastAsia="zh-CN"/>
        </w:rPr>
        <w:t>28.2</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rPr>
        <w:t>履约保证金用于补偿因中标人不能完成其合同义务而使采购人蒙受的损失。</w:t>
      </w:r>
    </w:p>
    <w:p w14:paraId="54A3ED07" w14:textId="77777777" w:rsidR="00820F02" w:rsidRDefault="00000000">
      <w:pPr>
        <w:widowControl w:val="0"/>
        <w:spacing w:before="79" w:line="360" w:lineRule="auto"/>
        <w:ind w:left="14"/>
        <w:outlineLvl w:val="1"/>
        <w:rPr>
          <w:rFonts w:ascii="宋体" w:eastAsia="宋体" w:hAnsi="宋体" w:cs="宋体" w:hint="eastAsia"/>
          <w:color w:val="auto"/>
          <w:sz w:val="24"/>
          <w:szCs w:val="24"/>
          <w:lang w:eastAsia="zh-CN"/>
        </w:rPr>
      </w:pPr>
      <w:bookmarkStart w:id="34" w:name="bookmark46"/>
      <w:bookmarkEnd w:id="34"/>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29.签订合同</w:t>
      </w:r>
    </w:p>
    <w:p w14:paraId="2FC8F7AA" w14:textId="77777777" w:rsidR="00820F02" w:rsidRDefault="00000000">
      <w:pPr>
        <w:widowControl w:val="0"/>
        <w:spacing w:line="360" w:lineRule="auto"/>
        <w:ind w:leftChars="6" w:left="642" w:right="80" w:hangingChars="262" w:hanging="629"/>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29.1</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rPr>
        <w:t>中标人应按中标通知书规定的时间与采购人签订合同，否则</w:t>
      </w:r>
      <w:proofErr w:type="gramStart"/>
      <w:r>
        <w:rPr>
          <w:rFonts w:ascii="宋体" w:eastAsia="宋体" w:hAnsi="宋体" w:cs="宋体"/>
          <w:color w:val="auto"/>
          <w:sz w:val="24"/>
          <w:szCs w:val="24"/>
          <w:lang w:eastAsia="zh-CN"/>
        </w:rPr>
        <w:t>按拒绝</w:t>
      </w:r>
      <w:proofErr w:type="gramEnd"/>
      <w:r>
        <w:rPr>
          <w:rFonts w:ascii="宋体" w:eastAsia="宋体" w:hAnsi="宋体" w:cs="宋体"/>
          <w:color w:val="auto"/>
          <w:sz w:val="24"/>
          <w:szCs w:val="24"/>
          <w:lang w:eastAsia="zh-CN"/>
        </w:rPr>
        <w:t>签订合同处理。</w:t>
      </w:r>
    </w:p>
    <w:p w14:paraId="4BD21198" w14:textId="77777777" w:rsidR="00820F02" w:rsidRDefault="00000000">
      <w:pPr>
        <w:widowControl w:val="0"/>
        <w:spacing w:line="360" w:lineRule="auto"/>
        <w:ind w:leftChars="6" w:left="651" w:hangingChars="266" w:hanging="638"/>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29.2 招标文件、中标人的投标文件及评标过程中有关澄清文件均为签订合同的依据。</w:t>
      </w:r>
    </w:p>
    <w:p w14:paraId="54F9D014" w14:textId="77777777" w:rsidR="00820F02" w:rsidRDefault="00000000">
      <w:pPr>
        <w:widowControl w:val="0"/>
        <w:spacing w:line="360" w:lineRule="auto"/>
        <w:ind w:left="1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29.3 中标通知书是合同的一个组成部分。</w:t>
      </w:r>
    </w:p>
    <w:p w14:paraId="0EB083A2" w14:textId="77777777" w:rsidR="00820F02" w:rsidRDefault="00000000">
      <w:pPr>
        <w:widowControl w:val="0"/>
        <w:spacing w:line="360" w:lineRule="auto"/>
        <w:ind w:left="1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29.4 采购人与中标人应当根据合同的约定依法履行合同义务。</w:t>
      </w:r>
    </w:p>
    <w:p w14:paraId="24B694B3" w14:textId="77777777" w:rsidR="00820F02" w:rsidRDefault="00000000">
      <w:pPr>
        <w:widowControl w:val="0"/>
        <w:spacing w:line="360" w:lineRule="auto"/>
        <w:ind w:leftChars="300" w:left="63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政府采购合同的履行、违约责任和解决争议的方法等适用《中华人民共和国民法典》。</w:t>
      </w:r>
      <w:bookmarkStart w:id="35" w:name="bookmark40"/>
      <w:bookmarkStart w:id="36" w:name="bookmark39"/>
      <w:bookmarkEnd w:id="35"/>
      <w:bookmarkEnd w:id="36"/>
    </w:p>
    <w:p w14:paraId="0B736F5F" w14:textId="77777777" w:rsidR="00820F02" w:rsidRDefault="00000000">
      <w:pPr>
        <w:widowControl w:val="0"/>
        <w:spacing w:line="360" w:lineRule="auto"/>
        <w:ind w:left="570" w:hanging="57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29.5 采购人应当加强对中标人的履约管理，并按照采购合同约定，及时向中标人支付采购资金。对于中标人违反采购合同约定的行为，采购人应当及时处理，依法追究其违约责任。</w:t>
      </w:r>
    </w:p>
    <w:p w14:paraId="668448E8" w14:textId="77777777" w:rsidR="00820F02" w:rsidRDefault="00000000">
      <w:pPr>
        <w:widowControl w:val="0"/>
        <w:spacing w:line="360" w:lineRule="auto"/>
        <w:ind w:left="570" w:hanging="570"/>
        <w:rPr>
          <w:color w:val="auto"/>
          <w:lang w:eastAsia="zh-CN"/>
        </w:rPr>
      </w:pPr>
      <w:r>
        <w:rPr>
          <w:rFonts w:ascii="宋体" w:eastAsia="宋体" w:hAnsi="宋体" w:cs="宋体"/>
          <w:color w:val="auto"/>
          <w:sz w:val="24"/>
          <w:szCs w:val="24"/>
          <w:lang w:eastAsia="zh-CN"/>
        </w:rPr>
        <w:t>29.6 合同履行中，采购人需追加与合同标的相同的货物的，在不改变合同其他条款的前提下，可以与中标人协商签订补充合同，但所有补充合同的采购金额不得超过原合同采购金额的百分之十。</w:t>
      </w:r>
    </w:p>
    <w:p w14:paraId="7BEDCB5D" w14:textId="77777777" w:rsidR="00820F02" w:rsidRDefault="00000000">
      <w:pPr>
        <w:widowControl w:val="0"/>
        <w:spacing w:line="360" w:lineRule="auto"/>
        <w:ind w:left="586" w:hangingChars="244" w:hanging="586"/>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29.7 中标人拒绝与采购人签订合同的，采购人可以按照评审报告推荐的中标候选人名单排序，确定下一候选人为中标人，也可以重新开展政府采购活动；拒绝签订政府采购合同的中标人视为撤销投标文件，不予退还其交纳的投标保证金。</w:t>
      </w:r>
    </w:p>
    <w:p w14:paraId="6C9F9BE1" w14:textId="77777777" w:rsidR="00820F02" w:rsidRDefault="00000000">
      <w:pPr>
        <w:widowControl w:val="0"/>
        <w:spacing w:line="360" w:lineRule="auto"/>
        <w:ind w:left="586" w:hangingChars="244" w:hanging="586"/>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lastRenderedPageBreak/>
        <w:t>29.</w:t>
      </w:r>
      <w:r>
        <w:rPr>
          <w:rFonts w:ascii="宋体" w:eastAsia="宋体" w:hAnsi="宋体" w:cs="宋体" w:hint="eastAsia"/>
          <w:color w:val="auto"/>
          <w:sz w:val="24"/>
          <w:szCs w:val="24"/>
          <w:lang w:eastAsia="zh-CN"/>
        </w:rPr>
        <w:t>8</w:t>
      </w:r>
      <w:r>
        <w:rPr>
          <w:rFonts w:ascii="宋体" w:eastAsia="宋体" w:hAnsi="宋体" w:cs="宋体"/>
          <w:color w:val="auto"/>
          <w:sz w:val="24"/>
          <w:szCs w:val="24"/>
          <w:lang w:eastAsia="zh-CN"/>
        </w:rPr>
        <w:t xml:space="preserve"> 中标人与采购人签订合同</w:t>
      </w:r>
      <w:r>
        <w:rPr>
          <w:rFonts w:ascii="宋体" w:eastAsia="宋体" w:hAnsi="宋体" w:cs="宋体" w:hint="eastAsia"/>
          <w:color w:val="auto"/>
          <w:sz w:val="24"/>
          <w:szCs w:val="24"/>
          <w:lang w:eastAsia="zh-CN"/>
        </w:rPr>
        <w:t>后两个工作日内</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将采购合同彩色扫描件交予采购代理机构，以便退还投标保证金</w:t>
      </w:r>
      <w:r>
        <w:rPr>
          <w:rFonts w:ascii="宋体" w:eastAsia="宋体" w:hAnsi="宋体" w:cs="宋体"/>
          <w:color w:val="auto"/>
          <w:sz w:val="24"/>
          <w:szCs w:val="24"/>
          <w:lang w:eastAsia="zh-CN"/>
        </w:rPr>
        <w:t>。</w:t>
      </w:r>
    </w:p>
    <w:p w14:paraId="422BF28F" w14:textId="77777777" w:rsidR="00820F02" w:rsidRDefault="00000000">
      <w:pPr>
        <w:widowControl w:val="0"/>
        <w:spacing w:afterLines="100" w:after="240" w:line="500" w:lineRule="atLeast"/>
        <w:ind w:left="3150"/>
        <w:outlineLvl w:val="1"/>
        <w:rPr>
          <w:color w:val="auto"/>
          <w:lang w:eastAsia="zh-CN"/>
        </w:rPr>
      </w:pPr>
      <w:bookmarkStart w:id="37" w:name="bookmark47"/>
      <w:bookmarkEnd w:id="37"/>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八、询问和质疑</w:t>
      </w:r>
    </w:p>
    <w:p w14:paraId="2B05407A" w14:textId="77777777" w:rsidR="00820F02" w:rsidRDefault="00000000">
      <w:pPr>
        <w:widowControl w:val="0"/>
        <w:spacing w:line="360" w:lineRule="auto"/>
        <w:ind w:left="1"/>
        <w:outlineLvl w:val="1"/>
        <w:rPr>
          <w:rFonts w:ascii="宋体" w:eastAsia="宋体" w:hAnsi="宋体" w:cs="宋体" w:hint="eastAsia"/>
          <w:color w:val="auto"/>
          <w:sz w:val="24"/>
          <w:szCs w:val="24"/>
          <w:lang w:eastAsia="zh-CN"/>
        </w:rPr>
      </w:pPr>
      <w:bookmarkStart w:id="38" w:name="bookmark48"/>
      <w:bookmarkEnd w:id="38"/>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30.询问</w:t>
      </w:r>
    </w:p>
    <w:p w14:paraId="03874AB6" w14:textId="77777777" w:rsidR="00820F02" w:rsidRDefault="00000000">
      <w:pPr>
        <w:widowControl w:val="0"/>
        <w:spacing w:before="1" w:line="360" w:lineRule="auto"/>
        <w:ind w:left="475"/>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30.1 投标人对政府采购活动事项有疑问的，可以向采购人或者采购代理机构提出询问，采</w:t>
      </w:r>
      <w:r>
        <w:rPr>
          <w:rFonts w:ascii="宋体" w:eastAsia="宋体" w:hAnsi="宋体" w:cs="宋体" w:hint="eastAsia"/>
          <w:color w:val="auto"/>
          <w:sz w:val="24"/>
          <w:szCs w:val="24"/>
          <w:lang w:eastAsia="zh-CN"/>
        </w:rPr>
        <w:t>购代理机构应当在3个工作日内对投标人依法提出的询问做出答复。</w:t>
      </w:r>
      <w:bookmarkStart w:id="39" w:name="bookmark49"/>
      <w:bookmarkEnd w:id="39"/>
    </w:p>
    <w:p w14:paraId="7849D90B" w14:textId="77777777" w:rsidR="00820F02" w:rsidRDefault="00000000">
      <w:pPr>
        <w:widowControl w:val="0"/>
        <w:spacing w:line="360" w:lineRule="auto"/>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31</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质疑</w:t>
      </w:r>
    </w:p>
    <w:p w14:paraId="44186C4A" w14:textId="77777777" w:rsidR="00820F02" w:rsidRDefault="00000000">
      <w:pPr>
        <w:widowControl w:val="0"/>
        <w:spacing w:line="360" w:lineRule="auto"/>
        <w:ind w:left="480" w:right="2" w:hangingChars="200" w:hanging="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31.1 投标人认为招标文件、招标过程、中标结果使自己的权益受到损害的，可以在知道或者应知其权益受到损害之日起7个工作日内，以书面形式向采购人、采购代理机构提出质疑。</w:t>
      </w:r>
    </w:p>
    <w:p w14:paraId="77FF1EEF" w14:textId="77777777" w:rsidR="00820F02" w:rsidRDefault="00000000">
      <w:pPr>
        <w:widowControl w:val="0"/>
        <w:spacing w:line="360" w:lineRule="auto"/>
        <w:ind w:leftChars="232" w:left="540" w:hangingChars="22" w:hanging="53"/>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1）对可以质疑的招标文件提出质疑的，为收到招标文件之日或者招标文件公告期限届满之日起7个工作日内；</w:t>
      </w:r>
    </w:p>
    <w:p w14:paraId="11529EAE" w14:textId="77777777" w:rsidR="00820F02" w:rsidRDefault="00000000">
      <w:pPr>
        <w:widowControl w:val="0"/>
        <w:spacing w:line="360" w:lineRule="auto"/>
        <w:ind w:leftChars="136" w:left="526" w:hangingChars="100" w:hanging="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2）对招标过程提出质疑的，为各招标程序环节结束之日起7个工作日内；</w:t>
      </w:r>
    </w:p>
    <w:p w14:paraId="299E2366" w14:textId="77777777" w:rsidR="00820F02" w:rsidRDefault="00000000">
      <w:pPr>
        <w:widowControl w:val="0"/>
        <w:spacing w:line="360" w:lineRule="auto"/>
        <w:ind w:leftChars="250" w:left="604" w:hangingChars="33" w:hanging="7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3）对中标结果提出质疑的，为中标结果公告期限届满之日起7个工作日内。</w:t>
      </w:r>
    </w:p>
    <w:p w14:paraId="32C0BDA6" w14:textId="77777777" w:rsidR="00820F02" w:rsidRDefault="00000000">
      <w:pPr>
        <w:widowControl w:val="0"/>
        <w:spacing w:line="360" w:lineRule="auto"/>
        <w:ind w:left="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31.2 投标人应在法定质疑期内一次性提出针对同一采购程序环节的质疑。</w:t>
      </w:r>
    </w:p>
    <w:p w14:paraId="2738489F" w14:textId="77777777" w:rsidR="00820F02" w:rsidRDefault="00000000">
      <w:pPr>
        <w:widowControl w:val="0"/>
        <w:spacing w:line="360" w:lineRule="auto"/>
        <w:ind w:left="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31.3 提出质疑的投标人应当是参与所质疑项目采购活动的投标人。</w:t>
      </w:r>
    </w:p>
    <w:p w14:paraId="3546C1E5" w14:textId="77777777" w:rsidR="00820F02" w:rsidRDefault="00000000">
      <w:pPr>
        <w:widowControl w:val="0"/>
        <w:spacing w:line="360" w:lineRule="auto"/>
        <w:ind w:left="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31.4 潜在投标人已依法获取其可质疑的招标文件的，可以对该文件提出质疑。</w:t>
      </w:r>
    </w:p>
    <w:p w14:paraId="768948A0" w14:textId="77777777" w:rsidR="00820F02" w:rsidRDefault="00000000">
      <w:pPr>
        <w:widowControl w:val="0"/>
        <w:spacing w:line="360" w:lineRule="auto"/>
        <w:ind w:left="602" w:hangingChars="251" w:hanging="60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31.5 投标人提出质疑应当提交质疑函和必要的证明材料。质疑</w:t>
      </w:r>
      <w:proofErr w:type="gramStart"/>
      <w:r>
        <w:rPr>
          <w:rFonts w:ascii="宋体" w:eastAsia="宋体" w:hAnsi="宋体" w:cs="宋体"/>
          <w:color w:val="auto"/>
          <w:sz w:val="24"/>
          <w:szCs w:val="24"/>
          <w:lang w:eastAsia="zh-CN"/>
        </w:rPr>
        <w:t>函应当</w:t>
      </w:r>
      <w:proofErr w:type="gramEnd"/>
      <w:r>
        <w:rPr>
          <w:rFonts w:ascii="宋体" w:eastAsia="宋体" w:hAnsi="宋体" w:cs="宋体"/>
          <w:color w:val="auto"/>
          <w:sz w:val="24"/>
          <w:szCs w:val="24"/>
          <w:lang w:eastAsia="zh-CN"/>
        </w:rPr>
        <w:t>包括下列内容</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根据当地监管部门要求调整</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格式</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要求）：</w:t>
      </w:r>
    </w:p>
    <w:p w14:paraId="0BB42B8C" w14:textId="77777777" w:rsidR="00820F02" w:rsidRDefault="00000000">
      <w:pPr>
        <w:widowControl w:val="0"/>
        <w:spacing w:line="360" w:lineRule="auto"/>
        <w:ind w:left="49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（一）投标人的姓名或者名称、地址、邮编、联系人及联系电话；</w:t>
      </w:r>
    </w:p>
    <w:p w14:paraId="19F7526F" w14:textId="77777777" w:rsidR="00820F02" w:rsidRDefault="00000000">
      <w:pPr>
        <w:widowControl w:val="0"/>
        <w:spacing w:line="360" w:lineRule="auto"/>
        <w:ind w:left="49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（二）质疑项目的名称、编号；</w:t>
      </w:r>
    </w:p>
    <w:p w14:paraId="4022251F" w14:textId="77777777" w:rsidR="00820F02" w:rsidRDefault="00000000">
      <w:pPr>
        <w:widowControl w:val="0"/>
        <w:spacing w:line="360" w:lineRule="auto"/>
        <w:ind w:left="49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（三）具体、明确的质疑事项和与质疑事项相关的请求；</w:t>
      </w:r>
    </w:p>
    <w:p w14:paraId="78F6E3F6" w14:textId="77777777" w:rsidR="00820F02" w:rsidRDefault="00000000">
      <w:pPr>
        <w:widowControl w:val="0"/>
        <w:spacing w:line="360" w:lineRule="auto"/>
        <w:ind w:left="49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（四）事实依据；</w:t>
      </w:r>
    </w:p>
    <w:p w14:paraId="32943C12" w14:textId="77777777" w:rsidR="00820F02" w:rsidRDefault="00000000">
      <w:pPr>
        <w:widowControl w:val="0"/>
        <w:spacing w:line="360" w:lineRule="auto"/>
        <w:ind w:left="49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（五）必要的法律依据；</w:t>
      </w:r>
    </w:p>
    <w:p w14:paraId="7BD140FF" w14:textId="77777777" w:rsidR="00820F02" w:rsidRDefault="00000000">
      <w:pPr>
        <w:widowControl w:val="0"/>
        <w:spacing w:line="360" w:lineRule="auto"/>
        <w:ind w:left="492"/>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（六）提出质疑的日期。</w:t>
      </w:r>
    </w:p>
    <w:p w14:paraId="25B77B43" w14:textId="77777777" w:rsidR="00820F02" w:rsidRDefault="00000000">
      <w:pPr>
        <w:widowControl w:val="0"/>
        <w:spacing w:line="360" w:lineRule="auto"/>
        <w:ind w:leftChars="234" w:left="491"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投标人为自然人的，应当由本人签字；投标人为法人或者其他组织的，应当由法定代表人、主要负责人，或者其授权代表签字或者盖章，并加盖公章。并同时提供下载招标文件的凭证。</w:t>
      </w:r>
    </w:p>
    <w:p w14:paraId="0B00804D" w14:textId="77777777" w:rsidR="00820F02" w:rsidRDefault="00000000">
      <w:pPr>
        <w:widowControl w:val="0"/>
        <w:spacing w:line="360" w:lineRule="auto"/>
        <w:ind w:left="5"/>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lastRenderedPageBreak/>
        <w:t>31.6 质疑函接收方式</w:t>
      </w:r>
    </w:p>
    <w:p w14:paraId="2D46BDF9" w14:textId="77777777" w:rsidR="00820F02" w:rsidRDefault="00000000">
      <w:pPr>
        <w:widowControl w:val="0"/>
        <w:spacing w:before="47" w:line="219" w:lineRule="auto"/>
        <w:ind w:leftChars="250" w:left="525"/>
        <w:jc w:val="both"/>
        <w:outlineLvl w:val="1"/>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详见“投标人须知前附表”</w:t>
      </w:r>
      <w:bookmarkStart w:id="40" w:name="bookmark30"/>
      <w:bookmarkStart w:id="41" w:name="bookmark28"/>
      <w:bookmarkStart w:id="42" w:name="bookmark27"/>
      <w:bookmarkStart w:id="43" w:name="bookmark21"/>
      <w:bookmarkStart w:id="44" w:name="bookmark25"/>
      <w:bookmarkStart w:id="45" w:name="bookmark32"/>
      <w:bookmarkStart w:id="46" w:name="bookmark22"/>
      <w:bookmarkStart w:id="47" w:name="bookmark36"/>
      <w:bookmarkStart w:id="48" w:name="bookmark41"/>
      <w:bookmarkStart w:id="49" w:name="bookmark24"/>
      <w:bookmarkStart w:id="50" w:name="bookmark23"/>
      <w:bookmarkEnd w:id="40"/>
      <w:bookmarkEnd w:id="41"/>
      <w:bookmarkEnd w:id="42"/>
      <w:bookmarkEnd w:id="43"/>
      <w:bookmarkEnd w:id="44"/>
      <w:bookmarkEnd w:id="45"/>
      <w:bookmarkEnd w:id="46"/>
      <w:bookmarkEnd w:id="47"/>
      <w:bookmarkEnd w:id="48"/>
      <w:bookmarkEnd w:id="49"/>
      <w:bookmarkEnd w:id="50"/>
    </w:p>
    <w:p w14:paraId="0DF2D58C" w14:textId="77777777" w:rsidR="00820F02" w:rsidRDefault="00000000">
      <w:pPr>
        <w:widowControl w:val="0"/>
        <w:spacing w:beforeLines="150" w:before="360" w:line="219" w:lineRule="auto"/>
        <w:jc w:val="center"/>
        <w:outlineLvl w:val="1"/>
        <w:rPr>
          <w:color w:val="auto"/>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九、</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其他事项</w:t>
      </w:r>
    </w:p>
    <w:p w14:paraId="37F71867" w14:textId="77777777" w:rsidR="00820F02" w:rsidRDefault="00000000">
      <w:pPr>
        <w:widowControl w:val="0"/>
        <w:spacing w:beforeLines="100" w:before="240" w:line="360" w:lineRule="auto"/>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32.采购代理服务费</w:t>
      </w:r>
    </w:p>
    <w:p w14:paraId="1D6FF845" w14:textId="77777777" w:rsidR="00820F02" w:rsidRDefault="00000000">
      <w:pPr>
        <w:widowControl w:val="0"/>
        <w:spacing w:beforeLines="32" w:before="76" w:line="360" w:lineRule="auto"/>
        <w:ind w:left="526" w:hangingChars="219" w:hanging="526"/>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32.1 如为中标人支付采购代理服务费，中标人在领取中标通知书时须按“投标人须知前附表”规定的收费标准，向采购代理机构缴纳采购代理服务费。</w:t>
      </w:r>
    </w:p>
    <w:p w14:paraId="6B94222A" w14:textId="77777777" w:rsidR="00820F02" w:rsidRDefault="00000000">
      <w:pPr>
        <w:widowControl w:val="0"/>
        <w:spacing w:before="48"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32.2 采购代理服务费采用银行转账、支票、汇票、本票等非现金形式交纳。</w:t>
      </w:r>
    </w:p>
    <w:p w14:paraId="2CEFA0D1" w14:textId="77777777" w:rsidR="00820F02" w:rsidRDefault="00000000">
      <w:pPr>
        <w:widowControl w:val="0"/>
        <w:spacing w:before="78" w:line="360" w:lineRule="auto"/>
        <w:ind w:left="480" w:hangingChars="200" w:hanging="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32.3 中标人如未按本须知“第 32.1 条 ”规定办理，采购代理机构将按本须知“第 16.5 </w:t>
      </w:r>
      <w:bookmarkStart w:id="51" w:name="bookmark52"/>
      <w:bookmarkEnd w:id="51"/>
      <w:r>
        <w:rPr>
          <w:rFonts w:ascii="宋体" w:eastAsia="宋体" w:hAnsi="宋体" w:cs="宋体"/>
          <w:color w:val="auto"/>
          <w:sz w:val="24"/>
          <w:szCs w:val="24"/>
          <w:lang w:eastAsia="zh-CN"/>
        </w:rPr>
        <w:t>条 ”规定不予退还其投标保证金。</w:t>
      </w:r>
    </w:p>
    <w:p w14:paraId="7FF939A1" w14:textId="77777777" w:rsidR="00820F02" w:rsidRDefault="00000000">
      <w:pPr>
        <w:widowControl w:val="0"/>
        <w:spacing w:line="360" w:lineRule="auto"/>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33.适用法律</w:t>
      </w:r>
    </w:p>
    <w:p w14:paraId="1724CF2D" w14:textId="77777777" w:rsidR="00820F02" w:rsidRDefault="00000000">
      <w:pPr>
        <w:pStyle w:val="a7"/>
        <w:widowControl w:val="0"/>
        <w:spacing w:line="360" w:lineRule="auto"/>
        <w:ind w:left="-1" w:firstLineChars="200" w:firstLine="480"/>
        <w:rPr>
          <w:rFonts w:eastAsia="宋体" w:hAnsi="宋体" w:cs="宋体" w:hint="eastAsia"/>
          <w:bCs/>
          <w:color w:val="auto"/>
          <w:sz w:val="24"/>
          <w:szCs w:val="24"/>
          <w:lang w:eastAsia="zh-CN"/>
        </w:rPr>
      </w:pPr>
      <w:r>
        <w:rPr>
          <w:rFonts w:eastAsia="宋体" w:hAnsi="宋体" w:cs="宋体" w:hint="eastAsia"/>
          <w:bCs/>
          <w:color w:val="auto"/>
          <w:sz w:val="24"/>
          <w:szCs w:val="24"/>
          <w:lang w:eastAsia="zh-CN"/>
        </w:rPr>
        <w:t>采购代理机构及投标人的一切招标投标活动均适用于《中华人民共和国政府采购法》及相关规定。</w:t>
      </w:r>
    </w:p>
    <w:p w14:paraId="7A2CA439" w14:textId="77777777" w:rsidR="00820F02" w:rsidRDefault="00000000">
      <w:pPr>
        <w:widowControl w:val="0"/>
        <w:spacing w:before="78" w:line="360" w:lineRule="auto"/>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34.解释权</w:t>
      </w:r>
    </w:p>
    <w:p w14:paraId="1DA5055C" w14:textId="77777777" w:rsidR="00820F02" w:rsidRDefault="00000000">
      <w:pPr>
        <w:pStyle w:val="a6"/>
        <w:widowControl w:val="0"/>
        <w:spacing w:after="0" w:line="360" w:lineRule="auto"/>
        <w:ind w:leftChars="0" w:left="0" w:firstLineChars="225" w:firstLine="540"/>
        <w:rPr>
          <w:color w:val="auto"/>
          <w:u w:val="single"/>
          <w:lang w:eastAsia="zh-CN"/>
        </w:rPr>
        <w:sectPr w:rsidR="00820F02">
          <w:footerReference w:type="default" r:id="rId12"/>
          <w:pgSz w:w="11906" w:h="16839"/>
          <w:pgMar w:top="1440" w:right="1706" w:bottom="1440" w:left="1706" w:header="0" w:footer="1200" w:gutter="0"/>
          <w:cols w:space="720"/>
        </w:sectPr>
      </w:pPr>
      <w:r>
        <w:rPr>
          <w:rFonts w:ascii="宋体" w:eastAsia="宋体" w:hAnsi="宋体" w:cs="宋体" w:hint="eastAsia"/>
          <w:bCs/>
          <w:color w:val="auto"/>
          <w:szCs w:val="24"/>
          <w:lang w:eastAsia="zh-CN"/>
        </w:rPr>
        <w:t>本招标文件是根据国家有关法律、法规以及政府采购管理有关规定编制，招标文件的最终解释权</w:t>
      </w:r>
      <w:bookmarkStart w:id="52" w:name="_Hlk99122309"/>
      <w:r>
        <w:rPr>
          <w:rFonts w:ascii="宋体" w:eastAsia="宋体" w:hAnsi="宋体" w:cs="宋体" w:hint="eastAsia"/>
          <w:bCs/>
          <w:color w:val="auto"/>
          <w:szCs w:val="24"/>
          <w:lang w:eastAsia="zh-CN"/>
        </w:rPr>
        <w:t>属于采购人、采购代理机构。</w:t>
      </w:r>
      <w:bookmarkEnd w:id="52"/>
    </w:p>
    <w:p w14:paraId="5ECB6E91" w14:textId="77777777" w:rsidR="00820F02" w:rsidRDefault="00000000">
      <w:pPr>
        <w:widowControl w:val="0"/>
        <w:numPr>
          <w:ilvl w:val="0"/>
          <w:numId w:val="4"/>
        </w:numPr>
        <w:spacing w:before="83" w:line="224" w:lineRule="auto"/>
        <w:jc w:val="center"/>
        <w:rPr>
          <w:rFonts w:ascii="宋体" w:eastAsia="宋体" w:hAnsi="宋体" w:cs="宋体" w:hint="eastAsia"/>
          <w:color w:val="auto"/>
          <w:sz w:val="31"/>
          <w:szCs w:val="31"/>
          <w:lang w:eastAsia="zh-CN"/>
          <w14:textOutline w14:w="5791" w14:cap="sq" w14:cmpd="sng" w14:algn="ctr">
            <w14:solidFill>
              <w14:srgbClr w14:val="000000"/>
            </w14:solidFill>
            <w14:prstDash w14:val="solid"/>
            <w14:bevel/>
          </w14:textOutline>
        </w:rPr>
      </w:pPr>
      <w:bookmarkStart w:id="53" w:name="bookmark53"/>
      <w:bookmarkStart w:id="54" w:name="bookmark51"/>
      <w:bookmarkEnd w:id="53"/>
      <w:bookmarkEnd w:id="54"/>
      <w:r>
        <w:rPr>
          <w:rFonts w:ascii="宋体" w:eastAsia="宋体" w:hAnsi="宋体" w:cs="宋体"/>
          <w:color w:val="auto"/>
          <w:sz w:val="31"/>
          <w:szCs w:val="31"/>
          <w:lang w:eastAsia="zh-CN"/>
        </w:rPr>
        <w:lastRenderedPageBreak/>
        <w:t xml:space="preserve"> </w:t>
      </w:r>
      <w:proofErr w:type="gramStart"/>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拟签订</w:t>
      </w:r>
      <w:proofErr w:type="gramEnd"/>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的合同文本</w:t>
      </w:r>
      <w:r>
        <w:rPr>
          <w:rFonts w:ascii="宋体" w:eastAsia="宋体" w:hAnsi="宋体" w:cs="宋体" w:hint="eastAsia"/>
          <w:color w:val="auto"/>
          <w:sz w:val="31"/>
          <w:szCs w:val="31"/>
          <w:lang w:eastAsia="zh-CN"/>
          <w14:textOutline w14:w="5791" w14:cap="sq" w14:cmpd="sng" w14:algn="ctr">
            <w14:solidFill>
              <w14:srgbClr w14:val="000000"/>
            </w14:solidFill>
            <w14:prstDash w14:val="solid"/>
            <w14:bevel/>
          </w14:textOutline>
        </w:rPr>
        <w:t>（参考格式）</w:t>
      </w:r>
    </w:p>
    <w:p w14:paraId="3D5D89D7" w14:textId="77777777" w:rsidR="00820F02" w:rsidRDefault="00820F02">
      <w:pPr>
        <w:pStyle w:val="a4"/>
        <w:jc w:val="both"/>
        <w:rPr>
          <w:rFonts w:hint="eastAsia"/>
          <w:lang w:eastAsia="zh-CN"/>
        </w:rPr>
      </w:pPr>
    </w:p>
    <w:p w14:paraId="487DDCCA" w14:textId="77777777" w:rsidR="00820F02" w:rsidRDefault="00000000">
      <w:pPr>
        <w:spacing w:beforeLines="201" w:before="482" w:line="360" w:lineRule="auto"/>
        <w:ind w:firstLineChars="200" w:firstLine="480"/>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政府采购合同编号：</w:t>
      </w:r>
      <w:r>
        <w:rPr>
          <w:rFonts w:ascii="宋体" w:eastAsia="宋体" w:hAnsi="宋体" w:cs="宋体" w:hint="eastAsia"/>
          <w:color w:val="auto"/>
          <w:sz w:val="24"/>
          <w:szCs w:val="24"/>
          <w:u w:val="single"/>
          <w:lang w:eastAsia="zh-CN"/>
        </w:rPr>
        <w:t xml:space="preserve">              </w:t>
      </w:r>
    </w:p>
    <w:p w14:paraId="1F8C0980" w14:textId="77777777" w:rsidR="00820F02" w:rsidRDefault="00000000">
      <w:pPr>
        <w:spacing w:line="360" w:lineRule="auto"/>
        <w:ind w:firstLineChars="200" w:firstLine="480"/>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签订地点：</w:t>
      </w:r>
      <w:r>
        <w:rPr>
          <w:rFonts w:ascii="宋体" w:eastAsia="宋体" w:hAnsi="宋体" w:cs="宋体" w:hint="eastAsia"/>
          <w:color w:val="auto"/>
          <w:sz w:val="24"/>
          <w:szCs w:val="24"/>
          <w:u w:val="single"/>
          <w:lang w:eastAsia="zh-CN"/>
        </w:rPr>
        <w:t xml:space="preserve">                      </w:t>
      </w:r>
    </w:p>
    <w:p w14:paraId="5A553E5A" w14:textId="77777777" w:rsidR="00820F02" w:rsidRDefault="00000000">
      <w:pPr>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u w:val="single"/>
          <w:lang w:eastAsia="zh-CN"/>
        </w:rPr>
        <w:t xml:space="preserve">    (甲方名称)     </w:t>
      </w:r>
      <w:r>
        <w:rPr>
          <w:rFonts w:ascii="宋体" w:eastAsia="宋体" w:hAnsi="宋体" w:cs="宋体" w:hint="eastAsia"/>
          <w:color w:val="auto"/>
          <w:sz w:val="24"/>
          <w:szCs w:val="24"/>
          <w:lang w:eastAsia="zh-CN"/>
        </w:rPr>
        <w:t>（以下简称甲方）和</w:t>
      </w:r>
      <w:r>
        <w:rPr>
          <w:rFonts w:ascii="宋体" w:eastAsia="宋体" w:hAnsi="宋体" w:cs="宋体" w:hint="eastAsia"/>
          <w:color w:val="auto"/>
          <w:sz w:val="24"/>
          <w:szCs w:val="24"/>
          <w:u w:val="single"/>
          <w:lang w:eastAsia="zh-CN"/>
        </w:rPr>
        <w:t xml:space="preserve">     (乙方名称 )    </w:t>
      </w:r>
      <w:r>
        <w:rPr>
          <w:rFonts w:ascii="宋体" w:eastAsia="宋体" w:hAnsi="宋体" w:cs="宋体" w:hint="eastAsia"/>
          <w:color w:val="auto"/>
          <w:sz w:val="24"/>
          <w:szCs w:val="24"/>
          <w:lang w:eastAsia="zh-CN"/>
        </w:rPr>
        <w:t xml:space="preserve"> （以下简称乙方）根据《中华人民共和国民法典》、《中华人民共和国政府采购法》和有关法律法规，遵循平等、自愿、公平和诚实信用原则，同意按照下面的条款和条件订立本政府采购合同，共同信守。</w:t>
      </w:r>
    </w:p>
    <w:p w14:paraId="1345EE25" w14:textId="77777777" w:rsidR="00820F02" w:rsidRDefault="00000000">
      <w:pPr>
        <w:spacing w:line="360" w:lineRule="auto"/>
        <w:jc w:val="both"/>
        <w:rPr>
          <w:rFonts w:ascii="宋体" w:eastAsia="宋体" w:hAnsi="宋体" w:cs="宋体" w:hint="eastAsia"/>
          <w:b/>
          <w:color w:val="auto"/>
          <w:sz w:val="24"/>
          <w:szCs w:val="24"/>
          <w:lang w:eastAsia="zh-CN"/>
        </w:rPr>
      </w:pPr>
      <w:bookmarkStart w:id="55" w:name="_Toc13230_WPSOffice_Level2"/>
      <w:r>
        <w:rPr>
          <w:rFonts w:ascii="宋体" w:eastAsia="宋体" w:hAnsi="宋体" w:cs="宋体" w:hint="eastAsia"/>
          <w:b/>
          <w:color w:val="auto"/>
          <w:sz w:val="24"/>
          <w:szCs w:val="24"/>
          <w:lang w:eastAsia="zh-CN"/>
        </w:rPr>
        <w:t>一、政府采购合同文件</w:t>
      </w:r>
      <w:bookmarkEnd w:id="55"/>
    </w:p>
    <w:p w14:paraId="7CCDC70C"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本政府采购合同所附下列文件是构成本政府采购合同不可分割的部分：</w:t>
      </w:r>
    </w:p>
    <w:p w14:paraId="7D5A0DBE" w14:textId="77777777" w:rsidR="00820F02" w:rsidRDefault="00000000">
      <w:pPr>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1.招标文件；</w:t>
      </w:r>
    </w:p>
    <w:p w14:paraId="02CE31EE" w14:textId="77777777" w:rsidR="00820F02" w:rsidRDefault="00000000">
      <w:pPr>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2.招标文件的更正公告、变更公告；</w:t>
      </w:r>
    </w:p>
    <w:p w14:paraId="3B5E2D56" w14:textId="77777777" w:rsidR="00820F02" w:rsidRDefault="00000000">
      <w:pPr>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3.中标人提交的投标文件；</w:t>
      </w:r>
    </w:p>
    <w:p w14:paraId="26FE06BA" w14:textId="77777777" w:rsidR="00820F02" w:rsidRDefault="00000000">
      <w:pPr>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4.政府采购合同条款；</w:t>
      </w:r>
    </w:p>
    <w:p w14:paraId="7A54C6D0" w14:textId="77777777" w:rsidR="00820F02" w:rsidRDefault="00000000">
      <w:pPr>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5.中标通知书；</w:t>
      </w:r>
    </w:p>
    <w:p w14:paraId="215C1113" w14:textId="77777777" w:rsidR="00820F02" w:rsidRDefault="00000000">
      <w:pPr>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6.政府采购合同的其它附件。</w:t>
      </w:r>
    </w:p>
    <w:p w14:paraId="6407D4F3" w14:textId="77777777" w:rsidR="00820F02" w:rsidRDefault="00000000">
      <w:pPr>
        <w:spacing w:line="360" w:lineRule="auto"/>
        <w:jc w:val="both"/>
        <w:rPr>
          <w:rFonts w:ascii="宋体" w:eastAsia="宋体" w:hAnsi="宋体" w:cs="宋体" w:hint="eastAsia"/>
          <w:b/>
          <w:color w:val="auto"/>
          <w:sz w:val="24"/>
          <w:szCs w:val="24"/>
          <w:lang w:eastAsia="zh-CN"/>
        </w:rPr>
      </w:pPr>
      <w:bookmarkStart w:id="56" w:name="_Toc19527_WPSOffice_Level2"/>
      <w:r>
        <w:rPr>
          <w:rFonts w:ascii="宋体" w:eastAsia="宋体" w:hAnsi="宋体" w:cs="宋体" w:hint="eastAsia"/>
          <w:b/>
          <w:color w:val="auto"/>
          <w:sz w:val="24"/>
          <w:szCs w:val="24"/>
          <w:lang w:eastAsia="zh-CN"/>
        </w:rPr>
        <w:t>二、政府采购合同范围和条件</w:t>
      </w:r>
      <w:bookmarkEnd w:id="56"/>
    </w:p>
    <w:p w14:paraId="1B816052"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本政府采购合同的范围和条件与上述政府采购合同文件的规定相一致。</w:t>
      </w:r>
    </w:p>
    <w:p w14:paraId="4D58EECC" w14:textId="77777777" w:rsidR="00820F02" w:rsidRDefault="00000000">
      <w:pPr>
        <w:spacing w:line="360" w:lineRule="auto"/>
        <w:jc w:val="both"/>
        <w:rPr>
          <w:rFonts w:ascii="宋体" w:eastAsia="宋体" w:hAnsi="宋体" w:cs="宋体" w:hint="eastAsia"/>
          <w:b/>
          <w:color w:val="auto"/>
          <w:sz w:val="24"/>
          <w:szCs w:val="24"/>
          <w:lang w:eastAsia="zh-CN"/>
        </w:rPr>
      </w:pPr>
      <w:bookmarkStart w:id="57" w:name="_Toc18050_WPSOffice_Level2"/>
      <w:r>
        <w:rPr>
          <w:rFonts w:ascii="宋体" w:eastAsia="宋体" w:hAnsi="宋体" w:cs="宋体" w:hint="eastAsia"/>
          <w:b/>
          <w:color w:val="auto"/>
          <w:sz w:val="24"/>
          <w:szCs w:val="24"/>
          <w:lang w:eastAsia="zh-CN"/>
        </w:rPr>
        <w:t>三、政府采购合同标的</w:t>
      </w:r>
      <w:bookmarkEnd w:id="57"/>
    </w:p>
    <w:p w14:paraId="67CDED1C" w14:textId="77777777" w:rsidR="00820F02" w:rsidRDefault="00000000">
      <w:pPr>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本政府采购合同的标的和数量为政府采购合同货物清单(同投标文件中投标产品价格明细表)中所列货物及相关服务。</w:t>
      </w:r>
    </w:p>
    <w:p w14:paraId="620E45AE" w14:textId="77777777" w:rsidR="00820F02" w:rsidRDefault="00000000">
      <w:pPr>
        <w:spacing w:line="360" w:lineRule="auto"/>
        <w:jc w:val="both"/>
        <w:rPr>
          <w:rFonts w:ascii="宋体" w:eastAsia="宋体" w:hAnsi="宋体" w:cs="宋体" w:hint="eastAsia"/>
          <w:b/>
          <w:color w:val="auto"/>
          <w:sz w:val="24"/>
          <w:szCs w:val="24"/>
          <w:lang w:eastAsia="zh-CN"/>
        </w:rPr>
      </w:pPr>
      <w:bookmarkStart w:id="58" w:name="_Toc27886_WPSOffice_Level2"/>
      <w:r>
        <w:rPr>
          <w:rFonts w:ascii="宋体" w:eastAsia="宋体" w:hAnsi="宋体" w:cs="宋体" w:hint="eastAsia"/>
          <w:b/>
          <w:color w:val="auto"/>
          <w:sz w:val="24"/>
          <w:szCs w:val="24"/>
          <w:lang w:eastAsia="zh-CN"/>
        </w:rPr>
        <w:t>四、政府采购合同金额</w:t>
      </w:r>
      <w:bookmarkEnd w:id="58"/>
    </w:p>
    <w:p w14:paraId="5893FD60" w14:textId="77777777" w:rsidR="00820F02" w:rsidRDefault="00000000">
      <w:pPr>
        <w:spacing w:line="360" w:lineRule="auto"/>
        <w:jc w:val="both"/>
        <w:rPr>
          <w:rFonts w:ascii="宋体" w:eastAsia="宋体" w:hAnsi="宋体" w:cs="宋体" w:hint="eastAsia"/>
          <w:color w:val="auto"/>
          <w:sz w:val="24"/>
          <w:szCs w:val="24"/>
        </w:rPr>
      </w:pPr>
      <w:r>
        <w:rPr>
          <w:rFonts w:ascii="宋体" w:eastAsia="宋体" w:hAnsi="宋体" w:cs="宋体" w:hint="eastAsia"/>
          <w:color w:val="auto"/>
          <w:sz w:val="24"/>
          <w:szCs w:val="24"/>
          <w:lang w:eastAsia="zh-CN"/>
        </w:rPr>
        <w:t xml:space="preserve">    根据上述政府采购合同文件要求，政府采购合同的总金额为人民币（大写）：</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，即RMB________。该合同总价是货物设计、制造、包装、仓储、运输、安装及验收合格之前及保修期内备品备件发生的所有含税费用。</w:t>
      </w:r>
      <w:proofErr w:type="spellStart"/>
      <w:r>
        <w:rPr>
          <w:rFonts w:ascii="宋体" w:eastAsia="宋体" w:hAnsi="宋体" w:cs="宋体" w:hint="eastAsia"/>
          <w:color w:val="auto"/>
          <w:sz w:val="24"/>
          <w:szCs w:val="24"/>
        </w:rPr>
        <w:t>本合同执行期间合同总价不变</w:t>
      </w:r>
      <w:proofErr w:type="spellEnd"/>
      <w:r>
        <w:rPr>
          <w:rFonts w:ascii="宋体" w:eastAsia="宋体" w:hAnsi="宋体" w:cs="宋体" w:hint="eastAsia"/>
          <w:color w:val="auto"/>
          <w:sz w:val="24"/>
          <w:szCs w:val="24"/>
        </w:rPr>
        <w:t>。</w:t>
      </w:r>
    </w:p>
    <w:tbl>
      <w:tblPr>
        <w:tblW w:w="91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3002"/>
        <w:gridCol w:w="1581"/>
        <w:gridCol w:w="709"/>
        <w:gridCol w:w="709"/>
        <w:gridCol w:w="804"/>
        <w:gridCol w:w="1180"/>
      </w:tblGrid>
      <w:tr w:rsidR="00820F02" w14:paraId="0BB96E6C" w14:textId="77777777">
        <w:trPr>
          <w:trHeight w:val="806"/>
          <w:jc w:val="center"/>
        </w:trPr>
        <w:tc>
          <w:tcPr>
            <w:tcW w:w="1158" w:type="dxa"/>
            <w:vAlign w:val="center"/>
          </w:tcPr>
          <w:p w14:paraId="406C2B8F" w14:textId="77777777" w:rsidR="00820F02" w:rsidRDefault="00000000">
            <w:pPr>
              <w:pStyle w:val="Default"/>
              <w:spacing w:line="360" w:lineRule="auto"/>
              <w:jc w:val="center"/>
              <w:rPr>
                <w:rFonts w:ascii="宋体" w:hAnsi="宋体" w:cs="宋体" w:hint="eastAsia"/>
                <w:b/>
                <w:bCs/>
                <w:color w:val="auto"/>
              </w:rPr>
            </w:pPr>
            <w:r>
              <w:rPr>
                <w:rFonts w:ascii="宋体" w:hAnsi="宋体" w:cs="宋体" w:hint="eastAsia"/>
                <w:b/>
                <w:bCs/>
                <w:color w:val="auto"/>
              </w:rPr>
              <w:t>序号</w:t>
            </w:r>
          </w:p>
        </w:tc>
        <w:tc>
          <w:tcPr>
            <w:tcW w:w="3002" w:type="dxa"/>
            <w:vAlign w:val="center"/>
          </w:tcPr>
          <w:p w14:paraId="10CFE511" w14:textId="77777777" w:rsidR="00820F02" w:rsidRDefault="00000000">
            <w:pPr>
              <w:pStyle w:val="Default"/>
              <w:spacing w:line="360" w:lineRule="auto"/>
              <w:jc w:val="center"/>
              <w:rPr>
                <w:rFonts w:ascii="宋体" w:hAnsi="宋体" w:cs="宋体" w:hint="eastAsia"/>
                <w:b/>
                <w:bCs/>
                <w:color w:val="auto"/>
              </w:rPr>
            </w:pPr>
            <w:r>
              <w:rPr>
                <w:rFonts w:ascii="宋体" w:hAnsi="宋体" w:cs="宋体" w:hint="eastAsia"/>
                <w:b/>
                <w:bCs/>
                <w:color w:val="auto"/>
              </w:rPr>
              <w:t>货物名称</w:t>
            </w:r>
          </w:p>
        </w:tc>
        <w:tc>
          <w:tcPr>
            <w:tcW w:w="1581" w:type="dxa"/>
            <w:vAlign w:val="center"/>
          </w:tcPr>
          <w:p w14:paraId="12938808" w14:textId="77777777" w:rsidR="00820F02" w:rsidRDefault="00000000">
            <w:pPr>
              <w:pStyle w:val="Default"/>
              <w:spacing w:line="360" w:lineRule="auto"/>
              <w:jc w:val="center"/>
              <w:rPr>
                <w:rFonts w:ascii="宋体" w:hAnsi="宋体" w:cs="宋体" w:hint="eastAsia"/>
                <w:b/>
                <w:bCs/>
                <w:color w:val="auto"/>
              </w:rPr>
            </w:pPr>
            <w:r>
              <w:rPr>
                <w:rFonts w:ascii="宋体" w:hAnsi="宋体" w:cs="宋体" w:hint="eastAsia"/>
                <w:b/>
                <w:bCs/>
                <w:color w:val="auto"/>
              </w:rPr>
              <w:t>规格型号</w:t>
            </w:r>
          </w:p>
        </w:tc>
        <w:tc>
          <w:tcPr>
            <w:tcW w:w="709" w:type="dxa"/>
            <w:vAlign w:val="center"/>
          </w:tcPr>
          <w:p w14:paraId="40D65FFE" w14:textId="77777777" w:rsidR="00820F02" w:rsidRDefault="00000000">
            <w:pPr>
              <w:pStyle w:val="Default"/>
              <w:spacing w:line="360" w:lineRule="auto"/>
              <w:jc w:val="center"/>
              <w:rPr>
                <w:rFonts w:ascii="宋体" w:hAnsi="宋体" w:cs="宋体" w:hint="eastAsia"/>
                <w:b/>
                <w:bCs/>
                <w:color w:val="auto"/>
              </w:rPr>
            </w:pPr>
            <w:r>
              <w:rPr>
                <w:rFonts w:ascii="宋体" w:hAnsi="宋体" w:cs="宋体" w:hint="eastAsia"/>
                <w:b/>
                <w:bCs/>
                <w:color w:val="auto"/>
              </w:rPr>
              <w:t>单位</w:t>
            </w:r>
          </w:p>
        </w:tc>
        <w:tc>
          <w:tcPr>
            <w:tcW w:w="709" w:type="dxa"/>
            <w:vAlign w:val="center"/>
          </w:tcPr>
          <w:p w14:paraId="7B2D58E1" w14:textId="77777777" w:rsidR="00820F02" w:rsidRDefault="00000000">
            <w:pPr>
              <w:pStyle w:val="Default"/>
              <w:spacing w:line="360" w:lineRule="auto"/>
              <w:jc w:val="center"/>
              <w:rPr>
                <w:rFonts w:ascii="宋体" w:hAnsi="宋体" w:cs="宋体" w:hint="eastAsia"/>
                <w:b/>
                <w:bCs/>
                <w:color w:val="auto"/>
              </w:rPr>
            </w:pPr>
            <w:r>
              <w:rPr>
                <w:rFonts w:ascii="宋体" w:hAnsi="宋体" w:cs="宋体" w:hint="eastAsia"/>
                <w:b/>
                <w:bCs/>
                <w:color w:val="auto"/>
              </w:rPr>
              <w:t>数量</w:t>
            </w:r>
          </w:p>
        </w:tc>
        <w:tc>
          <w:tcPr>
            <w:tcW w:w="804" w:type="dxa"/>
            <w:vAlign w:val="center"/>
          </w:tcPr>
          <w:p w14:paraId="15B7A621" w14:textId="77777777" w:rsidR="00820F02" w:rsidRDefault="00000000">
            <w:pPr>
              <w:pStyle w:val="Default"/>
              <w:spacing w:line="360" w:lineRule="auto"/>
              <w:jc w:val="center"/>
              <w:rPr>
                <w:rFonts w:ascii="宋体" w:hAnsi="宋体" w:cs="宋体" w:hint="eastAsia"/>
                <w:b/>
                <w:bCs/>
                <w:color w:val="auto"/>
              </w:rPr>
            </w:pPr>
            <w:r>
              <w:rPr>
                <w:rFonts w:ascii="宋体" w:hAnsi="宋体" w:cs="宋体" w:hint="eastAsia"/>
                <w:b/>
                <w:bCs/>
                <w:color w:val="auto"/>
              </w:rPr>
              <w:t>单价</w:t>
            </w:r>
          </w:p>
        </w:tc>
        <w:tc>
          <w:tcPr>
            <w:tcW w:w="1180" w:type="dxa"/>
            <w:vAlign w:val="center"/>
          </w:tcPr>
          <w:p w14:paraId="416CF32A" w14:textId="77777777" w:rsidR="00820F02" w:rsidRDefault="00000000">
            <w:pPr>
              <w:pStyle w:val="Default"/>
              <w:spacing w:line="360" w:lineRule="auto"/>
              <w:jc w:val="center"/>
              <w:rPr>
                <w:rFonts w:ascii="宋体" w:hAnsi="宋体" w:cs="宋体" w:hint="eastAsia"/>
                <w:b/>
                <w:bCs/>
                <w:color w:val="auto"/>
              </w:rPr>
            </w:pPr>
            <w:r>
              <w:rPr>
                <w:rFonts w:ascii="宋体" w:hAnsi="宋体" w:cs="宋体" w:hint="eastAsia"/>
                <w:b/>
                <w:bCs/>
                <w:color w:val="auto"/>
              </w:rPr>
              <w:t>单项合计</w:t>
            </w:r>
          </w:p>
        </w:tc>
      </w:tr>
      <w:tr w:rsidR="00820F02" w14:paraId="59E0FB8B" w14:textId="77777777">
        <w:trPr>
          <w:trHeight w:val="886"/>
          <w:jc w:val="center"/>
        </w:trPr>
        <w:tc>
          <w:tcPr>
            <w:tcW w:w="1158" w:type="dxa"/>
          </w:tcPr>
          <w:p w14:paraId="63CDE8BE" w14:textId="77777777" w:rsidR="00820F02" w:rsidRDefault="00820F02">
            <w:pPr>
              <w:spacing w:line="360" w:lineRule="auto"/>
              <w:ind w:right="480"/>
              <w:jc w:val="both"/>
              <w:rPr>
                <w:rFonts w:ascii="宋体" w:eastAsia="宋体" w:hAnsi="宋体" w:cs="宋体" w:hint="eastAsia"/>
                <w:color w:val="auto"/>
                <w:sz w:val="24"/>
                <w:szCs w:val="24"/>
              </w:rPr>
            </w:pPr>
          </w:p>
        </w:tc>
        <w:tc>
          <w:tcPr>
            <w:tcW w:w="3002" w:type="dxa"/>
          </w:tcPr>
          <w:p w14:paraId="6D66B41C" w14:textId="77777777" w:rsidR="00820F02" w:rsidRDefault="00820F02">
            <w:pPr>
              <w:spacing w:line="360" w:lineRule="auto"/>
              <w:ind w:right="480"/>
              <w:jc w:val="both"/>
              <w:rPr>
                <w:rFonts w:ascii="宋体" w:eastAsia="宋体" w:hAnsi="宋体" w:cs="宋体" w:hint="eastAsia"/>
                <w:color w:val="auto"/>
                <w:sz w:val="24"/>
                <w:szCs w:val="24"/>
              </w:rPr>
            </w:pPr>
          </w:p>
        </w:tc>
        <w:tc>
          <w:tcPr>
            <w:tcW w:w="1581" w:type="dxa"/>
          </w:tcPr>
          <w:p w14:paraId="18189660" w14:textId="77777777" w:rsidR="00820F02" w:rsidRDefault="00820F02">
            <w:pPr>
              <w:spacing w:line="360" w:lineRule="auto"/>
              <w:ind w:right="480"/>
              <w:jc w:val="both"/>
              <w:rPr>
                <w:rFonts w:ascii="宋体" w:eastAsia="宋体" w:hAnsi="宋体" w:cs="宋体" w:hint="eastAsia"/>
                <w:color w:val="auto"/>
                <w:sz w:val="24"/>
                <w:szCs w:val="24"/>
              </w:rPr>
            </w:pPr>
          </w:p>
        </w:tc>
        <w:tc>
          <w:tcPr>
            <w:tcW w:w="709" w:type="dxa"/>
          </w:tcPr>
          <w:p w14:paraId="024DB2A0" w14:textId="77777777" w:rsidR="00820F02" w:rsidRDefault="00820F02">
            <w:pPr>
              <w:spacing w:line="360" w:lineRule="auto"/>
              <w:ind w:right="480"/>
              <w:jc w:val="both"/>
              <w:rPr>
                <w:rFonts w:ascii="宋体" w:eastAsia="宋体" w:hAnsi="宋体" w:cs="宋体" w:hint="eastAsia"/>
                <w:color w:val="auto"/>
                <w:sz w:val="24"/>
                <w:szCs w:val="24"/>
              </w:rPr>
            </w:pPr>
          </w:p>
        </w:tc>
        <w:tc>
          <w:tcPr>
            <w:tcW w:w="709" w:type="dxa"/>
          </w:tcPr>
          <w:p w14:paraId="79CA5E1E" w14:textId="77777777" w:rsidR="00820F02" w:rsidRDefault="00820F02">
            <w:pPr>
              <w:spacing w:line="360" w:lineRule="auto"/>
              <w:ind w:right="480"/>
              <w:jc w:val="both"/>
              <w:rPr>
                <w:rFonts w:ascii="宋体" w:eastAsia="宋体" w:hAnsi="宋体" w:cs="宋体" w:hint="eastAsia"/>
                <w:color w:val="auto"/>
                <w:sz w:val="24"/>
                <w:szCs w:val="24"/>
              </w:rPr>
            </w:pPr>
          </w:p>
        </w:tc>
        <w:tc>
          <w:tcPr>
            <w:tcW w:w="804" w:type="dxa"/>
          </w:tcPr>
          <w:p w14:paraId="6389955E" w14:textId="77777777" w:rsidR="00820F02" w:rsidRDefault="00820F02">
            <w:pPr>
              <w:spacing w:line="360" w:lineRule="auto"/>
              <w:ind w:right="480"/>
              <w:jc w:val="both"/>
              <w:rPr>
                <w:rFonts w:ascii="宋体" w:eastAsia="宋体" w:hAnsi="宋体" w:cs="宋体" w:hint="eastAsia"/>
                <w:color w:val="auto"/>
                <w:sz w:val="24"/>
                <w:szCs w:val="24"/>
              </w:rPr>
            </w:pPr>
          </w:p>
        </w:tc>
        <w:tc>
          <w:tcPr>
            <w:tcW w:w="1180" w:type="dxa"/>
          </w:tcPr>
          <w:p w14:paraId="30341A48" w14:textId="77777777" w:rsidR="00820F02" w:rsidRDefault="00820F02">
            <w:pPr>
              <w:spacing w:line="360" w:lineRule="auto"/>
              <w:ind w:right="480"/>
              <w:jc w:val="both"/>
              <w:rPr>
                <w:rFonts w:ascii="宋体" w:eastAsia="宋体" w:hAnsi="宋体" w:cs="宋体" w:hint="eastAsia"/>
                <w:color w:val="auto"/>
                <w:sz w:val="24"/>
                <w:szCs w:val="24"/>
              </w:rPr>
            </w:pPr>
          </w:p>
        </w:tc>
      </w:tr>
    </w:tbl>
    <w:p w14:paraId="271EF6F6" w14:textId="77777777" w:rsidR="00820F02" w:rsidRDefault="00000000">
      <w:pPr>
        <w:spacing w:afterLines="50" w:after="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lastRenderedPageBreak/>
        <w:t>注：存在分项产品的必须清晰列明分项产品明细，包括名称、数量、分项报价等，并作为合同组成部分。</w:t>
      </w:r>
    </w:p>
    <w:p w14:paraId="69F511AF" w14:textId="77777777" w:rsidR="00820F02" w:rsidRDefault="00000000">
      <w:pPr>
        <w:spacing w:line="360" w:lineRule="auto"/>
        <w:jc w:val="both"/>
        <w:rPr>
          <w:rFonts w:ascii="宋体" w:eastAsia="宋体" w:hAnsi="宋体" w:cs="宋体" w:hint="eastAsia"/>
          <w:b/>
          <w:color w:val="auto"/>
          <w:sz w:val="24"/>
          <w:szCs w:val="24"/>
          <w:lang w:eastAsia="zh-CN"/>
        </w:rPr>
      </w:pPr>
      <w:bookmarkStart w:id="59" w:name="_Toc22211_WPSOffice_Level2"/>
      <w:r>
        <w:rPr>
          <w:rFonts w:ascii="宋体" w:eastAsia="宋体" w:hAnsi="宋体" w:cs="宋体" w:hint="eastAsia"/>
          <w:b/>
          <w:color w:val="auto"/>
          <w:sz w:val="24"/>
          <w:szCs w:val="24"/>
          <w:lang w:eastAsia="zh-CN"/>
        </w:rPr>
        <w:t>五、付款方式及条件</w:t>
      </w:r>
      <w:bookmarkEnd w:id="59"/>
    </w:p>
    <w:p w14:paraId="79B44A00" w14:textId="77777777" w:rsidR="00820F02" w:rsidRDefault="00000000">
      <w:pPr>
        <w:spacing w:line="480" w:lineRule="auto"/>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 xml:space="preserve">    1.付款时间：</w:t>
      </w:r>
      <w:r>
        <w:rPr>
          <w:rFonts w:ascii="宋体" w:eastAsia="宋体" w:hAnsi="宋体" w:cs="宋体" w:hint="eastAsia"/>
          <w:color w:val="auto"/>
          <w:sz w:val="24"/>
          <w:szCs w:val="24"/>
          <w:u w:val="single"/>
          <w:lang w:eastAsia="zh-CN"/>
        </w:rPr>
        <w:t xml:space="preserve">                         </w:t>
      </w:r>
    </w:p>
    <w:p w14:paraId="1487E3A1" w14:textId="77777777" w:rsidR="00820F02" w:rsidRDefault="00000000">
      <w:pPr>
        <w:spacing w:line="480" w:lineRule="auto"/>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 xml:space="preserve">    2.付款方式：</w:t>
      </w:r>
      <w:r>
        <w:rPr>
          <w:rFonts w:ascii="宋体" w:eastAsia="宋体" w:hAnsi="宋体" w:cs="宋体" w:hint="eastAsia"/>
          <w:color w:val="auto"/>
          <w:sz w:val="24"/>
          <w:szCs w:val="24"/>
          <w:u w:val="single"/>
          <w:lang w:eastAsia="zh-CN"/>
        </w:rPr>
        <w:t xml:space="preserve">                         </w:t>
      </w:r>
    </w:p>
    <w:p w14:paraId="3C345441" w14:textId="77777777" w:rsidR="00820F02" w:rsidRDefault="00000000">
      <w:pPr>
        <w:spacing w:line="480" w:lineRule="auto"/>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 xml:space="preserve">    3.付款条件：</w:t>
      </w:r>
      <w:r>
        <w:rPr>
          <w:rFonts w:ascii="宋体" w:eastAsia="宋体" w:hAnsi="宋体" w:cs="宋体" w:hint="eastAsia"/>
          <w:color w:val="auto"/>
          <w:sz w:val="24"/>
          <w:szCs w:val="24"/>
          <w:u w:val="single"/>
          <w:lang w:eastAsia="zh-CN"/>
        </w:rPr>
        <w:t xml:space="preserve">                         </w:t>
      </w:r>
    </w:p>
    <w:p w14:paraId="3E91275E" w14:textId="77777777" w:rsidR="00820F02" w:rsidRDefault="00000000">
      <w:pPr>
        <w:spacing w:line="360" w:lineRule="auto"/>
        <w:jc w:val="both"/>
        <w:rPr>
          <w:rFonts w:ascii="宋体" w:eastAsia="宋体" w:hAnsi="宋体" w:cs="宋体" w:hint="eastAsia"/>
          <w:color w:val="auto"/>
          <w:sz w:val="24"/>
          <w:szCs w:val="24"/>
          <w:lang w:eastAsia="zh-CN"/>
        </w:rPr>
      </w:pPr>
      <w:bookmarkStart w:id="60" w:name="_Toc27813_WPSOffice_Level2"/>
      <w:r>
        <w:rPr>
          <w:rFonts w:ascii="宋体" w:eastAsia="宋体" w:hAnsi="宋体" w:cs="宋体" w:hint="eastAsia"/>
          <w:b/>
          <w:color w:val="auto"/>
          <w:sz w:val="24"/>
          <w:szCs w:val="24"/>
          <w:lang w:eastAsia="zh-CN"/>
        </w:rPr>
        <w:t>六、交货时间和交货地点</w:t>
      </w:r>
      <w:bookmarkEnd w:id="60"/>
    </w:p>
    <w:p w14:paraId="61A00E3F" w14:textId="77777777" w:rsidR="00820F02" w:rsidRDefault="00000000">
      <w:pPr>
        <w:spacing w:line="480" w:lineRule="auto"/>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 xml:space="preserve">    1.交货时间：</w:t>
      </w:r>
      <w:r>
        <w:rPr>
          <w:rFonts w:ascii="宋体" w:eastAsia="宋体" w:hAnsi="宋体" w:cs="宋体" w:hint="eastAsia"/>
          <w:color w:val="auto"/>
          <w:sz w:val="24"/>
          <w:szCs w:val="24"/>
          <w:u w:val="single"/>
          <w:lang w:eastAsia="zh-CN"/>
        </w:rPr>
        <w:t xml:space="preserve">                         </w:t>
      </w:r>
    </w:p>
    <w:p w14:paraId="544F8391" w14:textId="77777777" w:rsidR="00820F02" w:rsidRDefault="00000000">
      <w:pPr>
        <w:spacing w:line="480" w:lineRule="auto"/>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 xml:space="preserve">    2.交货地点：</w:t>
      </w:r>
      <w:r>
        <w:rPr>
          <w:rFonts w:ascii="宋体" w:eastAsia="宋体" w:hAnsi="宋体" w:cs="宋体" w:hint="eastAsia"/>
          <w:color w:val="auto"/>
          <w:sz w:val="24"/>
          <w:szCs w:val="24"/>
          <w:u w:val="single"/>
          <w:lang w:eastAsia="zh-CN"/>
        </w:rPr>
        <w:t xml:space="preserve">                         </w:t>
      </w:r>
    </w:p>
    <w:p w14:paraId="0977351C" w14:textId="77777777" w:rsidR="00820F02" w:rsidRDefault="00000000">
      <w:pPr>
        <w:spacing w:afterLines="50" w:after="120" w:line="360" w:lineRule="auto"/>
        <w:jc w:val="both"/>
        <w:rPr>
          <w:rFonts w:ascii="宋体" w:eastAsia="宋体" w:hAnsi="宋体" w:cs="宋体" w:hint="eastAsia"/>
          <w:b/>
          <w:color w:val="auto"/>
          <w:sz w:val="24"/>
          <w:szCs w:val="24"/>
          <w:lang w:eastAsia="zh-CN"/>
        </w:rPr>
      </w:pPr>
      <w:r>
        <w:rPr>
          <w:rFonts w:ascii="宋体" w:eastAsia="宋体" w:hAnsi="宋体" w:cs="宋体" w:hint="eastAsia"/>
          <w:b/>
          <w:color w:val="auto"/>
          <w:sz w:val="24"/>
          <w:szCs w:val="24"/>
          <w:lang w:eastAsia="zh-CN"/>
        </w:rPr>
        <w:t>七、售后服务</w:t>
      </w:r>
    </w:p>
    <w:p w14:paraId="3D3D2812"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1.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乙方进行相应的技术培训，培训地点主要在货物安装现场或由甲方安排。</w:t>
      </w:r>
    </w:p>
    <w:p w14:paraId="6E371D84"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2.质量保证期为：</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；质保期自甲方在货物质量验收单上签字之日起计算，保修费用计入总价。</w:t>
      </w:r>
    </w:p>
    <w:p w14:paraId="53744F22"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3.质量保证期内，乙方负责对其提供的货物整机进行维修和系统维护，不再收取任何费用，但不可抗力（如火灾、雷击等）造成的故障除外。</w:t>
      </w:r>
    </w:p>
    <w:p w14:paraId="300CA0B2"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4.货物故障报修的响应时间为：工作期间（星期一至星期五 8： 00-18： 00）为________小时；非工作期间为________小时；售后服务电话：</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w:t>
      </w:r>
    </w:p>
    <w:p w14:paraId="6F7DA23B"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5.若货物故障在检修</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工作小时后仍无法排除，乙方应在</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小时内免费提供不低于故障货物规格型号档次的备用货物供甲方使用，直至故障货物修复。</w:t>
      </w:r>
    </w:p>
    <w:p w14:paraId="41C59BE8"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6.所有货物保修服务方式均为乙方上门保修，即由乙方派员到货物使用现场维修，由此产生的一切费用均由乙方承担。</w:t>
      </w:r>
    </w:p>
    <w:p w14:paraId="54FAF177" w14:textId="77777777" w:rsidR="00820F02" w:rsidRDefault="00000000">
      <w:pPr>
        <w:spacing w:line="360" w:lineRule="auto"/>
        <w:jc w:val="both"/>
        <w:rPr>
          <w:rFonts w:ascii="宋体" w:eastAsia="宋体" w:hAnsi="宋体" w:cs="宋体" w:hint="eastAsia"/>
          <w:b/>
          <w:color w:val="auto"/>
          <w:sz w:val="24"/>
          <w:szCs w:val="24"/>
          <w:lang w:eastAsia="zh-CN"/>
        </w:rPr>
      </w:pPr>
      <w:r>
        <w:rPr>
          <w:rFonts w:ascii="宋体" w:eastAsia="宋体" w:hAnsi="宋体" w:cs="宋体" w:hint="eastAsia"/>
          <w:color w:val="auto"/>
          <w:sz w:val="24"/>
          <w:szCs w:val="24"/>
          <w:lang w:eastAsia="zh-CN"/>
        </w:rPr>
        <w:t xml:space="preserve">　　7.保修期后的货物维护由双方协商再定。</w:t>
      </w:r>
      <w:bookmarkStart w:id="61" w:name="_Toc12497_WPSOffice_Level2"/>
    </w:p>
    <w:p w14:paraId="3A0E486F" w14:textId="77777777" w:rsidR="00820F02" w:rsidRDefault="00000000">
      <w:pPr>
        <w:spacing w:line="360" w:lineRule="auto"/>
        <w:jc w:val="both"/>
        <w:rPr>
          <w:rFonts w:ascii="宋体" w:eastAsia="宋体" w:hAnsi="宋体" w:cs="宋体" w:hint="eastAsia"/>
          <w:b/>
          <w:color w:val="auto"/>
          <w:sz w:val="24"/>
          <w:szCs w:val="24"/>
          <w:lang w:eastAsia="zh-CN"/>
        </w:rPr>
      </w:pPr>
      <w:r>
        <w:rPr>
          <w:rFonts w:ascii="宋体" w:eastAsia="宋体" w:hAnsi="宋体" w:cs="宋体" w:hint="eastAsia"/>
          <w:b/>
          <w:color w:val="auto"/>
          <w:sz w:val="24"/>
          <w:szCs w:val="24"/>
          <w:lang w:eastAsia="zh-CN"/>
        </w:rPr>
        <w:t>八、验收要求</w:t>
      </w:r>
      <w:bookmarkEnd w:id="61"/>
    </w:p>
    <w:p w14:paraId="50FD9ADF" w14:textId="77777777" w:rsidR="00820F02" w:rsidRDefault="00000000">
      <w:pPr>
        <w:spacing w:line="360" w:lineRule="auto"/>
        <w:ind w:firstLineChars="200" w:firstLine="480"/>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乙方完全履行合同义务后，甲方或甲方的最终用户按照上述政府采购合同文件列明的标准进行验收，验收不合格的，乙方需按照第八条第2款的约定承担相应违约责任。</w:t>
      </w:r>
    </w:p>
    <w:p w14:paraId="2C2B40F8" w14:textId="77777777" w:rsidR="00820F02" w:rsidRDefault="00000000">
      <w:pPr>
        <w:spacing w:line="360" w:lineRule="auto"/>
        <w:jc w:val="both"/>
        <w:rPr>
          <w:rFonts w:ascii="宋体" w:eastAsia="宋体" w:hAnsi="宋体" w:cs="宋体" w:hint="eastAsia"/>
          <w:b/>
          <w:color w:val="auto"/>
          <w:sz w:val="24"/>
          <w:szCs w:val="24"/>
          <w:lang w:eastAsia="zh-CN"/>
        </w:rPr>
      </w:pPr>
      <w:bookmarkStart w:id="62" w:name="_Toc4868_WPSOffice_Level2"/>
      <w:r>
        <w:rPr>
          <w:rFonts w:ascii="宋体" w:eastAsia="宋体" w:hAnsi="宋体" w:cs="宋体" w:hint="eastAsia"/>
          <w:b/>
          <w:color w:val="auto"/>
          <w:sz w:val="24"/>
          <w:szCs w:val="24"/>
          <w:lang w:eastAsia="zh-CN"/>
        </w:rPr>
        <w:lastRenderedPageBreak/>
        <w:t>九、违约责任</w:t>
      </w:r>
      <w:bookmarkEnd w:id="62"/>
    </w:p>
    <w:p w14:paraId="12682969"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1.甲方无正当理由拒收货物、拒付货款的，由甲方向乙方偿付合同总价的</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的违约金。</w:t>
      </w:r>
    </w:p>
    <w:p w14:paraId="41096747"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2.甲方应在合同规定时间内向乙方支付货款，每逾期一天甲方向乙方偿付欠款总额的</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滞纳金，累计滞纳金总额不超过欠款总额的</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w:t>
      </w:r>
    </w:p>
    <w:p w14:paraId="20CBE93C" w14:textId="77777777" w:rsidR="00820F02" w:rsidRDefault="00000000">
      <w:pPr>
        <w:spacing w:line="360" w:lineRule="auto"/>
        <w:ind w:leftChars="114" w:left="239" w:firstLineChars="100" w:firstLine="2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3.乙方逾期供货的，每逾期一天向甲方支付逾期供货金额</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%的违约金，逾期</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_____日的，甲方有权单方面解除本协议。</w:t>
      </w:r>
    </w:p>
    <w:p w14:paraId="49BF5F7D"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4.乙方交付的货物不符合约定的，乙方无条件更换符合约定的货物，并按照最终提供合格货物的日期遵照前款承担违约责任，更换一次货物后仍不符合约定的，甲方有权单方面解除本协议。</w:t>
      </w:r>
    </w:p>
    <w:p w14:paraId="4DBF1D32"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5.甲方逾期付款的，每逾期一天向乙方支付逾期金额</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%的违约金，逾期</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日的，乙方有权单方面解除本协议。</w:t>
      </w:r>
    </w:p>
    <w:p w14:paraId="37CFD863" w14:textId="77777777" w:rsidR="00820F02" w:rsidRDefault="00000000">
      <w:pPr>
        <w:spacing w:line="360" w:lineRule="auto"/>
        <w:jc w:val="both"/>
        <w:rPr>
          <w:rFonts w:ascii="宋体" w:eastAsia="宋体" w:hAnsi="宋体" w:cs="宋体" w:hint="eastAsia"/>
          <w:b/>
          <w:color w:val="auto"/>
          <w:sz w:val="24"/>
          <w:szCs w:val="24"/>
          <w:lang w:eastAsia="zh-CN"/>
        </w:rPr>
      </w:pPr>
      <w:bookmarkStart w:id="63" w:name="_Toc24496_WPSOffice_Level2"/>
      <w:r>
        <w:rPr>
          <w:rFonts w:ascii="宋体" w:eastAsia="宋体" w:hAnsi="宋体" w:cs="宋体" w:hint="eastAsia"/>
          <w:b/>
          <w:color w:val="auto"/>
          <w:sz w:val="24"/>
          <w:szCs w:val="24"/>
          <w:lang w:eastAsia="zh-CN"/>
        </w:rPr>
        <w:t>十、争议解决</w:t>
      </w:r>
      <w:bookmarkEnd w:id="63"/>
    </w:p>
    <w:p w14:paraId="3BAD23E8" w14:textId="77777777" w:rsidR="00820F02" w:rsidRDefault="00000000">
      <w:pPr>
        <w:spacing w:line="360" w:lineRule="auto"/>
        <w:jc w:val="both"/>
        <w:rPr>
          <w:rFonts w:ascii="宋体" w:eastAsia="宋体" w:hAnsi="宋体" w:cs="宋体" w:hint="eastAsia"/>
          <w:b/>
          <w:color w:val="auto"/>
          <w:sz w:val="24"/>
          <w:szCs w:val="24"/>
          <w:lang w:eastAsia="zh-CN"/>
        </w:rPr>
      </w:pPr>
      <w:r>
        <w:rPr>
          <w:rFonts w:ascii="宋体" w:eastAsia="宋体" w:hAnsi="宋体" w:cs="宋体" w:hint="eastAsia"/>
          <w:color w:val="auto"/>
          <w:sz w:val="24"/>
          <w:szCs w:val="24"/>
          <w:lang w:eastAsia="zh-CN"/>
        </w:rPr>
        <w:t xml:space="preserve">    双方因履行本协议而产生的争议，应友好协商解决，如果协商或调解不能解决争议，则提请仲裁委员会按照其仲裁规则进行仲裁或任何一方可向甲方所在地的人民法院提起诉讼。</w:t>
      </w:r>
    </w:p>
    <w:p w14:paraId="7C47623B" w14:textId="77777777" w:rsidR="00820F02" w:rsidRDefault="00000000">
      <w:pPr>
        <w:spacing w:beforeLines="25" w:before="60" w:afterLines="25" w:after="60" w:line="360" w:lineRule="auto"/>
        <w:jc w:val="both"/>
        <w:rPr>
          <w:rFonts w:ascii="宋体" w:eastAsia="宋体" w:hAnsi="宋体" w:cs="宋体" w:hint="eastAsia"/>
          <w:b/>
          <w:color w:val="auto"/>
          <w:sz w:val="24"/>
          <w:szCs w:val="24"/>
          <w:lang w:eastAsia="zh-CN"/>
        </w:rPr>
      </w:pPr>
      <w:bookmarkStart w:id="64" w:name="_Toc24974_WPSOffice_Level2"/>
      <w:r>
        <w:rPr>
          <w:rFonts w:ascii="宋体" w:eastAsia="宋体" w:hAnsi="宋体" w:cs="宋体" w:hint="eastAsia"/>
          <w:b/>
          <w:color w:val="auto"/>
          <w:sz w:val="24"/>
          <w:szCs w:val="24"/>
          <w:lang w:eastAsia="zh-CN"/>
        </w:rPr>
        <w:t>十一、合同生效</w:t>
      </w:r>
      <w:bookmarkEnd w:id="64"/>
    </w:p>
    <w:p w14:paraId="5990614D" w14:textId="77777777" w:rsidR="00820F02" w:rsidRDefault="00000000">
      <w:pPr>
        <w:spacing w:afterLines="119" w:after="285"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本政府采购合同经双方授权代表签字盖章后生效。</w:t>
      </w:r>
    </w:p>
    <w:p w14:paraId="12F1A828" w14:textId="77777777" w:rsidR="00820F02" w:rsidRDefault="00000000">
      <w:pPr>
        <w:spacing w:line="480" w:lineRule="auto"/>
        <w:ind w:firstLineChars="200"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lang w:eastAsia="zh-CN"/>
        </w:rPr>
        <w:t>甲方</w:t>
      </w:r>
      <w:r>
        <w:rPr>
          <w:rFonts w:ascii="宋体" w:eastAsia="宋体" w:hAnsi="宋体" w:cs="宋体" w:hint="eastAsia"/>
          <w:color w:val="auto"/>
          <w:sz w:val="24"/>
          <w:szCs w:val="24"/>
        </w:rPr>
        <w:t>（</w:t>
      </w:r>
      <w:proofErr w:type="spellStart"/>
      <w:r>
        <w:rPr>
          <w:rFonts w:ascii="宋体" w:eastAsia="宋体" w:hAnsi="宋体" w:cs="宋体" w:hint="eastAsia"/>
          <w:color w:val="auto"/>
          <w:sz w:val="24"/>
          <w:szCs w:val="24"/>
        </w:rPr>
        <w:t>公章</w:t>
      </w:r>
      <w:proofErr w:type="spellEnd"/>
      <w:r>
        <w:rPr>
          <w:rFonts w:ascii="宋体" w:eastAsia="宋体" w:hAnsi="宋体" w:cs="宋体" w:hint="eastAsia"/>
          <w:color w:val="auto"/>
          <w:sz w:val="24"/>
          <w:szCs w:val="24"/>
        </w:rPr>
        <w:t xml:space="preserve">）:                       </w:t>
      </w:r>
      <w:r>
        <w:rPr>
          <w:rFonts w:ascii="宋体" w:eastAsia="宋体" w:hAnsi="宋体" w:cs="宋体" w:hint="eastAsia"/>
          <w:color w:val="auto"/>
          <w:sz w:val="24"/>
          <w:szCs w:val="24"/>
          <w:lang w:eastAsia="zh-CN"/>
        </w:rPr>
        <w:t xml:space="preserve">     乙方</w:t>
      </w:r>
      <w:r>
        <w:rPr>
          <w:rFonts w:ascii="宋体" w:eastAsia="宋体" w:hAnsi="宋体" w:cs="宋体" w:hint="eastAsia"/>
          <w:color w:val="auto"/>
          <w:sz w:val="24"/>
          <w:szCs w:val="24"/>
        </w:rPr>
        <w:t>(</w:t>
      </w:r>
      <w:proofErr w:type="spellStart"/>
      <w:r>
        <w:rPr>
          <w:rFonts w:ascii="宋体" w:eastAsia="宋体" w:hAnsi="宋体" w:cs="宋体" w:hint="eastAsia"/>
          <w:color w:val="auto"/>
          <w:sz w:val="24"/>
          <w:szCs w:val="24"/>
        </w:rPr>
        <w:t>公章</w:t>
      </w:r>
      <w:proofErr w:type="spellEnd"/>
      <w:r>
        <w:rPr>
          <w:rFonts w:ascii="宋体" w:eastAsia="宋体" w:hAnsi="宋体" w:cs="宋体" w:hint="eastAsia"/>
          <w:color w:val="auto"/>
          <w:sz w:val="24"/>
          <w:szCs w:val="24"/>
        </w:rPr>
        <w:t>):</w:t>
      </w:r>
    </w:p>
    <w:p w14:paraId="5BCCD08F" w14:textId="77777777" w:rsidR="00820F02" w:rsidRDefault="00000000">
      <w:pPr>
        <w:spacing w:line="480" w:lineRule="auto"/>
        <w:ind w:leftChars="228" w:left="5519" w:hangingChars="2100" w:hanging="504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法定代表人或授权代表人(签字):            法定代表人或授权代表人（或自然人）(签字):</w:t>
      </w:r>
    </w:p>
    <w:p w14:paraId="5B69E978" w14:textId="77777777" w:rsidR="00820F02" w:rsidRDefault="00000000">
      <w:pPr>
        <w:spacing w:line="480" w:lineRule="auto"/>
        <w:ind w:firstLineChars="200" w:firstLine="480"/>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地址：                                   地址：</w:t>
      </w:r>
    </w:p>
    <w:p w14:paraId="092E938A" w14:textId="77777777" w:rsidR="00820F02" w:rsidRDefault="00000000">
      <w:pPr>
        <w:spacing w:line="48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联系人：                                 联系人：</w:t>
      </w:r>
    </w:p>
    <w:p w14:paraId="5ADEBAAC" w14:textId="77777777" w:rsidR="00820F02" w:rsidRDefault="00000000">
      <w:pPr>
        <w:spacing w:line="480" w:lineRule="auto"/>
        <w:ind w:firstLineChars="200" w:firstLine="480"/>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电话：                                   电话：</w:t>
      </w:r>
    </w:p>
    <w:p w14:paraId="2DAC3266" w14:textId="77777777" w:rsidR="00820F02" w:rsidRDefault="00000000">
      <w:pPr>
        <w:spacing w:line="480" w:lineRule="auto"/>
        <w:ind w:firstLineChars="200" w:firstLine="480"/>
        <w:jc w:val="both"/>
        <w:rPr>
          <w:rFonts w:ascii="宋体" w:eastAsia="宋体" w:hAnsi="宋体" w:cs="宋体" w:hint="eastAsia"/>
          <w:color w:val="auto"/>
          <w:sz w:val="24"/>
          <w:szCs w:val="24"/>
          <w:u w:val="single"/>
          <w:lang w:eastAsia="zh-CN"/>
        </w:rPr>
      </w:pPr>
      <w:r>
        <w:rPr>
          <w:rFonts w:ascii="宋体" w:eastAsia="宋体" w:hAnsi="宋体" w:cs="宋体" w:hint="eastAsia"/>
          <w:color w:val="auto"/>
          <w:sz w:val="24"/>
          <w:szCs w:val="24"/>
          <w:lang w:eastAsia="zh-CN"/>
        </w:rPr>
        <w:t>传真：                                   传真：</w:t>
      </w:r>
    </w:p>
    <w:p w14:paraId="42164BB2" w14:textId="77777777" w:rsidR="00820F02" w:rsidRDefault="00000000">
      <w:pPr>
        <w:pStyle w:val="a6"/>
        <w:spacing w:line="480" w:lineRule="auto"/>
        <w:ind w:leftChars="0" w:left="0" w:rightChars="164" w:right="344" w:firstLineChars="200" w:firstLine="480"/>
        <w:jc w:val="both"/>
        <w:rPr>
          <w:rFonts w:ascii="宋体" w:eastAsia="宋体" w:hAnsi="宋体" w:cs="宋体" w:hint="eastAsia"/>
          <w:color w:val="auto"/>
          <w:szCs w:val="24"/>
          <w:lang w:eastAsia="zh-CN"/>
        </w:rPr>
      </w:pPr>
      <w:proofErr w:type="spellStart"/>
      <w:r>
        <w:rPr>
          <w:rFonts w:ascii="宋体" w:eastAsia="宋体" w:hAnsi="宋体" w:cs="宋体" w:hint="eastAsia"/>
          <w:color w:val="auto"/>
          <w:szCs w:val="24"/>
        </w:rPr>
        <w:t>日期</w:t>
      </w:r>
      <w:proofErr w:type="spellEnd"/>
      <w:r>
        <w:rPr>
          <w:rFonts w:ascii="宋体" w:eastAsia="宋体" w:hAnsi="宋体" w:cs="宋体" w:hint="eastAsia"/>
          <w:color w:val="auto"/>
          <w:szCs w:val="24"/>
        </w:rPr>
        <w:t>：</w:t>
      </w:r>
      <w:r>
        <w:rPr>
          <w:rFonts w:ascii="宋体" w:eastAsia="宋体" w:hAnsi="宋体" w:cs="宋体" w:hint="eastAsia"/>
          <w:color w:val="auto"/>
          <w:szCs w:val="24"/>
          <w:u w:val="single"/>
        </w:rPr>
        <w:t xml:space="preserve">   </w:t>
      </w:r>
      <w:r>
        <w:rPr>
          <w:rFonts w:ascii="宋体" w:eastAsia="宋体" w:hAnsi="宋体" w:cs="宋体" w:hint="eastAsia"/>
          <w:color w:val="auto"/>
          <w:szCs w:val="24"/>
          <w:u w:val="single"/>
          <w:lang w:eastAsia="zh-CN"/>
        </w:rPr>
        <w:t xml:space="preserve"> </w:t>
      </w:r>
      <w:r>
        <w:rPr>
          <w:rFonts w:ascii="宋体" w:eastAsia="宋体" w:hAnsi="宋体" w:cs="宋体" w:hint="eastAsia"/>
          <w:color w:val="auto"/>
          <w:szCs w:val="24"/>
          <w:u w:val="single"/>
        </w:rPr>
        <w:t xml:space="preserve">  </w:t>
      </w:r>
      <w:r>
        <w:rPr>
          <w:rFonts w:ascii="宋体" w:eastAsia="宋体" w:hAnsi="宋体" w:cs="宋体" w:hint="eastAsia"/>
          <w:color w:val="auto"/>
          <w:szCs w:val="24"/>
        </w:rPr>
        <w:t xml:space="preserve"> 年</w:t>
      </w:r>
      <w:r>
        <w:rPr>
          <w:rFonts w:ascii="宋体" w:eastAsia="宋体" w:hAnsi="宋体" w:cs="宋体" w:hint="eastAsia"/>
          <w:color w:val="auto"/>
          <w:szCs w:val="24"/>
          <w:u w:val="single"/>
        </w:rPr>
        <w:t xml:space="preserve">      </w:t>
      </w:r>
      <w:r>
        <w:rPr>
          <w:rFonts w:ascii="宋体" w:eastAsia="宋体" w:hAnsi="宋体" w:cs="宋体" w:hint="eastAsia"/>
          <w:color w:val="auto"/>
          <w:szCs w:val="24"/>
        </w:rPr>
        <w:t>月</w:t>
      </w:r>
      <w:r>
        <w:rPr>
          <w:rFonts w:ascii="宋体" w:eastAsia="宋体" w:hAnsi="宋体" w:cs="宋体" w:hint="eastAsia"/>
          <w:color w:val="auto"/>
          <w:szCs w:val="24"/>
          <w:u w:val="single"/>
        </w:rPr>
        <w:t xml:space="preserve">     </w:t>
      </w:r>
      <w:r>
        <w:rPr>
          <w:rFonts w:ascii="宋体" w:eastAsia="宋体" w:hAnsi="宋体" w:cs="宋体" w:hint="eastAsia"/>
          <w:color w:val="auto"/>
          <w:szCs w:val="24"/>
        </w:rPr>
        <w:t xml:space="preserve">日      </w:t>
      </w:r>
      <w:r>
        <w:rPr>
          <w:rFonts w:ascii="宋体" w:eastAsia="宋体" w:hAnsi="宋体" w:cs="宋体" w:hint="eastAsia"/>
          <w:color w:val="auto"/>
          <w:szCs w:val="24"/>
          <w:lang w:eastAsia="zh-CN"/>
        </w:rPr>
        <w:t xml:space="preserve">     </w:t>
      </w:r>
      <w:proofErr w:type="spellStart"/>
      <w:r>
        <w:rPr>
          <w:rFonts w:ascii="宋体" w:eastAsia="宋体" w:hAnsi="宋体" w:cs="宋体" w:hint="eastAsia"/>
          <w:color w:val="auto"/>
          <w:szCs w:val="24"/>
        </w:rPr>
        <w:t>日期</w:t>
      </w:r>
      <w:proofErr w:type="spellEnd"/>
      <w:r>
        <w:rPr>
          <w:rFonts w:ascii="宋体" w:eastAsia="宋体" w:hAnsi="宋体" w:cs="宋体" w:hint="eastAsia"/>
          <w:color w:val="auto"/>
          <w:szCs w:val="24"/>
        </w:rPr>
        <w:t>：</w:t>
      </w:r>
      <w:r>
        <w:rPr>
          <w:rFonts w:ascii="宋体" w:eastAsia="宋体" w:hAnsi="宋体" w:cs="宋体" w:hint="eastAsia"/>
          <w:color w:val="auto"/>
          <w:szCs w:val="24"/>
          <w:u w:val="single"/>
        </w:rPr>
        <w:t xml:space="preserve">       </w:t>
      </w:r>
      <w:r>
        <w:rPr>
          <w:rFonts w:ascii="宋体" w:eastAsia="宋体" w:hAnsi="宋体" w:cs="宋体" w:hint="eastAsia"/>
          <w:color w:val="auto"/>
          <w:szCs w:val="24"/>
        </w:rPr>
        <w:t>年</w:t>
      </w:r>
      <w:r>
        <w:rPr>
          <w:rFonts w:ascii="宋体" w:eastAsia="宋体" w:hAnsi="宋体" w:cs="宋体" w:hint="eastAsia"/>
          <w:color w:val="auto"/>
          <w:szCs w:val="24"/>
          <w:u w:val="single"/>
        </w:rPr>
        <w:t xml:space="preserve">      </w:t>
      </w:r>
      <w:r>
        <w:rPr>
          <w:rFonts w:ascii="宋体" w:eastAsia="宋体" w:hAnsi="宋体" w:cs="宋体" w:hint="eastAsia"/>
          <w:color w:val="auto"/>
          <w:szCs w:val="24"/>
        </w:rPr>
        <w:t>月</w:t>
      </w:r>
      <w:r>
        <w:rPr>
          <w:rFonts w:ascii="宋体" w:eastAsia="宋体" w:hAnsi="宋体" w:cs="宋体" w:hint="eastAsia"/>
          <w:color w:val="auto"/>
          <w:szCs w:val="24"/>
          <w:u w:val="single"/>
        </w:rPr>
        <w:t xml:space="preserve">     </w:t>
      </w:r>
      <w:r>
        <w:rPr>
          <w:rFonts w:ascii="宋体" w:eastAsia="宋体" w:hAnsi="宋体" w:cs="宋体" w:hint="eastAsia"/>
          <w:color w:val="auto"/>
          <w:szCs w:val="24"/>
        </w:rPr>
        <w:t>日</w:t>
      </w:r>
    </w:p>
    <w:p w14:paraId="6C62C0EE" w14:textId="77777777" w:rsidR="00820F02" w:rsidRDefault="00820F02">
      <w:pPr>
        <w:widowControl w:val="0"/>
        <w:spacing w:line="480" w:lineRule="auto"/>
        <w:jc w:val="center"/>
        <w:rPr>
          <w:rFonts w:ascii="宋体" w:eastAsia="宋体" w:hAnsi="宋体" w:cs="宋体" w:hint="eastAsia"/>
          <w:color w:val="auto"/>
          <w:sz w:val="24"/>
          <w:szCs w:val="24"/>
          <w:lang w:eastAsia="zh-CN"/>
        </w:rPr>
      </w:pPr>
    </w:p>
    <w:p w14:paraId="23905F6D" w14:textId="77777777" w:rsidR="00820F02" w:rsidRDefault="00000000">
      <w:pPr>
        <w:spacing w:line="360" w:lineRule="auto"/>
        <w:jc w:val="center"/>
        <w:rPr>
          <w:rFonts w:ascii="宋体" w:eastAsia="宋体" w:hAnsi="宋体" w:cs="宋体" w:hint="eastAsia"/>
          <w:color w:val="auto"/>
          <w:sz w:val="31"/>
          <w:szCs w:val="31"/>
          <w:lang w:eastAsia="zh-CN"/>
        </w:rPr>
      </w:pP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第四章</w:t>
      </w:r>
      <w:r>
        <w:rPr>
          <w:rFonts w:ascii="宋体" w:eastAsia="宋体" w:hAnsi="宋体" w:cs="宋体"/>
          <w:color w:val="auto"/>
          <w:sz w:val="31"/>
          <w:szCs w:val="31"/>
          <w:lang w:eastAsia="zh-CN"/>
        </w:rPr>
        <w:t xml:space="preserve">  </w:t>
      </w: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投标文件格式</w:t>
      </w:r>
    </w:p>
    <w:p w14:paraId="74A9A0E7" w14:textId="77777777" w:rsidR="00820F02" w:rsidRDefault="00820F02">
      <w:pPr>
        <w:widowControl w:val="0"/>
        <w:spacing w:line="269" w:lineRule="auto"/>
        <w:jc w:val="center"/>
        <w:rPr>
          <w:color w:val="auto"/>
          <w:lang w:eastAsia="zh-CN"/>
        </w:rPr>
      </w:pPr>
    </w:p>
    <w:p w14:paraId="2A8EA2A0" w14:textId="77777777" w:rsidR="00820F02" w:rsidRDefault="00820F02">
      <w:pPr>
        <w:widowControl w:val="0"/>
        <w:spacing w:line="269" w:lineRule="auto"/>
        <w:jc w:val="center"/>
        <w:rPr>
          <w:color w:val="auto"/>
          <w:lang w:eastAsia="zh-CN"/>
        </w:rPr>
      </w:pPr>
    </w:p>
    <w:p w14:paraId="3D018C66" w14:textId="77777777" w:rsidR="00820F02" w:rsidRDefault="00820F02">
      <w:pPr>
        <w:widowControl w:val="0"/>
        <w:spacing w:line="269" w:lineRule="auto"/>
        <w:jc w:val="center"/>
        <w:rPr>
          <w:color w:val="auto"/>
          <w:lang w:eastAsia="zh-CN"/>
        </w:rPr>
      </w:pPr>
    </w:p>
    <w:p w14:paraId="7F73E856" w14:textId="77777777" w:rsidR="00820F02" w:rsidRDefault="00820F02">
      <w:pPr>
        <w:widowControl w:val="0"/>
        <w:spacing w:line="269" w:lineRule="auto"/>
        <w:jc w:val="center"/>
        <w:rPr>
          <w:color w:val="auto"/>
          <w:lang w:eastAsia="zh-CN"/>
        </w:rPr>
      </w:pPr>
    </w:p>
    <w:p w14:paraId="1CA52FCB" w14:textId="77777777" w:rsidR="00820F02" w:rsidRDefault="00000000">
      <w:pPr>
        <w:widowControl w:val="0"/>
        <w:spacing w:before="100" w:line="225" w:lineRule="auto"/>
        <w:jc w:val="center"/>
        <w:rPr>
          <w:rFonts w:ascii="宋体" w:eastAsia="宋体" w:hAnsi="宋体" w:cs="宋体" w:hint="eastAsia"/>
          <w:color w:val="auto"/>
          <w:sz w:val="31"/>
          <w:szCs w:val="31"/>
          <w:lang w:eastAsia="zh-CN"/>
        </w:rPr>
      </w:pP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投</w:t>
      </w:r>
      <w:r>
        <w:rPr>
          <w:rFonts w:ascii="宋体" w:eastAsia="宋体" w:hAnsi="宋体" w:cs="宋体"/>
          <w:color w:val="auto"/>
          <w:sz w:val="31"/>
          <w:szCs w:val="31"/>
          <w:lang w:eastAsia="zh-CN"/>
        </w:rPr>
        <w:t xml:space="preserve"> </w:t>
      </w: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标</w:t>
      </w:r>
      <w:r>
        <w:rPr>
          <w:rFonts w:ascii="宋体" w:eastAsia="宋体" w:hAnsi="宋体" w:cs="宋体"/>
          <w:color w:val="auto"/>
          <w:sz w:val="31"/>
          <w:szCs w:val="31"/>
          <w:lang w:eastAsia="zh-CN"/>
        </w:rPr>
        <w:t xml:space="preserve"> </w:t>
      </w: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文</w:t>
      </w:r>
      <w:r>
        <w:rPr>
          <w:rFonts w:ascii="宋体" w:eastAsia="宋体" w:hAnsi="宋体" w:cs="宋体"/>
          <w:color w:val="auto"/>
          <w:sz w:val="31"/>
          <w:szCs w:val="31"/>
          <w:lang w:eastAsia="zh-CN"/>
        </w:rPr>
        <w:t xml:space="preserve"> </w:t>
      </w: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件</w:t>
      </w:r>
    </w:p>
    <w:p w14:paraId="08273EAA" w14:textId="77777777" w:rsidR="00820F02" w:rsidRDefault="00820F02">
      <w:pPr>
        <w:widowControl w:val="0"/>
        <w:jc w:val="center"/>
        <w:rPr>
          <w:color w:val="auto"/>
          <w:lang w:eastAsia="zh-CN"/>
        </w:rPr>
      </w:pPr>
    </w:p>
    <w:p w14:paraId="649BB0E9" w14:textId="77777777" w:rsidR="00820F02" w:rsidRDefault="00820F02">
      <w:pPr>
        <w:widowControl w:val="0"/>
        <w:rPr>
          <w:color w:val="auto"/>
          <w:lang w:eastAsia="zh-CN"/>
        </w:rPr>
      </w:pPr>
    </w:p>
    <w:p w14:paraId="43DEBA7A" w14:textId="77777777" w:rsidR="00820F02" w:rsidRDefault="00820F02">
      <w:pPr>
        <w:widowControl w:val="0"/>
        <w:rPr>
          <w:color w:val="auto"/>
          <w:lang w:eastAsia="zh-CN"/>
        </w:rPr>
      </w:pPr>
    </w:p>
    <w:p w14:paraId="52A4C05F" w14:textId="77777777" w:rsidR="00820F02" w:rsidRDefault="00820F02">
      <w:pPr>
        <w:widowControl w:val="0"/>
        <w:rPr>
          <w:color w:val="auto"/>
          <w:lang w:eastAsia="zh-CN"/>
        </w:rPr>
      </w:pPr>
    </w:p>
    <w:p w14:paraId="1574E57D" w14:textId="77777777" w:rsidR="00820F02" w:rsidRDefault="00820F02">
      <w:pPr>
        <w:widowControl w:val="0"/>
        <w:rPr>
          <w:color w:val="auto"/>
          <w:lang w:eastAsia="zh-CN"/>
        </w:rPr>
      </w:pPr>
    </w:p>
    <w:p w14:paraId="4094B23E" w14:textId="77777777" w:rsidR="00820F02" w:rsidRDefault="00820F02">
      <w:pPr>
        <w:widowControl w:val="0"/>
        <w:rPr>
          <w:color w:val="auto"/>
          <w:lang w:eastAsia="zh-CN"/>
        </w:rPr>
      </w:pPr>
    </w:p>
    <w:p w14:paraId="2386D974" w14:textId="77777777" w:rsidR="00820F02" w:rsidRDefault="00820F02">
      <w:pPr>
        <w:widowControl w:val="0"/>
        <w:rPr>
          <w:color w:val="auto"/>
          <w:lang w:eastAsia="zh-CN"/>
        </w:rPr>
      </w:pPr>
    </w:p>
    <w:p w14:paraId="07510452" w14:textId="77777777" w:rsidR="00820F02" w:rsidRDefault="00820F02">
      <w:pPr>
        <w:widowControl w:val="0"/>
        <w:rPr>
          <w:color w:val="auto"/>
          <w:lang w:eastAsia="zh-CN"/>
        </w:rPr>
      </w:pPr>
    </w:p>
    <w:p w14:paraId="4A1F74B6" w14:textId="77777777" w:rsidR="00820F02" w:rsidRDefault="00820F02">
      <w:pPr>
        <w:widowControl w:val="0"/>
        <w:spacing w:line="241" w:lineRule="auto"/>
        <w:rPr>
          <w:color w:val="auto"/>
          <w:lang w:eastAsia="zh-CN"/>
        </w:rPr>
      </w:pPr>
    </w:p>
    <w:p w14:paraId="33CD496D" w14:textId="77777777" w:rsidR="00820F02" w:rsidRDefault="00820F02">
      <w:pPr>
        <w:widowControl w:val="0"/>
        <w:spacing w:line="241" w:lineRule="auto"/>
        <w:rPr>
          <w:color w:val="auto"/>
          <w:lang w:eastAsia="zh-CN"/>
        </w:rPr>
      </w:pPr>
    </w:p>
    <w:p w14:paraId="6586B63C" w14:textId="77777777" w:rsidR="00820F02" w:rsidRDefault="00820F02">
      <w:pPr>
        <w:widowControl w:val="0"/>
        <w:spacing w:line="241" w:lineRule="auto"/>
        <w:rPr>
          <w:color w:val="auto"/>
          <w:lang w:eastAsia="zh-CN"/>
        </w:rPr>
      </w:pPr>
    </w:p>
    <w:p w14:paraId="7C09FB41" w14:textId="77777777" w:rsidR="00820F02" w:rsidRDefault="00820F02">
      <w:pPr>
        <w:widowControl w:val="0"/>
        <w:spacing w:line="241" w:lineRule="auto"/>
        <w:rPr>
          <w:color w:val="auto"/>
          <w:lang w:eastAsia="zh-CN"/>
        </w:rPr>
      </w:pPr>
    </w:p>
    <w:p w14:paraId="25F8D630" w14:textId="77777777" w:rsidR="00820F02" w:rsidRDefault="00820F02">
      <w:pPr>
        <w:widowControl w:val="0"/>
        <w:spacing w:line="241" w:lineRule="auto"/>
        <w:rPr>
          <w:color w:val="auto"/>
          <w:lang w:eastAsia="zh-CN"/>
        </w:rPr>
      </w:pPr>
    </w:p>
    <w:p w14:paraId="563DC6BA" w14:textId="77777777" w:rsidR="00820F02" w:rsidRDefault="00820F02">
      <w:pPr>
        <w:widowControl w:val="0"/>
        <w:spacing w:line="241" w:lineRule="auto"/>
        <w:rPr>
          <w:color w:val="auto"/>
          <w:lang w:eastAsia="zh-CN"/>
        </w:rPr>
      </w:pPr>
    </w:p>
    <w:p w14:paraId="1AFDBEDD" w14:textId="77777777" w:rsidR="00820F02" w:rsidRDefault="00820F02">
      <w:pPr>
        <w:widowControl w:val="0"/>
        <w:spacing w:line="241" w:lineRule="auto"/>
        <w:rPr>
          <w:color w:val="auto"/>
          <w:lang w:eastAsia="zh-CN"/>
        </w:rPr>
      </w:pPr>
    </w:p>
    <w:p w14:paraId="138FF057" w14:textId="77777777" w:rsidR="00820F02" w:rsidRDefault="00820F02">
      <w:pPr>
        <w:widowControl w:val="0"/>
        <w:spacing w:line="241" w:lineRule="auto"/>
        <w:rPr>
          <w:color w:val="auto"/>
          <w:lang w:eastAsia="zh-CN"/>
        </w:rPr>
      </w:pPr>
    </w:p>
    <w:p w14:paraId="1403FB19" w14:textId="77777777" w:rsidR="00820F02" w:rsidRDefault="00000000">
      <w:pPr>
        <w:widowControl w:val="0"/>
        <w:spacing w:before="78" w:line="220" w:lineRule="auto"/>
        <w:ind w:left="1445"/>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项目名称：</w:t>
      </w:r>
    </w:p>
    <w:p w14:paraId="77C4981D" w14:textId="77777777" w:rsidR="00820F02" w:rsidRDefault="00820F02">
      <w:pPr>
        <w:widowControl w:val="0"/>
        <w:spacing w:line="258" w:lineRule="auto"/>
        <w:rPr>
          <w:color w:val="auto"/>
          <w:lang w:eastAsia="zh-CN"/>
        </w:rPr>
      </w:pPr>
    </w:p>
    <w:p w14:paraId="4C0C8CEA" w14:textId="77777777" w:rsidR="00820F02" w:rsidRDefault="00820F02">
      <w:pPr>
        <w:widowControl w:val="0"/>
        <w:spacing w:line="258" w:lineRule="auto"/>
        <w:rPr>
          <w:color w:val="auto"/>
          <w:lang w:eastAsia="zh-CN"/>
        </w:rPr>
      </w:pPr>
    </w:p>
    <w:p w14:paraId="1886DAEE" w14:textId="77777777" w:rsidR="00820F02" w:rsidRDefault="00820F02">
      <w:pPr>
        <w:widowControl w:val="0"/>
        <w:spacing w:line="258" w:lineRule="auto"/>
        <w:rPr>
          <w:color w:val="auto"/>
          <w:lang w:eastAsia="zh-CN"/>
        </w:rPr>
      </w:pPr>
    </w:p>
    <w:p w14:paraId="0889A1D9" w14:textId="77777777" w:rsidR="00820F02" w:rsidRDefault="00820F02">
      <w:pPr>
        <w:widowControl w:val="0"/>
        <w:spacing w:line="259" w:lineRule="auto"/>
        <w:rPr>
          <w:color w:val="auto"/>
          <w:lang w:eastAsia="zh-CN"/>
        </w:rPr>
      </w:pPr>
    </w:p>
    <w:p w14:paraId="2312BCF4" w14:textId="77777777" w:rsidR="00820F02" w:rsidRDefault="00000000">
      <w:pPr>
        <w:widowControl w:val="0"/>
        <w:spacing w:before="79" w:line="219" w:lineRule="auto"/>
        <w:ind w:left="1445"/>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项目编号：</w:t>
      </w:r>
    </w:p>
    <w:p w14:paraId="20E79C2F" w14:textId="77777777" w:rsidR="00820F02" w:rsidRDefault="00820F02">
      <w:pPr>
        <w:widowControl w:val="0"/>
        <w:spacing w:line="245" w:lineRule="auto"/>
        <w:rPr>
          <w:color w:val="auto"/>
          <w:lang w:eastAsia="zh-CN"/>
        </w:rPr>
      </w:pPr>
    </w:p>
    <w:p w14:paraId="705F6BBF" w14:textId="77777777" w:rsidR="00820F02" w:rsidRDefault="00820F02">
      <w:pPr>
        <w:widowControl w:val="0"/>
        <w:spacing w:line="245" w:lineRule="auto"/>
        <w:rPr>
          <w:color w:val="auto"/>
          <w:lang w:eastAsia="zh-CN"/>
        </w:rPr>
      </w:pPr>
    </w:p>
    <w:p w14:paraId="17B572D4" w14:textId="77777777" w:rsidR="00820F02" w:rsidRDefault="00820F02">
      <w:pPr>
        <w:widowControl w:val="0"/>
        <w:spacing w:line="245" w:lineRule="auto"/>
        <w:rPr>
          <w:color w:val="auto"/>
          <w:lang w:eastAsia="zh-CN"/>
        </w:rPr>
      </w:pPr>
    </w:p>
    <w:p w14:paraId="2702ECFC" w14:textId="77777777" w:rsidR="00820F02" w:rsidRDefault="00820F02">
      <w:pPr>
        <w:widowControl w:val="0"/>
        <w:spacing w:line="245" w:lineRule="auto"/>
        <w:rPr>
          <w:color w:val="auto"/>
          <w:lang w:eastAsia="zh-CN"/>
        </w:rPr>
      </w:pPr>
    </w:p>
    <w:p w14:paraId="364A3B57" w14:textId="77777777" w:rsidR="00820F02" w:rsidRDefault="00820F02">
      <w:pPr>
        <w:widowControl w:val="0"/>
        <w:spacing w:line="246" w:lineRule="auto"/>
        <w:rPr>
          <w:color w:val="auto"/>
          <w:lang w:eastAsia="zh-CN"/>
        </w:rPr>
      </w:pPr>
    </w:p>
    <w:p w14:paraId="58D3507F" w14:textId="77777777" w:rsidR="00820F02" w:rsidRDefault="00820F02">
      <w:pPr>
        <w:widowControl w:val="0"/>
        <w:spacing w:line="246" w:lineRule="auto"/>
        <w:rPr>
          <w:color w:val="auto"/>
          <w:lang w:eastAsia="zh-CN"/>
        </w:rPr>
      </w:pPr>
    </w:p>
    <w:p w14:paraId="3DC3F473" w14:textId="77777777" w:rsidR="00820F02" w:rsidRDefault="00820F02">
      <w:pPr>
        <w:widowControl w:val="0"/>
        <w:spacing w:line="246" w:lineRule="auto"/>
        <w:rPr>
          <w:color w:val="auto"/>
          <w:lang w:eastAsia="zh-CN"/>
        </w:rPr>
      </w:pPr>
    </w:p>
    <w:p w14:paraId="2185B13A" w14:textId="77777777" w:rsidR="00820F02" w:rsidRDefault="00820F02">
      <w:pPr>
        <w:widowControl w:val="0"/>
        <w:spacing w:line="246" w:lineRule="auto"/>
        <w:rPr>
          <w:color w:val="auto"/>
          <w:lang w:eastAsia="zh-CN"/>
        </w:rPr>
      </w:pPr>
    </w:p>
    <w:p w14:paraId="20ECC28F" w14:textId="77777777" w:rsidR="00820F02" w:rsidRDefault="00000000">
      <w:pPr>
        <w:widowControl w:val="0"/>
        <w:spacing w:before="78" w:line="219" w:lineRule="auto"/>
        <w:ind w:left="3362"/>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投标</w:t>
      </w:r>
      <w:r>
        <w:rPr>
          <w:rFonts w:ascii="宋体" w:eastAsia="宋体" w:hAnsi="宋体" w:cs="宋体" w:hint="eastAsia"/>
          <w:color w:val="auto"/>
          <w:sz w:val="24"/>
          <w:szCs w:val="24"/>
          <w:lang w:eastAsia="zh-CN"/>
        </w:rPr>
        <w:t>人</w:t>
      </w:r>
      <w:r>
        <w:rPr>
          <w:rFonts w:ascii="宋体" w:eastAsia="宋体" w:hAnsi="宋体" w:cs="宋体"/>
          <w:color w:val="auto"/>
          <w:sz w:val="24"/>
          <w:szCs w:val="24"/>
          <w:lang w:eastAsia="zh-CN"/>
        </w:rPr>
        <w:t>（签章）</w:t>
      </w:r>
    </w:p>
    <w:p w14:paraId="35F09C2D" w14:textId="77777777" w:rsidR="00820F02" w:rsidRDefault="00820F02">
      <w:pPr>
        <w:widowControl w:val="0"/>
        <w:spacing w:line="285" w:lineRule="auto"/>
        <w:rPr>
          <w:color w:val="auto"/>
          <w:lang w:eastAsia="zh-CN"/>
        </w:rPr>
      </w:pPr>
    </w:p>
    <w:p w14:paraId="6AA434F9" w14:textId="77777777" w:rsidR="00820F02" w:rsidRDefault="00820F02">
      <w:pPr>
        <w:widowControl w:val="0"/>
        <w:spacing w:line="285" w:lineRule="auto"/>
        <w:rPr>
          <w:color w:val="auto"/>
          <w:lang w:eastAsia="zh-CN"/>
        </w:rPr>
      </w:pPr>
    </w:p>
    <w:p w14:paraId="3891315D" w14:textId="77777777" w:rsidR="00820F02" w:rsidRDefault="00000000">
      <w:pPr>
        <w:widowControl w:val="0"/>
        <w:spacing w:before="79" w:line="219" w:lineRule="auto"/>
        <w:jc w:val="center"/>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年  </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rPr>
        <w:t xml:space="preserve"> 月   日</w:t>
      </w:r>
    </w:p>
    <w:p w14:paraId="351F8EC2" w14:textId="77777777" w:rsidR="00820F02" w:rsidRDefault="00820F02">
      <w:pPr>
        <w:widowControl w:val="0"/>
        <w:spacing w:line="219" w:lineRule="auto"/>
        <w:rPr>
          <w:rFonts w:ascii="宋体" w:eastAsia="宋体" w:hAnsi="宋体" w:cs="宋体" w:hint="eastAsia"/>
          <w:color w:val="auto"/>
          <w:sz w:val="24"/>
          <w:szCs w:val="24"/>
          <w:lang w:eastAsia="zh-CN"/>
        </w:rPr>
        <w:sectPr w:rsidR="00820F02">
          <w:footerReference w:type="default" r:id="rId13"/>
          <w:pgSz w:w="11906" w:h="16839"/>
          <w:pgMar w:top="1431" w:right="1158" w:bottom="1362" w:left="1229" w:header="0" w:footer="1200" w:gutter="0"/>
          <w:cols w:space="720"/>
        </w:sectPr>
      </w:pPr>
    </w:p>
    <w:p w14:paraId="16B47761" w14:textId="77777777" w:rsidR="00820F02" w:rsidRDefault="00000000">
      <w:pPr>
        <w:widowControl w:val="0"/>
        <w:spacing w:before="47" w:afterLines="150" w:after="360" w:line="219" w:lineRule="auto"/>
        <w:jc w:val="center"/>
        <w:rPr>
          <w:rFonts w:ascii="宋体" w:eastAsia="宋体" w:hAnsi="宋体" w:cs="宋体" w:hint="eastAsia"/>
          <w:color w:val="auto"/>
          <w:sz w:val="24"/>
          <w:szCs w:val="24"/>
          <w:lang w:eastAsia="zh-CN"/>
        </w:rPr>
      </w:pPr>
      <w:bookmarkStart w:id="65" w:name="bookmark54"/>
      <w:bookmarkEnd w:id="65"/>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1．投标书</w:t>
      </w:r>
    </w:p>
    <w:p w14:paraId="245481FB" w14:textId="77777777" w:rsidR="00820F02" w:rsidRDefault="00000000">
      <w:pPr>
        <w:widowControl w:val="0"/>
        <w:spacing w:line="220" w:lineRule="auto"/>
        <w:ind w:left="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致：</w:t>
      </w:r>
      <w:r>
        <w:rPr>
          <w:rFonts w:ascii="宋体" w:eastAsia="宋体" w:hAnsi="宋体" w:cs="宋体"/>
          <w:color w:val="auto"/>
          <w:sz w:val="24"/>
          <w:szCs w:val="24"/>
          <w:lang w:eastAsia="zh-CN"/>
        </w:rPr>
        <w:t xml:space="preserve"> </w:t>
      </w:r>
      <w:r>
        <w:rPr>
          <w:rFonts w:ascii="宋体" w:eastAsia="宋体" w:hAnsi="宋体" w:cs="宋体" w:hint="eastAsia"/>
          <w:color w:val="auto"/>
          <w:sz w:val="24"/>
          <w:szCs w:val="24"/>
          <w:u w:val="single"/>
          <w:lang w:eastAsia="zh-CN"/>
          <w14:textOutline w14:w="4356" w14:cap="sq" w14:cmpd="sng" w14:algn="ctr">
            <w14:solidFill>
              <w14:srgbClr w14:val="000000"/>
            </w14:solidFill>
            <w14:prstDash w14:val="solid"/>
            <w14:bevel/>
          </w14:textOutline>
        </w:rPr>
        <w:t xml:space="preserve">                       </w:t>
      </w:r>
    </w:p>
    <w:p w14:paraId="590B476F" w14:textId="77777777" w:rsidR="00820F02" w:rsidRDefault="00000000">
      <w:pPr>
        <w:widowControl w:val="0"/>
        <w:spacing w:before="115" w:line="308" w:lineRule="auto"/>
        <w:ind w:left="48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根据贵方为(</w:t>
      </w:r>
      <w:r>
        <w:rPr>
          <w:rFonts w:ascii="宋体" w:eastAsia="宋体" w:hAnsi="宋体" w:cs="宋体"/>
          <w:color w:val="auto"/>
          <w:sz w:val="24"/>
          <w:szCs w:val="24"/>
          <w:u w:val="single"/>
          <w:lang w:eastAsia="zh-CN"/>
        </w:rPr>
        <w:t>项目名称</w:t>
      </w:r>
      <w:r>
        <w:rPr>
          <w:rFonts w:ascii="宋体" w:eastAsia="宋体" w:hAnsi="宋体" w:cs="宋体"/>
          <w:color w:val="auto"/>
          <w:sz w:val="24"/>
          <w:szCs w:val="24"/>
          <w:lang w:eastAsia="zh-CN"/>
        </w:rPr>
        <w:t>)项目招标采购货物及有关服务的投标邀请(</w:t>
      </w:r>
      <w:r>
        <w:rPr>
          <w:rFonts w:ascii="宋体" w:eastAsia="宋体" w:hAnsi="宋体" w:cs="宋体"/>
          <w:color w:val="auto"/>
          <w:sz w:val="24"/>
          <w:szCs w:val="24"/>
          <w:u w:val="single"/>
          <w:lang w:eastAsia="zh-CN"/>
        </w:rPr>
        <w:t>项目编号</w:t>
      </w:r>
      <w:r>
        <w:rPr>
          <w:rFonts w:ascii="宋体" w:eastAsia="宋体" w:hAnsi="宋体" w:cs="宋体"/>
          <w:color w:val="auto"/>
          <w:sz w:val="24"/>
          <w:szCs w:val="24"/>
          <w:lang w:eastAsia="zh-CN"/>
        </w:rPr>
        <w:t>)签字代</w:t>
      </w:r>
    </w:p>
    <w:p w14:paraId="20C05195" w14:textId="77777777" w:rsidR="00820F02" w:rsidRDefault="00000000">
      <w:pPr>
        <w:widowControl w:val="0"/>
        <w:spacing w:line="219"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表(</w:t>
      </w:r>
      <w:r>
        <w:rPr>
          <w:rFonts w:ascii="宋体" w:eastAsia="宋体" w:hAnsi="宋体" w:cs="宋体"/>
          <w:color w:val="auto"/>
          <w:sz w:val="24"/>
          <w:szCs w:val="24"/>
          <w:u w:val="single"/>
          <w:lang w:eastAsia="zh-CN"/>
        </w:rPr>
        <w:t>姓名、职务</w:t>
      </w:r>
      <w:r>
        <w:rPr>
          <w:rFonts w:ascii="宋体" w:eastAsia="宋体" w:hAnsi="宋体" w:cs="宋体"/>
          <w:color w:val="auto"/>
          <w:sz w:val="24"/>
          <w:szCs w:val="24"/>
          <w:lang w:eastAsia="zh-CN"/>
        </w:rPr>
        <w:t>)，经正式授权并代表投标人</w:t>
      </w:r>
      <w:r>
        <w:rPr>
          <w:rFonts w:ascii="宋体" w:eastAsia="宋体" w:hAnsi="宋体" w:cs="宋体"/>
          <w:color w:val="auto"/>
          <w:sz w:val="24"/>
          <w:szCs w:val="24"/>
          <w:u w:val="single"/>
          <w:lang w:eastAsia="zh-CN"/>
        </w:rPr>
        <w:t>(投标人名称、地址)</w:t>
      </w:r>
      <w:r>
        <w:rPr>
          <w:rFonts w:ascii="宋体" w:eastAsia="宋体" w:hAnsi="宋体" w:cs="宋体"/>
          <w:color w:val="auto"/>
          <w:sz w:val="24"/>
          <w:szCs w:val="24"/>
          <w:lang w:eastAsia="zh-CN"/>
        </w:rPr>
        <w:t>提交下述文件:</w:t>
      </w:r>
    </w:p>
    <w:p w14:paraId="0D0675F5"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1、投标书</w:t>
      </w:r>
      <w:r>
        <w:rPr>
          <w:rFonts w:ascii="宋体" w:eastAsia="宋体" w:hAnsi="宋体" w:cs="宋体" w:hint="eastAsia"/>
          <w:color w:val="auto"/>
          <w:sz w:val="24"/>
          <w:szCs w:val="24"/>
          <w:lang w:eastAsia="zh-CN"/>
        </w:rPr>
        <w:t>（含自然人投标）</w:t>
      </w:r>
    </w:p>
    <w:p w14:paraId="4BE7EDA7"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2、开标一览表</w:t>
      </w:r>
    </w:p>
    <w:p w14:paraId="1B94FB9C" w14:textId="77777777" w:rsidR="00820F02" w:rsidRDefault="00000000">
      <w:pPr>
        <w:widowControl w:val="0"/>
        <w:spacing w:before="112" w:line="218" w:lineRule="auto"/>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3、分项报价表</w:t>
      </w:r>
    </w:p>
    <w:p w14:paraId="3D853E47" w14:textId="77777777" w:rsidR="00820F02" w:rsidRDefault="00000000">
      <w:pPr>
        <w:widowControl w:val="0"/>
        <w:spacing w:before="118" w:line="219" w:lineRule="auto"/>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4、开标一览明细表</w:t>
      </w:r>
    </w:p>
    <w:p w14:paraId="3BB302E2"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5、技术需求响应/偏离表</w:t>
      </w:r>
    </w:p>
    <w:p w14:paraId="5D8270D1"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6、商务条件响应/偏离表</w:t>
      </w:r>
    </w:p>
    <w:p w14:paraId="702EDE29"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7、投标人应当提交的资格、资信证明文件</w:t>
      </w:r>
    </w:p>
    <w:p w14:paraId="510DBBBC"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8、为落实政府采购政策投标人须提供的证明材料</w:t>
      </w:r>
    </w:p>
    <w:p w14:paraId="16E80A6B"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9、技术文件</w:t>
      </w:r>
    </w:p>
    <w:p w14:paraId="5EE46CA8"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10、其他资料</w:t>
      </w:r>
    </w:p>
    <w:p w14:paraId="7C29554D"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11、提交的投标保证金，金额为</w:t>
      </w:r>
      <w:r>
        <w:rPr>
          <w:rFonts w:ascii="宋体" w:eastAsia="宋体" w:hAnsi="宋体" w:cs="宋体"/>
          <w:color w:val="auto"/>
          <w:sz w:val="24"/>
          <w:szCs w:val="24"/>
          <w:u w:val="single"/>
          <w:lang w:eastAsia="zh-CN"/>
        </w:rPr>
        <w:t xml:space="preserve">    </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w:t>
      </w:r>
    </w:p>
    <w:p w14:paraId="58BA56DE"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据此函,签字代表宣布同意如下:</w:t>
      </w:r>
    </w:p>
    <w:p w14:paraId="7FA37210"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 所附开标一览表中规定的应提交和交付的货物投标总价为（用文字和数字表示的投</w:t>
      </w:r>
      <w:r>
        <w:rPr>
          <w:rFonts w:ascii="宋体" w:eastAsia="宋体" w:hAnsi="宋体" w:cs="宋体" w:hint="eastAsia"/>
          <w:color w:val="auto"/>
          <w:sz w:val="24"/>
          <w:szCs w:val="24"/>
          <w:lang w:eastAsia="zh-CN"/>
        </w:rPr>
        <w:t>标总价）</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w:t>
      </w:r>
    </w:p>
    <w:p w14:paraId="3C5BD3D6"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 投标人将按招标文件的规定履行合同责任和义务。</w:t>
      </w:r>
    </w:p>
    <w:p w14:paraId="29DA94AE"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 投标人已详细审查全部招标文件，包括其他相关澄清、更正等相关资料。我们完</w:t>
      </w:r>
      <w:r>
        <w:rPr>
          <w:rFonts w:ascii="宋体" w:eastAsia="宋体" w:hAnsi="宋体" w:cs="宋体" w:hint="eastAsia"/>
          <w:color w:val="auto"/>
          <w:sz w:val="24"/>
          <w:szCs w:val="24"/>
          <w:lang w:eastAsia="zh-CN"/>
        </w:rPr>
        <w:t>全理解并同意放弃对这方面有不明及误解的权利。</w:t>
      </w:r>
    </w:p>
    <w:p w14:paraId="4186AC2E"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4. 本投标有效期为</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从提交投标文件截止之日起</w:t>
      </w:r>
      <w:r>
        <w:rPr>
          <w:rFonts w:ascii="宋体" w:eastAsia="宋体" w:hAnsi="宋体" w:cs="宋体" w:hint="eastAsia"/>
          <w:color w:val="auto"/>
          <w:sz w:val="24"/>
          <w:szCs w:val="24"/>
          <w:u w:val="single"/>
          <w:lang w:eastAsia="zh-CN"/>
        </w:rPr>
        <w:t xml:space="preserve">  90 </w:t>
      </w:r>
      <w:r>
        <w:rPr>
          <w:rFonts w:ascii="宋体" w:eastAsia="宋体" w:hAnsi="宋体" w:cs="宋体" w:hint="eastAsia"/>
          <w:color w:val="auto"/>
          <w:sz w:val="24"/>
          <w:szCs w:val="24"/>
          <w:lang w:eastAsia="zh-CN"/>
        </w:rPr>
        <w:t>天。</w:t>
      </w:r>
    </w:p>
    <w:p w14:paraId="668839CC" w14:textId="77777777" w:rsidR="00820F02" w:rsidRDefault="00000000">
      <w:pPr>
        <w:widowControl w:val="0"/>
        <w:spacing w:line="401" w:lineRule="exact"/>
        <w:ind w:leftChars="178" w:left="465" w:hangingChars="38" w:hanging="91"/>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5. 如果在规定的开标时间后，投标人在投标有效期内撤销投标，投标</w:t>
      </w:r>
      <w:r>
        <w:rPr>
          <w:rFonts w:ascii="宋体" w:eastAsia="宋体" w:hAnsi="宋体" w:cs="宋体"/>
          <w:color w:val="auto"/>
          <w:sz w:val="24"/>
          <w:szCs w:val="24"/>
          <w:lang w:eastAsia="zh-CN"/>
        </w:rPr>
        <w:t>保证金不予退还。</w:t>
      </w:r>
    </w:p>
    <w:p w14:paraId="131E4631" w14:textId="77777777" w:rsidR="00820F02" w:rsidRDefault="00000000">
      <w:pPr>
        <w:widowControl w:val="0"/>
        <w:spacing w:line="401" w:lineRule="exact"/>
        <w:ind w:leftChars="221" w:left="46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6. 投标人同意提供按照贵方可能要求的与其投标有关的一切数据或资料，完全理解贵</w:t>
      </w:r>
    </w:p>
    <w:p w14:paraId="0B777BAE" w14:textId="77777777" w:rsidR="00820F02" w:rsidRDefault="00000000">
      <w:pPr>
        <w:widowControl w:val="0"/>
        <w:spacing w:before="120" w:line="401" w:lineRule="exact"/>
        <w:ind w:leftChars="200" w:left="42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方不一定接受最低价的投标或收到的任何投标。</w:t>
      </w:r>
    </w:p>
    <w:p w14:paraId="01D06655" w14:textId="77777777" w:rsidR="00820F02" w:rsidRDefault="00000000">
      <w:pPr>
        <w:widowControl w:val="0"/>
        <w:spacing w:beforeLines="33" w:before="79" w:line="218" w:lineRule="auto"/>
        <w:ind w:left="432"/>
        <w:rPr>
          <w:color w:val="auto"/>
          <w:lang w:eastAsia="zh-CN"/>
        </w:rPr>
      </w:pPr>
      <w:r>
        <w:rPr>
          <w:rFonts w:ascii="宋体" w:eastAsia="宋体" w:hAnsi="宋体" w:cs="宋体"/>
          <w:color w:val="auto"/>
          <w:sz w:val="24"/>
          <w:szCs w:val="24"/>
          <w:lang w:eastAsia="zh-CN"/>
        </w:rPr>
        <w:t>7. 与本投标有关的一切正式往来信函请寄:</w:t>
      </w:r>
    </w:p>
    <w:p w14:paraId="32F26D1F" w14:textId="77777777" w:rsidR="00820F02" w:rsidRDefault="00000000">
      <w:pPr>
        <w:widowControl w:val="0"/>
        <w:spacing w:before="169" w:line="401" w:lineRule="exact"/>
        <w:ind w:leftChars="200" w:left="420"/>
        <w:rPr>
          <w:rFonts w:ascii="宋体" w:eastAsia="宋体" w:hAnsi="宋体" w:cs="宋体" w:hint="eastAsia"/>
          <w:color w:val="auto"/>
          <w:sz w:val="24"/>
          <w:szCs w:val="24"/>
          <w:u w:val="single"/>
          <w:lang w:eastAsia="zh-CN"/>
        </w:rPr>
      </w:pPr>
      <w:r>
        <w:rPr>
          <w:rFonts w:ascii="宋体" w:eastAsia="宋体" w:hAnsi="宋体" w:cs="宋体"/>
          <w:color w:val="auto"/>
          <w:sz w:val="24"/>
          <w:szCs w:val="24"/>
          <w:lang w:eastAsia="zh-CN"/>
        </w:rPr>
        <w:t>地址：</w:t>
      </w:r>
      <w:r>
        <w:rPr>
          <w:rFonts w:ascii="宋体" w:eastAsia="宋体" w:hAnsi="宋体" w:cs="宋体" w:hint="eastAsia"/>
          <w:color w:val="auto"/>
          <w:sz w:val="24"/>
          <w:szCs w:val="24"/>
          <w:u w:val="single"/>
          <w:lang w:eastAsia="zh-CN"/>
        </w:rPr>
        <w:t xml:space="preserve">                               </w:t>
      </w:r>
    </w:p>
    <w:p w14:paraId="1951187B" w14:textId="77777777" w:rsidR="00820F02" w:rsidRDefault="00000000">
      <w:pPr>
        <w:widowControl w:val="0"/>
        <w:spacing w:beforeLines="50" w:before="120" w:line="221" w:lineRule="auto"/>
        <w:ind w:leftChars="200" w:left="420"/>
        <w:rPr>
          <w:rFonts w:ascii="宋体" w:eastAsia="宋体" w:hAnsi="宋体" w:cs="宋体" w:hint="eastAsia"/>
          <w:color w:val="auto"/>
          <w:sz w:val="24"/>
          <w:szCs w:val="24"/>
          <w:u w:val="single"/>
          <w:lang w:eastAsia="zh-CN"/>
        </w:rPr>
      </w:pPr>
      <w:r>
        <w:rPr>
          <w:rFonts w:ascii="宋体" w:eastAsia="宋体" w:hAnsi="宋体" w:cs="宋体"/>
          <w:color w:val="auto"/>
          <w:sz w:val="24"/>
          <w:szCs w:val="24"/>
          <w:lang w:eastAsia="zh-CN"/>
        </w:rPr>
        <w:t>电话：</w:t>
      </w:r>
      <w:r>
        <w:rPr>
          <w:rFonts w:ascii="宋体" w:eastAsia="宋体" w:hAnsi="宋体" w:cs="宋体" w:hint="eastAsia"/>
          <w:color w:val="auto"/>
          <w:sz w:val="24"/>
          <w:szCs w:val="24"/>
          <w:u w:val="single"/>
          <w:lang w:eastAsia="zh-CN"/>
        </w:rPr>
        <w:t xml:space="preserve">                               </w:t>
      </w:r>
    </w:p>
    <w:p w14:paraId="5724E579" w14:textId="77777777" w:rsidR="00820F02" w:rsidRDefault="00000000">
      <w:pPr>
        <w:widowControl w:val="0"/>
        <w:spacing w:before="192" w:line="219" w:lineRule="auto"/>
        <w:ind w:leftChars="200" w:left="420"/>
        <w:rPr>
          <w:rFonts w:ascii="宋体" w:eastAsia="宋体" w:hAnsi="宋体" w:cs="宋体" w:hint="eastAsia"/>
          <w:color w:val="auto"/>
          <w:sz w:val="24"/>
          <w:szCs w:val="24"/>
          <w:u w:val="single"/>
          <w:lang w:eastAsia="zh-CN"/>
        </w:rPr>
      </w:pPr>
      <w:r>
        <w:rPr>
          <w:rFonts w:ascii="宋体" w:eastAsia="宋体" w:hAnsi="宋体" w:cs="宋体"/>
          <w:color w:val="auto"/>
          <w:sz w:val="24"/>
          <w:szCs w:val="24"/>
          <w:lang w:eastAsia="zh-CN"/>
        </w:rPr>
        <w:t>电子邮件：</w:t>
      </w:r>
      <w:r>
        <w:rPr>
          <w:rFonts w:ascii="宋体" w:eastAsia="宋体" w:hAnsi="宋体" w:cs="宋体" w:hint="eastAsia"/>
          <w:color w:val="auto"/>
          <w:sz w:val="24"/>
          <w:szCs w:val="24"/>
          <w:u w:val="single"/>
          <w:lang w:eastAsia="zh-CN"/>
        </w:rPr>
        <w:t xml:space="preserve">                           </w:t>
      </w:r>
    </w:p>
    <w:p w14:paraId="3D84350A" w14:textId="77777777" w:rsidR="00820F02" w:rsidRDefault="00000000">
      <w:pPr>
        <w:widowControl w:val="0"/>
        <w:spacing w:before="192" w:line="219" w:lineRule="auto"/>
        <w:ind w:leftChars="200" w:left="420"/>
        <w:rPr>
          <w:rFonts w:ascii="宋体" w:eastAsia="宋体" w:hAnsi="宋体" w:cs="宋体" w:hint="eastAsia"/>
          <w:color w:val="auto"/>
          <w:sz w:val="24"/>
          <w:szCs w:val="24"/>
          <w:u w:val="single"/>
          <w:lang w:eastAsia="zh-CN"/>
        </w:rPr>
      </w:pPr>
      <w:r>
        <w:rPr>
          <w:rFonts w:ascii="宋体" w:eastAsia="宋体" w:hAnsi="宋体" w:cs="宋体"/>
          <w:color w:val="auto"/>
          <w:sz w:val="24"/>
          <w:szCs w:val="24"/>
          <w:lang w:eastAsia="zh-CN"/>
        </w:rPr>
        <w:t>投标人盖章：</w:t>
      </w:r>
      <w:r>
        <w:rPr>
          <w:rFonts w:ascii="宋体" w:eastAsia="宋体" w:hAnsi="宋体" w:cs="宋体" w:hint="eastAsia"/>
          <w:color w:val="auto"/>
          <w:sz w:val="24"/>
          <w:szCs w:val="24"/>
          <w:u w:val="single"/>
          <w:lang w:eastAsia="zh-CN"/>
        </w:rPr>
        <w:t xml:space="preserve">                         </w:t>
      </w:r>
    </w:p>
    <w:p w14:paraId="13F3918F" w14:textId="77777777" w:rsidR="00820F02" w:rsidRDefault="00000000">
      <w:pPr>
        <w:widowControl w:val="0"/>
        <w:spacing w:before="192" w:line="401" w:lineRule="exact"/>
        <w:ind w:leftChars="221" w:left="464"/>
        <w:rPr>
          <w:rFonts w:ascii="宋体" w:eastAsia="宋体" w:hAnsi="宋体" w:cs="宋体" w:hint="eastAsia"/>
          <w:color w:val="auto"/>
          <w:sz w:val="24"/>
          <w:szCs w:val="24"/>
          <w:u w:val="single"/>
          <w:lang w:eastAsia="zh-CN"/>
        </w:rPr>
      </w:pPr>
      <w:r>
        <w:rPr>
          <w:rFonts w:ascii="宋体" w:eastAsia="宋体" w:hAnsi="宋体" w:cs="宋体"/>
          <w:color w:val="auto"/>
          <w:sz w:val="24"/>
          <w:szCs w:val="24"/>
          <w:lang w:eastAsia="zh-CN"/>
        </w:rPr>
        <w:t>法定代表人或授权代表</w:t>
      </w:r>
      <w:r>
        <w:rPr>
          <w:rFonts w:ascii="宋体" w:eastAsia="宋体" w:hAnsi="宋体" w:cs="宋体" w:hint="eastAsia"/>
          <w:color w:val="auto"/>
          <w:sz w:val="24"/>
          <w:szCs w:val="24"/>
          <w:lang w:eastAsia="zh-CN"/>
        </w:rPr>
        <w:t>（或自然人）</w:t>
      </w:r>
      <w:r>
        <w:rPr>
          <w:rFonts w:ascii="宋体" w:eastAsia="宋体" w:hAnsi="宋体" w:cs="宋体"/>
          <w:color w:val="auto"/>
          <w:sz w:val="24"/>
          <w:szCs w:val="24"/>
          <w:lang w:eastAsia="zh-CN"/>
        </w:rPr>
        <w:t>签字或签章：</w:t>
      </w:r>
      <w:r>
        <w:rPr>
          <w:rFonts w:ascii="宋体" w:eastAsia="宋体" w:hAnsi="宋体" w:cs="宋体" w:hint="eastAsia"/>
          <w:color w:val="auto"/>
          <w:sz w:val="24"/>
          <w:szCs w:val="24"/>
          <w:u w:val="single"/>
          <w:lang w:eastAsia="zh-CN"/>
        </w:rPr>
        <w:t xml:space="preserve">               </w:t>
      </w:r>
    </w:p>
    <w:p w14:paraId="0223D506" w14:textId="77777777" w:rsidR="00820F02" w:rsidRDefault="00000000">
      <w:pPr>
        <w:widowControl w:val="0"/>
        <w:spacing w:beforeLines="50" w:before="120" w:line="220" w:lineRule="auto"/>
        <w:ind w:leftChars="200" w:left="420"/>
        <w:rPr>
          <w:rFonts w:ascii="宋体" w:eastAsia="宋体" w:hAnsi="宋体" w:cs="宋体" w:hint="eastAsia"/>
          <w:color w:val="auto"/>
          <w:sz w:val="24"/>
          <w:szCs w:val="24"/>
          <w:u w:val="single"/>
          <w:lang w:eastAsia="zh-CN"/>
        </w:rPr>
      </w:pPr>
      <w:r>
        <w:rPr>
          <w:rFonts w:ascii="宋体" w:eastAsia="宋体" w:hAnsi="宋体" w:cs="宋体"/>
          <w:color w:val="auto"/>
          <w:sz w:val="24"/>
          <w:szCs w:val="24"/>
          <w:lang w:eastAsia="zh-CN"/>
        </w:rPr>
        <w:t>日期：</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年</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月</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日</w:t>
      </w:r>
    </w:p>
    <w:p w14:paraId="33AFF1E4" w14:textId="77777777" w:rsidR="00820F02" w:rsidRDefault="00820F02">
      <w:pPr>
        <w:widowControl w:val="0"/>
        <w:spacing w:line="220" w:lineRule="auto"/>
        <w:rPr>
          <w:rFonts w:ascii="宋体" w:eastAsia="宋体" w:hAnsi="宋体" w:cs="宋体" w:hint="eastAsia"/>
          <w:color w:val="auto"/>
          <w:sz w:val="24"/>
          <w:szCs w:val="24"/>
          <w:lang w:eastAsia="zh-CN"/>
        </w:rPr>
        <w:sectPr w:rsidR="00820F02">
          <w:footerReference w:type="default" r:id="rId14"/>
          <w:pgSz w:w="11906" w:h="16839"/>
          <w:pgMar w:top="1259" w:right="1168" w:bottom="1259" w:left="1168" w:header="0" w:footer="1200" w:gutter="0"/>
          <w:cols w:space="720"/>
        </w:sectPr>
      </w:pPr>
    </w:p>
    <w:p w14:paraId="7FDF7FD5" w14:textId="77777777" w:rsidR="00820F02" w:rsidRDefault="00000000">
      <w:pPr>
        <w:widowControl w:val="0"/>
        <w:spacing w:before="48" w:line="219" w:lineRule="auto"/>
        <w:ind w:left="3323"/>
        <w:outlineLvl w:val="1"/>
        <w:rPr>
          <w:rFonts w:ascii="宋体" w:eastAsia="宋体" w:hAnsi="宋体" w:cs="宋体" w:hint="eastAsia"/>
          <w:color w:val="auto"/>
          <w:sz w:val="24"/>
          <w:szCs w:val="24"/>
          <w:lang w:eastAsia="zh-CN"/>
        </w:rPr>
      </w:pPr>
      <w:bookmarkStart w:id="66" w:name="bookmark55"/>
      <w:bookmarkEnd w:id="66"/>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2.开标一览表</w:t>
      </w:r>
    </w:p>
    <w:p w14:paraId="3C381493" w14:textId="77777777" w:rsidR="00820F02" w:rsidRDefault="00820F02">
      <w:pPr>
        <w:widowControl w:val="0"/>
        <w:spacing w:line="276" w:lineRule="auto"/>
        <w:rPr>
          <w:color w:val="auto"/>
          <w:lang w:eastAsia="zh-CN"/>
        </w:rPr>
      </w:pPr>
    </w:p>
    <w:p w14:paraId="4E7A3187" w14:textId="77777777" w:rsidR="00820F02" w:rsidRDefault="00820F02">
      <w:pPr>
        <w:widowControl w:val="0"/>
        <w:spacing w:line="276" w:lineRule="auto"/>
        <w:rPr>
          <w:color w:val="auto"/>
          <w:lang w:eastAsia="zh-CN"/>
        </w:rPr>
      </w:pPr>
    </w:p>
    <w:p w14:paraId="40CAF7FC" w14:textId="77777777" w:rsidR="00820F02" w:rsidRDefault="00000000">
      <w:pPr>
        <w:widowControl w:val="0"/>
        <w:spacing w:before="78" w:line="219" w:lineRule="auto"/>
        <w:ind w:left="2152"/>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投标人按照</w:t>
      </w:r>
      <w:r>
        <w:rPr>
          <w:rFonts w:ascii="宋体" w:eastAsia="宋体" w:hAnsi="宋体" w:cs="宋体" w:hint="eastAsia"/>
          <w:b/>
          <w:bCs/>
          <w:color w:val="auto"/>
          <w:sz w:val="24"/>
          <w:szCs w:val="24"/>
          <w:lang w:eastAsia="zh-CN"/>
          <w14:textOutline w14:w="4356" w14:cap="sq" w14:cmpd="sng" w14:algn="ctr">
            <w14:solidFill>
              <w14:srgbClr w14:val="000000"/>
            </w14:solidFill>
            <w14:prstDash w14:val="solid"/>
            <w14:bevel/>
          </w14:textOutline>
        </w:rPr>
        <w:t>新点投标文件制作格</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式编制</w:t>
      </w:r>
    </w:p>
    <w:p w14:paraId="4598669F" w14:textId="77777777" w:rsidR="00820F02" w:rsidRDefault="00820F02">
      <w:pPr>
        <w:widowControl w:val="0"/>
        <w:rPr>
          <w:color w:val="auto"/>
          <w:lang w:eastAsia="zh-CN"/>
        </w:rPr>
      </w:pPr>
    </w:p>
    <w:p w14:paraId="02A5C712" w14:textId="77777777" w:rsidR="00820F02" w:rsidRDefault="00820F02">
      <w:pPr>
        <w:widowControl w:val="0"/>
        <w:rPr>
          <w:color w:val="auto"/>
          <w:lang w:eastAsia="zh-CN"/>
        </w:rPr>
      </w:pPr>
    </w:p>
    <w:p w14:paraId="2CD2A0D5" w14:textId="77777777" w:rsidR="00820F02" w:rsidRDefault="00820F02">
      <w:pPr>
        <w:widowControl w:val="0"/>
        <w:rPr>
          <w:color w:val="auto"/>
          <w:lang w:eastAsia="zh-CN"/>
        </w:rPr>
      </w:pPr>
    </w:p>
    <w:p w14:paraId="2770D410" w14:textId="77777777" w:rsidR="00820F02" w:rsidRDefault="00820F02">
      <w:pPr>
        <w:widowControl w:val="0"/>
        <w:rPr>
          <w:color w:val="auto"/>
          <w:lang w:eastAsia="zh-CN"/>
        </w:rPr>
      </w:pPr>
    </w:p>
    <w:p w14:paraId="2E843BA3" w14:textId="77777777" w:rsidR="00820F02" w:rsidRDefault="00820F02">
      <w:pPr>
        <w:widowControl w:val="0"/>
        <w:rPr>
          <w:color w:val="auto"/>
          <w:lang w:eastAsia="zh-CN"/>
        </w:rPr>
      </w:pPr>
    </w:p>
    <w:p w14:paraId="21F09D2E" w14:textId="77777777" w:rsidR="00820F02" w:rsidRDefault="00820F02">
      <w:pPr>
        <w:widowControl w:val="0"/>
        <w:rPr>
          <w:color w:val="auto"/>
          <w:lang w:eastAsia="zh-CN"/>
        </w:rPr>
      </w:pPr>
    </w:p>
    <w:p w14:paraId="26CAB3B2" w14:textId="77777777" w:rsidR="00820F02" w:rsidRDefault="00820F02">
      <w:pPr>
        <w:widowControl w:val="0"/>
        <w:rPr>
          <w:color w:val="auto"/>
          <w:lang w:eastAsia="zh-CN"/>
        </w:rPr>
      </w:pPr>
    </w:p>
    <w:p w14:paraId="495C802A" w14:textId="77777777" w:rsidR="00820F02" w:rsidRDefault="00820F02">
      <w:pPr>
        <w:widowControl w:val="0"/>
        <w:rPr>
          <w:color w:val="auto"/>
          <w:lang w:eastAsia="zh-CN"/>
        </w:rPr>
      </w:pPr>
    </w:p>
    <w:p w14:paraId="7CADB68D" w14:textId="77777777" w:rsidR="00820F02" w:rsidRDefault="00820F02">
      <w:pPr>
        <w:widowControl w:val="0"/>
        <w:rPr>
          <w:color w:val="auto"/>
          <w:lang w:eastAsia="zh-CN"/>
        </w:rPr>
      </w:pPr>
    </w:p>
    <w:p w14:paraId="2F41439F" w14:textId="77777777" w:rsidR="00820F02" w:rsidRDefault="00820F02">
      <w:pPr>
        <w:widowControl w:val="0"/>
        <w:rPr>
          <w:color w:val="auto"/>
          <w:lang w:eastAsia="zh-CN"/>
        </w:rPr>
      </w:pPr>
    </w:p>
    <w:p w14:paraId="75CC0319" w14:textId="77777777" w:rsidR="00820F02" w:rsidRDefault="00820F02">
      <w:pPr>
        <w:widowControl w:val="0"/>
        <w:rPr>
          <w:color w:val="auto"/>
          <w:lang w:eastAsia="zh-CN"/>
        </w:rPr>
      </w:pPr>
    </w:p>
    <w:p w14:paraId="2E9FDC34" w14:textId="77777777" w:rsidR="00820F02" w:rsidRDefault="00820F02">
      <w:pPr>
        <w:widowControl w:val="0"/>
        <w:rPr>
          <w:color w:val="auto"/>
          <w:lang w:eastAsia="zh-CN"/>
        </w:rPr>
      </w:pPr>
    </w:p>
    <w:p w14:paraId="45CF9620" w14:textId="77777777" w:rsidR="00820F02" w:rsidRDefault="00820F02">
      <w:pPr>
        <w:widowControl w:val="0"/>
        <w:rPr>
          <w:color w:val="auto"/>
          <w:lang w:eastAsia="zh-CN"/>
        </w:rPr>
      </w:pPr>
    </w:p>
    <w:p w14:paraId="47BF1E4B" w14:textId="77777777" w:rsidR="00820F02" w:rsidRDefault="00820F02">
      <w:pPr>
        <w:widowControl w:val="0"/>
        <w:rPr>
          <w:color w:val="auto"/>
          <w:lang w:eastAsia="zh-CN"/>
        </w:rPr>
      </w:pPr>
    </w:p>
    <w:p w14:paraId="09FA06D4" w14:textId="77777777" w:rsidR="00820F02" w:rsidRDefault="00820F02">
      <w:pPr>
        <w:widowControl w:val="0"/>
        <w:spacing w:line="241" w:lineRule="auto"/>
        <w:rPr>
          <w:color w:val="auto"/>
          <w:lang w:eastAsia="zh-CN"/>
        </w:rPr>
      </w:pPr>
    </w:p>
    <w:p w14:paraId="57E4B5DA" w14:textId="77777777" w:rsidR="00820F02" w:rsidRDefault="00820F02">
      <w:pPr>
        <w:widowControl w:val="0"/>
        <w:spacing w:line="241" w:lineRule="auto"/>
        <w:rPr>
          <w:color w:val="auto"/>
          <w:lang w:eastAsia="zh-CN"/>
        </w:rPr>
      </w:pPr>
    </w:p>
    <w:p w14:paraId="7C2146EE" w14:textId="77777777" w:rsidR="00820F02" w:rsidRDefault="00820F02">
      <w:pPr>
        <w:widowControl w:val="0"/>
        <w:spacing w:line="241" w:lineRule="auto"/>
        <w:rPr>
          <w:color w:val="auto"/>
          <w:lang w:eastAsia="zh-CN"/>
        </w:rPr>
      </w:pPr>
    </w:p>
    <w:p w14:paraId="23AB1764" w14:textId="77777777" w:rsidR="00820F02" w:rsidRDefault="00000000">
      <w:pPr>
        <w:widowControl w:val="0"/>
        <w:spacing w:before="78" w:line="218" w:lineRule="auto"/>
        <w:ind w:left="3323"/>
        <w:outlineLvl w:val="1"/>
        <w:rPr>
          <w:rFonts w:ascii="宋体" w:eastAsia="宋体" w:hAnsi="宋体" w:cs="宋体" w:hint="eastAsia"/>
          <w:color w:val="auto"/>
          <w:sz w:val="24"/>
          <w:szCs w:val="24"/>
          <w:lang w:eastAsia="zh-CN"/>
        </w:rPr>
      </w:pPr>
      <w:bookmarkStart w:id="67" w:name="bookmark56"/>
      <w:bookmarkEnd w:id="67"/>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3.分项报价表</w:t>
      </w:r>
    </w:p>
    <w:p w14:paraId="75AD25C6" w14:textId="77777777" w:rsidR="00820F02" w:rsidRDefault="00820F02">
      <w:pPr>
        <w:widowControl w:val="0"/>
        <w:spacing w:line="363" w:lineRule="auto"/>
        <w:rPr>
          <w:color w:val="auto"/>
          <w:lang w:eastAsia="zh-CN"/>
        </w:rPr>
      </w:pPr>
    </w:p>
    <w:p w14:paraId="0E8F23F4" w14:textId="77777777" w:rsidR="00820F02" w:rsidRDefault="00000000">
      <w:pPr>
        <w:widowControl w:val="0"/>
        <w:spacing w:before="78" w:line="219" w:lineRule="auto"/>
        <w:ind w:left="2152"/>
        <w:rPr>
          <w:rFonts w:ascii="宋体" w:eastAsia="宋体" w:hAnsi="宋体" w:cs="宋体" w:hint="eastAsia"/>
          <w:color w:val="auto"/>
          <w:sz w:val="24"/>
          <w:szCs w:val="24"/>
          <w:lang w:eastAsia="zh-CN"/>
        </w:rPr>
        <w:sectPr w:rsidR="00820F02">
          <w:footerReference w:type="default" r:id="rId15"/>
          <w:pgSz w:w="11906" w:h="16839"/>
          <w:pgMar w:top="1426" w:right="1785" w:bottom="1429" w:left="1785" w:header="0" w:footer="1200" w:gutter="0"/>
          <w:cols w:space="720"/>
        </w:sect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投标人按照</w:t>
      </w:r>
      <w:r>
        <w:rPr>
          <w:rFonts w:ascii="宋体" w:eastAsia="宋体" w:hAnsi="宋体" w:cs="宋体" w:hint="eastAsia"/>
          <w:b/>
          <w:bCs/>
          <w:color w:val="auto"/>
          <w:sz w:val="24"/>
          <w:szCs w:val="24"/>
          <w:lang w:eastAsia="zh-CN"/>
          <w14:textOutline w14:w="4356" w14:cap="sq" w14:cmpd="sng" w14:algn="ctr">
            <w14:solidFill>
              <w14:srgbClr w14:val="000000"/>
            </w14:solidFill>
            <w14:prstDash w14:val="solid"/>
            <w14:bevel/>
          </w14:textOutline>
        </w:rPr>
        <w:t>新点投标文件制作格</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式编制</w:t>
      </w:r>
    </w:p>
    <w:p w14:paraId="24630768" w14:textId="77777777" w:rsidR="00820F02" w:rsidRDefault="00000000">
      <w:pPr>
        <w:widowControl w:val="0"/>
        <w:spacing w:before="78" w:line="219" w:lineRule="auto"/>
        <w:jc w:val="center"/>
        <w:outlineLvl w:val="1"/>
        <w:rPr>
          <w:rFonts w:ascii="宋体" w:eastAsia="宋体" w:hAnsi="宋体" w:cs="宋体" w:hint="eastAsia"/>
          <w:color w:val="auto"/>
          <w:sz w:val="24"/>
          <w:szCs w:val="24"/>
          <w:lang w:eastAsia="zh-CN"/>
        </w:rPr>
      </w:pPr>
      <w:bookmarkStart w:id="68" w:name="bookmark57"/>
      <w:bookmarkEnd w:id="68"/>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4.开标一览明细表</w:t>
      </w:r>
    </w:p>
    <w:p w14:paraId="061FEA5D" w14:textId="77777777" w:rsidR="00820F02" w:rsidRDefault="00000000">
      <w:pPr>
        <w:widowControl w:val="0"/>
        <w:spacing w:before="182" w:line="220" w:lineRule="auto"/>
        <w:ind w:left="129"/>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投标人名称：</w:t>
      </w:r>
    </w:p>
    <w:p w14:paraId="116EB380" w14:textId="77777777" w:rsidR="00820F02" w:rsidRDefault="00000000">
      <w:pPr>
        <w:widowControl w:val="0"/>
        <w:spacing w:before="182" w:line="219" w:lineRule="auto"/>
        <w:ind w:left="130"/>
        <w:rPr>
          <w:rFonts w:ascii="宋体" w:eastAsia="宋体" w:hAnsi="宋体" w:cs="宋体" w:hint="eastAsia"/>
          <w:color w:val="auto"/>
          <w:sz w:val="24"/>
          <w:szCs w:val="24"/>
        </w:rPr>
      </w:pPr>
      <w:proofErr w:type="spellStart"/>
      <w:r>
        <w:rPr>
          <w:rFonts w:ascii="宋体" w:eastAsia="宋体" w:hAnsi="宋体" w:cs="宋体"/>
          <w:color w:val="auto"/>
          <w:sz w:val="24"/>
          <w:szCs w:val="24"/>
        </w:rPr>
        <w:t>项目编号（包号</w:t>
      </w:r>
      <w:proofErr w:type="spellEnd"/>
      <w:r>
        <w:rPr>
          <w:rFonts w:ascii="宋体" w:eastAsia="宋体" w:hAnsi="宋体" w:cs="宋体"/>
          <w:color w:val="auto"/>
          <w:sz w:val="24"/>
          <w:szCs w:val="24"/>
        </w:rPr>
        <w:t>）：</w:t>
      </w:r>
    </w:p>
    <w:p w14:paraId="5EE8F470" w14:textId="77777777" w:rsidR="00820F02" w:rsidRDefault="00820F02">
      <w:pPr>
        <w:widowControl w:val="0"/>
        <w:spacing w:line="68" w:lineRule="exact"/>
        <w:rPr>
          <w:color w:val="auto"/>
        </w:rPr>
      </w:pPr>
    </w:p>
    <w:tbl>
      <w:tblPr>
        <w:tblStyle w:val="TableNormal"/>
        <w:tblpPr w:leftFromText="180" w:rightFromText="180" w:vertAnchor="text" w:horzAnchor="page" w:tblpX="1258" w:tblpY="83"/>
        <w:tblOverlap w:val="never"/>
        <w:tblW w:w="1437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61"/>
        <w:gridCol w:w="1167"/>
        <w:gridCol w:w="1589"/>
        <w:gridCol w:w="1353"/>
        <w:gridCol w:w="1387"/>
        <w:gridCol w:w="1206"/>
        <w:gridCol w:w="1434"/>
        <w:gridCol w:w="1246"/>
        <w:gridCol w:w="1487"/>
        <w:gridCol w:w="1557"/>
        <w:gridCol w:w="1084"/>
      </w:tblGrid>
      <w:tr w:rsidR="00820F02" w14:paraId="4EA390BB" w14:textId="77777777">
        <w:trPr>
          <w:trHeight w:val="2254"/>
        </w:trPr>
        <w:tc>
          <w:tcPr>
            <w:tcW w:w="861" w:type="dxa"/>
          </w:tcPr>
          <w:p w14:paraId="29F65CB5" w14:textId="77777777" w:rsidR="00820F02" w:rsidRDefault="00820F02">
            <w:pPr>
              <w:pStyle w:val="TableText"/>
              <w:widowControl w:val="0"/>
              <w:spacing w:line="282" w:lineRule="auto"/>
              <w:rPr>
                <w:color w:val="auto"/>
              </w:rPr>
            </w:pPr>
          </w:p>
          <w:p w14:paraId="6B4F546F" w14:textId="77777777" w:rsidR="00820F02" w:rsidRDefault="00820F02">
            <w:pPr>
              <w:pStyle w:val="TableText"/>
              <w:widowControl w:val="0"/>
              <w:spacing w:line="282" w:lineRule="auto"/>
              <w:rPr>
                <w:color w:val="auto"/>
              </w:rPr>
            </w:pPr>
          </w:p>
          <w:p w14:paraId="5D670781" w14:textId="77777777" w:rsidR="00820F02" w:rsidRDefault="00820F02">
            <w:pPr>
              <w:pStyle w:val="TableText"/>
              <w:widowControl w:val="0"/>
              <w:spacing w:line="282" w:lineRule="auto"/>
              <w:rPr>
                <w:color w:val="auto"/>
              </w:rPr>
            </w:pPr>
          </w:p>
          <w:p w14:paraId="5497D054" w14:textId="77777777" w:rsidR="00820F02" w:rsidRDefault="00000000">
            <w:pPr>
              <w:widowControl w:val="0"/>
              <w:spacing w:before="78" w:line="221" w:lineRule="auto"/>
              <w:ind w:left="187"/>
              <w:rPr>
                <w:rFonts w:ascii="宋体" w:eastAsia="宋体" w:hAnsi="宋体" w:cs="宋体" w:hint="eastAsia"/>
                <w:color w:val="auto"/>
                <w:sz w:val="24"/>
                <w:szCs w:val="24"/>
              </w:rPr>
            </w:pPr>
            <w:proofErr w:type="spellStart"/>
            <w:r>
              <w:rPr>
                <w:rFonts w:ascii="宋体" w:eastAsia="宋体" w:hAnsi="宋体" w:cs="宋体"/>
                <w:color w:val="auto"/>
                <w:sz w:val="24"/>
                <w:szCs w:val="24"/>
              </w:rPr>
              <w:t>序号</w:t>
            </w:r>
            <w:proofErr w:type="spellEnd"/>
          </w:p>
        </w:tc>
        <w:tc>
          <w:tcPr>
            <w:tcW w:w="1167" w:type="dxa"/>
          </w:tcPr>
          <w:p w14:paraId="5F201901" w14:textId="77777777" w:rsidR="00820F02" w:rsidRDefault="00820F02">
            <w:pPr>
              <w:pStyle w:val="TableText"/>
              <w:widowControl w:val="0"/>
              <w:spacing w:line="282" w:lineRule="auto"/>
              <w:rPr>
                <w:color w:val="auto"/>
              </w:rPr>
            </w:pPr>
          </w:p>
          <w:p w14:paraId="6D6C2A2E" w14:textId="77777777" w:rsidR="00820F02" w:rsidRDefault="00820F02">
            <w:pPr>
              <w:pStyle w:val="TableText"/>
              <w:widowControl w:val="0"/>
              <w:spacing w:line="282" w:lineRule="auto"/>
              <w:rPr>
                <w:color w:val="auto"/>
              </w:rPr>
            </w:pPr>
          </w:p>
          <w:p w14:paraId="699B1959" w14:textId="77777777" w:rsidR="00820F02" w:rsidRDefault="00820F02">
            <w:pPr>
              <w:pStyle w:val="TableText"/>
              <w:widowControl w:val="0"/>
              <w:spacing w:line="283" w:lineRule="auto"/>
              <w:rPr>
                <w:color w:val="auto"/>
              </w:rPr>
            </w:pPr>
          </w:p>
          <w:p w14:paraId="7E28683C" w14:textId="77777777" w:rsidR="00820F02" w:rsidRDefault="00000000">
            <w:pPr>
              <w:widowControl w:val="0"/>
              <w:spacing w:before="78" w:line="221" w:lineRule="auto"/>
              <w:ind w:left="341"/>
              <w:rPr>
                <w:rFonts w:ascii="宋体" w:eastAsia="宋体" w:hAnsi="宋体" w:cs="宋体" w:hint="eastAsia"/>
                <w:color w:val="auto"/>
                <w:sz w:val="24"/>
                <w:szCs w:val="24"/>
              </w:rPr>
            </w:pPr>
            <w:proofErr w:type="spellStart"/>
            <w:r>
              <w:rPr>
                <w:rFonts w:ascii="宋体" w:eastAsia="宋体" w:hAnsi="宋体" w:cs="宋体"/>
                <w:color w:val="auto"/>
                <w:sz w:val="24"/>
                <w:szCs w:val="24"/>
              </w:rPr>
              <w:t>名称</w:t>
            </w:r>
            <w:proofErr w:type="spellEnd"/>
          </w:p>
        </w:tc>
        <w:tc>
          <w:tcPr>
            <w:tcW w:w="1589" w:type="dxa"/>
          </w:tcPr>
          <w:p w14:paraId="6F33BE21" w14:textId="77777777" w:rsidR="00820F02" w:rsidRDefault="00820F02">
            <w:pPr>
              <w:pStyle w:val="TableText"/>
              <w:widowControl w:val="0"/>
              <w:spacing w:line="307" w:lineRule="auto"/>
              <w:rPr>
                <w:color w:val="auto"/>
              </w:rPr>
            </w:pPr>
          </w:p>
          <w:p w14:paraId="2F11ED67" w14:textId="77777777" w:rsidR="00820F02" w:rsidRDefault="00820F02">
            <w:pPr>
              <w:pStyle w:val="TableText"/>
              <w:widowControl w:val="0"/>
              <w:spacing w:line="308" w:lineRule="auto"/>
              <w:rPr>
                <w:color w:val="auto"/>
              </w:rPr>
            </w:pPr>
          </w:p>
          <w:p w14:paraId="5DCD542B" w14:textId="77777777" w:rsidR="00820F02" w:rsidRDefault="00000000">
            <w:pPr>
              <w:widowControl w:val="0"/>
              <w:spacing w:before="78" w:line="465" w:lineRule="exact"/>
              <w:ind w:left="312"/>
              <w:rPr>
                <w:rFonts w:ascii="宋体" w:eastAsia="宋体" w:hAnsi="宋体" w:cs="宋体" w:hint="eastAsia"/>
                <w:color w:val="auto"/>
                <w:sz w:val="24"/>
                <w:szCs w:val="24"/>
              </w:rPr>
            </w:pPr>
            <w:proofErr w:type="spellStart"/>
            <w:r>
              <w:rPr>
                <w:rFonts w:ascii="宋体" w:eastAsia="宋体" w:hAnsi="宋体" w:cs="宋体"/>
                <w:color w:val="auto"/>
                <w:sz w:val="24"/>
                <w:szCs w:val="24"/>
              </w:rPr>
              <w:t>制造商</w:t>
            </w:r>
            <w:proofErr w:type="spellEnd"/>
            <w:r>
              <w:rPr>
                <w:rFonts w:ascii="宋体" w:eastAsia="宋体" w:hAnsi="宋体" w:cs="宋体"/>
                <w:color w:val="auto"/>
                <w:sz w:val="24"/>
                <w:szCs w:val="24"/>
              </w:rPr>
              <w:t>、</w:t>
            </w:r>
          </w:p>
          <w:p w14:paraId="2922E7F7" w14:textId="77777777" w:rsidR="00820F02" w:rsidRDefault="00000000">
            <w:pPr>
              <w:widowControl w:val="0"/>
              <w:spacing w:line="219" w:lineRule="auto"/>
              <w:ind w:left="570"/>
              <w:rPr>
                <w:rFonts w:ascii="宋体" w:eastAsia="宋体" w:hAnsi="宋体" w:cs="宋体" w:hint="eastAsia"/>
                <w:color w:val="auto"/>
                <w:sz w:val="24"/>
                <w:szCs w:val="24"/>
              </w:rPr>
            </w:pPr>
            <w:proofErr w:type="spellStart"/>
            <w:r>
              <w:rPr>
                <w:rFonts w:ascii="宋体" w:eastAsia="宋体" w:hAnsi="宋体" w:cs="宋体"/>
                <w:color w:val="auto"/>
                <w:sz w:val="24"/>
                <w:szCs w:val="24"/>
              </w:rPr>
              <w:t>品牌</w:t>
            </w:r>
            <w:proofErr w:type="spellEnd"/>
          </w:p>
        </w:tc>
        <w:tc>
          <w:tcPr>
            <w:tcW w:w="1353" w:type="dxa"/>
          </w:tcPr>
          <w:p w14:paraId="3B29A940" w14:textId="77777777" w:rsidR="00820F02" w:rsidRDefault="00820F02">
            <w:pPr>
              <w:pStyle w:val="TableText"/>
              <w:widowControl w:val="0"/>
              <w:spacing w:line="282" w:lineRule="auto"/>
              <w:rPr>
                <w:color w:val="auto"/>
              </w:rPr>
            </w:pPr>
          </w:p>
          <w:p w14:paraId="484ED0C5" w14:textId="77777777" w:rsidR="00820F02" w:rsidRDefault="00820F02">
            <w:pPr>
              <w:pStyle w:val="TableText"/>
              <w:widowControl w:val="0"/>
              <w:spacing w:line="282" w:lineRule="auto"/>
              <w:rPr>
                <w:color w:val="auto"/>
              </w:rPr>
            </w:pPr>
          </w:p>
          <w:p w14:paraId="12ABEB36" w14:textId="77777777" w:rsidR="00820F02" w:rsidRDefault="00820F02">
            <w:pPr>
              <w:pStyle w:val="TableText"/>
              <w:widowControl w:val="0"/>
              <w:spacing w:line="283" w:lineRule="auto"/>
              <w:rPr>
                <w:color w:val="auto"/>
              </w:rPr>
            </w:pPr>
          </w:p>
          <w:p w14:paraId="686B41B1" w14:textId="77777777" w:rsidR="00820F02" w:rsidRDefault="00000000">
            <w:pPr>
              <w:widowControl w:val="0"/>
              <w:spacing w:before="78" w:line="219" w:lineRule="auto"/>
              <w:ind w:left="107"/>
              <w:rPr>
                <w:rFonts w:ascii="宋体" w:eastAsia="宋体" w:hAnsi="宋体" w:cs="宋体" w:hint="eastAsia"/>
                <w:color w:val="auto"/>
                <w:sz w:val="24"/>
                <w:szCs w:val="24"/>
              </w:rPr>
            </w:pPr>
            <w:proofErr w:type="spellStart"/>
            <w:r>
              <w:rPr>
                <w:rFonts w:ascii="宋体" w:eastAsia="宋体" w:hAnsi="宋体" w:cs="宋体"/>
                <w:color w:val="auto"/>
                <w:sz w:val="24"/>
                <w:szCs w:val="24"/>
              </w:rPr>
              <w:t>规格、型号</w:t>
            </w:r>
            <w:proofErr w:type="spellEnd"/>
          </w:p>
        </w:tc>
        <w:tc>
          <w:tcPr>
            <w:tcW w:w="1387" w:type="dxa"/>
          </w:tcPr>
          <w:p w14:paraId="75C423A6" w14:textId="77777777" w:rsidR="00820F02" w:rsidRDefault="00820F02">
            <w:pPr>
              <w:pStyle w:val="TableText"/>
              <w:widowControl w:val="0"/>
              <w:spacing w:line="282" w:lineRule="auto"/>
              <w:rPr>
                <w:color w:val="auto"/>
              </w:rPr>
            </w:pPr>
          </w:p>
          <w:p w14:paraId="00989D48" w14:textId="77777777" w:rsidR="00820F02" w:rsidRDefault="00820F02">
            <w:pPr>
              <w:pStyle w:val="TableText"/>
              <w:widowControl w:val="0"/>
              <w:spacing w:line="282" w:lineRule="auto"/>
              <w:rPr>
                <w:color w:val="auto"/>
              </w:rPr>
            </w:pPr>
          </w:p>
          <w:p w14:paraId="79D67DF0" w14:textId="77777777" w:rsidR="00820F02" w:rsidRDefault="00820F02">
            <w:pPr>
              <w:pStyle w:val="TableText"/>
              <w:widowControl w:val="0"/>
              <w:spacing w:line="283" w:lineRule="auto"/>
              <w:rPr>
                <w:color w:val="auto"/>
              </w:rPr>
            </w:pPr>
          </w:p>
          <w:p w14:paraId="34AA5587" w14:textId="77777777" w:rsidR="00820F02" w:rsidRDefault="00000000">
            <w:pPr>
              <w:widowControl w:val="0"/>
              <w:spacing w:before="78" w:line="219" w:lineRule="auto"/>
              <w:ind w:left="453"/>
              <w:rPr>
                <w:rFonts w:ascii="宋体" w:eastAsia="宋体" w:hAnsi="宋体" w:cs="宋体" w:hint="eastAsia"/>
                <w:color w:val="auto"/>
                <w:sz w:val="24"/>
                <w:szCs w:val="24"/>
              </w:rPr>
            </w:pPr>
            <w:proofErr w:type="spellStart"/>
            <w:r>
              <w:rPr>
                <w:rFonts w:ascii="宋体" w:eastAsia="宋体" w:hAnsi="宋体" w:cs="宋体"/>
                <w:color w:val="auto"/>
                <w:sz w:val="24"/>
                <w:szCs w:val="24"/>
              </w:rPr>
              <w:t>产地</w:t>
            </w:r>
            <w:proofErr w:type="spellEnd"/>
          </w:p>
        </w:tc>
        <w:tc>
          <w:tcPr>
            <w:tcW w:w="1206" w:type="dxa"/>
          </w:tcPr>
          <w:p w14:paraId="059FEC4C" w14:textId="77777777" w:rsidR="00820F02" w:rsidRDefault="00820F02">
            <w:pPr>
              <w:pStyle w:val="TableText"/>
              <w:widowControl w:val="0"/>
              <w:spacing w:line="282" w:lineRule="auto"/>
              <w:rPr>
                <w:color w:val="auto"/>
              </w:rPr>
            </w:pPr>
          </w:p>
          <w:p w14:paraId="6338C153" w14:textId="77777777" w:rsidR="00820F02" w:rsidRDefault="00820F02">
            <w:pPr>
              <w:pStyle w:val="TableText"/>
              <w:widowControl w:val="0"/>
              <w:spacing w:line="282" w:lineRule="auto"/>
              <w:rPr>
                <w:color w:val="auto"/>
              </w:rPr>
            </w:pPr>
          </w:p>
          <w:p w14:paraId="135D8351" w14:textId="77777777" w:rsidR="00820F02" w:rsidRDefault="00820F02">
            <w:pPr>
              <w:pStyle w:val="TableText"/>
              <w:widowControl w:val="0"/>
              <w:spacing w:line="283" w:lineRule="auto"/>
              <w:rPr>
                <w:color w:val="auto"/>
              </w:rPr>
            </w:pPr>
          </w:p>
          <w:p w14:paraId="05837F10" w14:textId="77777777" w:rsidR="00820F02" w:rsidRDefault="00000000">
            <w:pPr>
              <w:widowControl w:val="0"/>
              <w:spacing w:before="78" w:line="219" w:lineRule="auto"/>
              <w:ind w:left="364"/>
              <w:rPr>
                <w:rFonts w:ascii="宋体" w:eastAsia="宋体" w:hAnsi="宋体" w:cs="宋体" w:hint="eastAsia"/>
                <w:color w:val="auto"/>
                <w:sz w:val="24"/>
                <w:szCs w:val="24"/>
              </w:rPr>
            </w:pPr>
            <w:proofErr w:type="spellStart"/>
            <w:r>
              <w:rPr>
                <w:rFonts w:ascii="宋体" w:eastAsia="宋体" w:hAnsi="宋体" w:cs="宋体"/>
                <w:color w:val="auto"/>
                <w:sz w:val="24"/>
                <w:szCs w:val="24"/>
              </w:rPr>
              <w:t>数量</w:t>
            </w:r>
            <w:proofErr w:type="spellEnd"/>
          </w:p>
        </w:tc>
        <w:tc>
          <w:tcPr>
            <w:tcW w:w="1434" w:type="dxa"/>
          </w:tcPr>
          <w:p w14:paraId="20AE4AFA" w14:textId="77777777" w:rsidR="00820F02" w:rsidRDefault="00820F02">
            <w:pPr>
              <w:pStyle w:val="TableText"/>
              <w:widowControl w:val="0"/>
              <w:spacing w:line="282" w:lineRule="auto"/>
              <w:rPr>
                <w:color w:val="auto"/>
              </w:rPr>
            </w:pPr>
          </w:p>
          <w:p w14:paraId="597F1B35" w14:textId="77777777" w:rsidR="00820F02" w:rsidRDefault="00820F02">
            <w:pPr>
              <w:pStyle w:val="TableText"/>
              <w:widowControl w:val="0"/>
              <w:spacing w:line="282" w:lineRule="auto"/>
              <w:rPr>
                <w:color w:val="auto"/>
              </w:rPr>
            </w:pPr>
          </w:p>
          <w:p w14:paraId="7C43978B" w14:textId="77777777" w:rsidR="00820F02" w:rsidRDefault="00820F02">
            <w:pPr>
              <w:pStyle w:val="TableText"/>
              <w:widowControl w:val="0"/>
              <w:spacing w:line="282" w:lineRule="auto"/>
              <w:rPr>
                <w:color w:val="auto"/>
              </w:rPr>
            </w:pPr>
          </w:p>
          <w:p w14:paraId="4819A0CA" w14:textId="77777777" w:rsidR="00820F02" w:rsidRDefault="00000000">
            <w:pPr>
              <w:widowControl w:val="0"/>
              <w:spacing w:before="78" w:line="218" w:lineRule="auto"/>
              <w:ind w:left="120"/>
              <w:rPr>
                <w:rFonts w:ascii="宋体" w:eastAsia="宋体" w:hAnsi="宋体" w:cs="宋体" w:hint="eastAsia"/>
                <w:color w:val="auto"/>
                <w:sz w:val="24"/>
                <w:szCs w:val="24"/>
              </w:rPr>
            </w:pPr>
            <w:proofErr w:type="spellStart"/>
            <w:r>
              <w:rPr>
                <w:rFonts w:ascii="宋体" w:eastAsia="宋体" w:hAnsi="宋体" w:cs="宋体"/>
                <w:color w:val="auto"/>
                <w:sz w:val="24"/>
                <w:szCs w:val="24"/>
              </w:rPr>
              <w:t>单价（元</w:t>
            </w:r>
            <w:proofErr w:type="spellEnd"/>
            <w:r>
              <w:rPr>
                <w:rFonts w:ascii="宋体" w:eastAsia="宋体" w:hAnsi="宋体" w:cs="宋体"/>
                <w:color w:val="auto"/>
                <w:sz w:val="24"/>
                <w:szCs w:val="24"/>
              </w:rPr>
              <w:t>）</w:t>
            </w:r>
          </w:p>
        </w:tc>
        <w:tc>
          <w:tcPr>
            <w:tcW w:w="1246" w:type="dxa"/>
          </w:tcPr>
          <w:p w14:paraId="1A3A3170" w14:textId="77777777" w:rsidR="00820F02" w:rsidRDefault="00820F02">
            <w:pPr>
              <w:pStyle w:val="TableText"/>
              <w:widowControl w:val="0"/>
              <w:spacing w:line="282" w:lineRule="auto"/>
              <w:rPr>
                <w:color w:val="auto"/>
              </w:rPr>
            </w:pPr>
          </w:p>
          <w:p w14:paraId="4587572D" w14:textId="77777777" w:rsidR="00820F02" w:rsidRDefault="00820F02">
            <w:pPr>
              <w:pStyle w:val="TableText"/>
              <w:widowControl w:val="0"/>
              <w:spacing w:line="282" w:lineRule="auto"/>
              <w:rPr>
                <w:color w:val="auto"/>
              </w:rPr>
            </w:pPr>
          </w:p>
          <w:p w14:paraId="742829BE" w14:textId="77777777" w:rsidR="00820F02" w:rsidRDefault="00820F02">
            <w:pPr>
              <w:pStyle w:val="TableText"/>
              <w:widowControl w:val="0"/>
              <w:spacing w:line="282" w:lineRule="auto"/>
              <w:rPr>
                <w:color w:val="auto"/>
              </w:rPr>
            </w:pPr>
          </w:p>
          <w:p w14:paraId="43D65A68" w14:textId="77777777" w:rsidR="00820F02" w:rsidRDefault="00000000">
            <w:pPr>
              <w:widowControl w:val="0"/>
              <w:spacing w:before="78" w:line="218" w:lineRule="auto"/>
              <w:jc w:val="right"/>
              <w:rPr>
                <w:rFonts w:ascii="宋体" w:eastAsia="宋体" w:hAnsi="宋体" w:cs="宋体" w:hint="eastAsia"/>
                <w:color w:val="auto"/>
                <w:sz w:val="24"/>
                <w:szCs w:val="24"/>
              </w:rPr>
            </w:pPr>
            <w:proofErr w:type="spellStart"/>
            <w:r>
              <w:rPr>
                <w:rFonts w:ascii="宋体" w:eastAsia="宋体" w:hAnsi="宋体" w:cs="宋体"/>
                <w:color w:val="auto"/>
                <w:sz w:val="24"/>
                <w:szCs w:val="24"/>
              </w:rPr>
              <w:t>总价（元</w:t>
            </w:r>
            <w:proofErr w:type="spellEnd"/>
            <w:r>
              <w:rPr>
                <w:rFonts w:ascii="宋体" w:eastAsia="宋体" w:hAnsi="宋体" w:cs="宋体"/>
                <w:color w:val="auto"/>
                <w:sz w:val="24"/>
                <w:szCs w:val="24"/>
              </w:rPr>
              <w:t>）</w:t>
            </w:r>
          </w:p>
        </w:tc>
        <w:tc>
          <w:tcPr>
            <w:tcW w:w="1487" w:type="dxa"/>
          </w:tcPr>
          <w:p w14:paraId="11570F57" w14:textId="77777777" w:rsidR="00820F02" w:rsidRDefault="00000000">
            <w:pPr>
              <w:widowControl w:val="0"/>
              <w:spacing w:before="39" w:line="359" w:lineRule="auto"/>
              <w:ind w:left="151" w:right="133" w:firstLine="12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是否属于  中、小、微 企业、监狱 企业或残疾</w:t>
            </w:r>
          </w:p>
          <w:p w14:paraId="53F441FD" w14:textId="77777777" w:rsidR="00820F02" w:rsidRDefault="00000000">
            <w:pPr>
              <w:widowControl w:val="0"/>
              <w:spacing w:line="220" w:lineRule="auto"/>
              <w:ind w:left="150"/>
              <w:rPr>
                <w:rFonts w:ascii="宋体" w:eastAsia="宋体" w:hAnsi="宋体" w:cs="宋体" w:hint="eastAsia"/>
                <w:color w:val="auto"/>
                <w:sz w:val="24"/>
                <w:szCs w:val="24"/>
              </w:rPr>
            </w:pPr>
            <w:proofErr w:type="spellStart"/>
            <w:r>
              <w:rPr>
                <w:rFonts w:ascii="宋体" w:eastAsia="宋体" w:hAnsi="宋体" w:cs="宋体"/>
                <w:color w:val="auto"/>
                <w:sz w:val="24"/>
                <w:szCs w:val="24"/>
              </w:rPr>
              <w:t>人福利性单</w:t>
            </w:r>
            <w:proofErr w:type="spellEnd"/>
          </w:p>
        </w:tc>
        <w:tc>
          <w:tcPr>
            <w:tcW w:w="1557" w:type="dxa"/>
          </w:tcPr>
          <w:p w14:paraId="5C946864" w14:textId="77777777" w:rsidR="00820F02" w:rsidRDefault="00000000">
            <w:pPr>
              <w:widowControl w:val="0"/>
              <w:spacing w:before="41" w:line="220" w:lineRule="auto"/>
              <w:ind w:left="308"/>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是否属于</w:t>
            </w:r>
          </w:p>
          <w:p w14:paraId="4475AA3B" w14:textId="77777777" w:rsidR="00820F02" w:rsidRDefault="00000000">
            <w:pPr>
              <w:widowControl w:val="0"/>
              <w:spacing w:before="179" w:line="219" w:lineRule="auto"/>
              <w:ind w:left="204"/>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品目清单内</w:t>
            </w:r>
          </w:p>
          <w:p w14:paraId="71107478" w14:textId="77777777" w:rsidR="00820F02" w:rsidRDefault="00000000">
            <w:pPr>
              <w:widowControl w:val="0"/>
              <w:spacing w:before="180" w:line="219" w:lineRule="auto"/>
              <w:jc w:val="right"/>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的节能产品、</w:t>
            </w:r>
          </w:p>
          <w:p w14:paraId="1F511409" w14:textId="77777777" w:rsidR="00820F02" w:rsidRDefault="00000000">
            <w:pPr>
              <w:widowControl w:val="0"/>
              <w:spacing w:before="184" w:line="219" w:lineRule="auto"/>
              <w:ind w:left="185"/>
              <w:rPr>
                <w:rFonts w:ascii="宋体" w:eastAsia="宋体" w:hAnsi="宋体" w:cs="宋体" w:hint="eastAsia"/>
                <w:color w:val="auto"/>
                <w:sz w:val="24"/>
                <w:szCs w:val="24"/>
              </w:rPr>
            </w:pPr>
            <w:proofErr w:type="spellStart"/>
            <w:r>
              <w:rPr>
                <w:rFonts w:ascii="宋体" w:eastAsia="宋体" w:hAnsi="宋体" w:cs="宋体"/>
                <w:color w:val="auto"/>
                <w:sz w:val="24"/>
                <w:szCs w:val="24"/>
              </w:rPr>
              <w:t>环境标志产</w:t>
            </w:r>
            <w:proofErr w:type="spellEnd"/>
          </w:p>
          <w:p w14:paraId="047A5B3D" w14:textId="77777777" w:rsidR="00820F02" w:rsidRDefault="00000000">
            <w:pPr>
              <w:widowControl w:val="0"/>
              <w:spacing w:before="180" w:line="224" w:lineRule="auto"/>
              <w:ind w:left="684"/>
              <w:rPr>
                <w:rFonts w:ascii="宋体" w:eastAsia="宋体" w:hAnsi="宋体" w:cs="宋体" w:hint="eastAsia"/>
                <w:color w:val="auto"/>
                <w:sz w:val="24"/>
                <w:szCs w:val="24"/>
              </w:rPr>
            </w:pPr>
            <w:r>
              <w:rPr>
                <w:rFonts w:ascii="宋体" w:eastAsia="宋体" w:hAnsi="宋体" w:cs="宋体"/>
                <w:color w:val="auto"/>
                <w:sz w:val="24"/>
                <w:szCs w:val="24"/>
              </w:rPr>
              <w:t>品</w:t>
            </w:r>
          </w:p>
        </w:tc>
        <w:tc>
          <w:tcPr>
            <w:tcW w:w="1084" w:type="dxa"/>
          </w:tcPr>
          <w:p w14:paraId="650AEEF3" w14:textId="77777777" w:rsidR="00820F02" w:rsidRDefault="00820F02">
            <w:pPr>
              <w:pStyle w:val="TableText"/>
              <w:widowControl w:val="0"/>
              <w:spacing w:line="282" w:lineRule="auto"/>
              <w:rPr>
                <w:color w:val="auto"/>
              </w:rPr>
            </w:pPr>
          </w:p>
          <w:p w14:paraId="6F7DDE87" w14:textId="77777777" w:rsidR="00820F02" w:rsidRDefault="00820F02">
            <w:pPr>
              <w:pStyle w:val="TableText"/>
              <w:widowControl w:val="0"/>
              <w:spacing w:line="282" w:lineRule="auto"/>
              <w:rPr>
                <w:color w:val="auto"/>
              </w:rPr>
            </w:pPr>
          </w:p>
          <w:p w14:paraId="4ACEE3B8" w14:textId="77777777" w:rsidR="00820F02" w:rsidRDefault="00820F02">
            <w:pPr>
              <w:pStyle w:val="TableText"/>
              <w:widowControl w:val="0"/>
              <w:spacing w:line="282" w:lineRule="auto"/>
              <w:rPr>
                <w:color w:val="auto"/>
              </w:rPr>
            </w:pPr>
          </w:p>
          <w:p w14:paraId="7E02DB4A" w14:textId="77777777" w:rsidR="00820F02" w:rsidRDefault="00000000">
            <w:pPr>
              <w:widowControl w:val="0"/>
              <w:spacing w:before="78" w:line="221" w:lineRule="auto"/>
              <w:ind w:left="308"/>
              <w:rPr>
                <w:rFonts w:ascii="宋体" w:eastAsia="宋体" w:hAnsi="宋体" w:cs="宋体" w:hint="eastAsia"/>
                <w:color w:val="auto"/>
                <w:sz w:val="24"/>
                <w:szCs w:val="24"/>
              </w:rPr>
            </w:pPr>
            <w:proofErr w:type="spellStart"/>
            <w:r>
              <w:rPr>
                <w:rFonts w:ascii="宋体" w:eastAsia="宋体" w:hAnsi="宋体" w:cs="宋体"/>
                <w:color w:val="auto"/>
                <w:sz w:val="24"/>
                <w:szCs w:val="24"/>
              </w:rPr>
              <w:t>备注</w:t>
            </w:r>
            <w:proofErr w:type="spellEnd"/>
          </w:p>
        </w:tc>
      </w:tr>
      <w:tr w:rsidR="00820F02" w14:paraId="501147BF" w14:textId="77777777">
        <w:trPr>
          <w:trHeight w:val="961"/>
        </w:trPr>
        <w:tc>
          <w:tcPr>
            <w:tcW w:w="861" w:type="dxa"/>
          </w:tcPr>
          <w:p w14:paraId="73F430AB" w14:textId="77777777" w:rsidR="00820F02" w:rsidRDefault="00820F02">
            <w:pPr>
              <w:pStyle w:val="TableText"/>
              <w:widowControl w:val="0"/>
              <w:spacing w:line="242" w:lineRule="auto"/>
              <w:rPr>
                <w:color w:val="auto"/>
              </w:rPr>
            </w:pPr>
          </w:p>
          <w:p w14:paraId="79FC0F0C" w14:textId="77777777" w:rsidR="00820F02" w:rsidRDefault="00000000">
            <w:pPr>
              <w:widowControl w:val="0"/>
              <w:spacing w:before="78" w:line="184" w:lineRule="auto"/>
              <w:ind w:left="386"/>
              <w:rPr>
                <w:rFonts w:ascii="宋体" w:eastAsia="宋体" w:hAnsi="宋体" w:cs="宋体" w:hint="eastAsia"/>
                <w:color w:val="auto"/>
                <w:sz w:val="24"/>
                <w:szCs w:val="24"/>
              </w:rPr>
            </w:pPr>
            <w:r>
              <w:rPr>
                <w:rFonts w:ascii="宋体" w:eastAsia="宋体" w:hAnsi="宋体" w:cs="宋体"/>
                <w:color w:val="auto"/>
                <w:sz w:val="24"/>
                <w:szCs w:val="24"/>
              </w:rPr>
              <w:t>1</w:t>
            </w:r>
          </w:p>
        </w:tc>
        <w:tc>
          <w:tcPr>
            <w:tcW w:w="1167" w:type="dxa"/>
          </w:tcPr>
          <w:p w14:paraId="55DA342C" w14:textId="77777777" w:rsidR="00820F02" w:rsidRDefault="00820F02">
            <w:pPr>
              <w:pStyle w:val="TableText"/>
              <w:widowControl w:val="0"/>
              <w:rPr>
                <w:color w:val="auto"/>
              </w:rPr>
            </w:pPr>
          </w:p>
        </w:tc>
        <w:tc>
          <w:tcPr>
            <w:tcW w:w="1589" w:type="dxa"/>
          </w:tcPr>
          <w:p w14:paraId="2F105CB8" w14:textId="77777777" w:rsidR="00820F02" w:rsidRDefault="00820F02">
            <w:pPr>
              <w:pStyle w:val="TableText"/>
              <w:widowControl w:val="0"/>
              <w:rPr>
                <w:color w:val="auto"/>
              </w:rPr>
            </w:pPr>
          </w:p>
        </w:tc>
        <w:tc>
          <w:tcPr>
            <w:tcW w:w="1353" w:type="dxa"/>
          </w:tcPr>
          <w:p w14:paraId="21C1C56E" w14:textId="77777777" w:rsidR="00820F02" w:rsidRDefault="00820F02">
            <w:pPr>
              <w:pStyle w:val="TableText"/>
              <w:widowControl w:val="0"/>
              <w:rPr>
                <w:color w:val="auto"/>
              </w:rPr>
            </w:pPr>
          </w:p>
        </w:tc>
        <w:tc>
          <w:tcPr>
            <w:tcW w:w="1387" w:type="dxa"/>
          </w:tcPr>
          <w:p w14:paraId="21BFC47C" w14:textId="77777777" w:rsidR="00820F02" w:rsidRDefault="00820F02">
            <w:pPr>
              <w:pStyle w:val="TableText"/>
              <w:widowControl w:val="0"/>
              <w:rPr>
                <w:color w:val="auto"/>
              </w:rPr>
            </w:pPr>
          </w:p>
        </w:tc>
        <w:tc>
          <w:tcPr>
            <w:tcW w:w="1206" w:type="dxa"/>
          </w:tcPr>
          <w:p w14:paraId="54E19360" w14:textId="77777777" w:rsidR="00820F02" w:rsidRDefault="00820F02">
            <w:pPr>
              <w:pStyle w:val="TableText"/>
              <w:widowControl w:val="0"/>
              <w:rPr>
                <w:color w:val="auto"/>
              </w:rPr>
            </w:pPr>
          </w:p>
        </w:tc>
        <w:tc>
          <w:tcPr>
            <w:tcW w:w="1434" w:type="dxa"/>
          </w:tcPr>
          <w:p w14:paraId="6CDFAAE8" w14:textId="77777777" w:rsidR="00820F02" w:rsidRDefault="00820F02">
            <w:pPr>
              <w:pStyle w:val="TableText"/>
              <w:widowControl w:val="0"/>
              <w:rPr>
                <w:color w:val="auto"/>
              </w:rPr>
            </w:pPr>
          </w:p>
        </w:tc>
        <w:tc>
          <w:tcPr>
            <w:tcW w:w="1246" w:type="dxa"/>
          </w:tcPr>
          <w:p w14:paraId="5BAC68BC" w14:textId="77777777" w:rsidR="00820F02" w:rsidRDefault="00820F02">
            <w:pPr>
              <w:pStyle w:val="TableText"/>
              <w:widowControl w:val="0"/>
              <w:rPr>
                <w:color w:val="auto"/>
              </w:rPr>
            </w:pPr>
          </w:p>
        </w:tc>
        <w:tc>
          <w:tcPr>
            <w:tcW w:w="1487" w:type="dxa"/>
            <w:vAlign w:val="center"/>
          </w:tcPr>
          <w:p w14:paraId="003AE837" w14:textId="77777777" w:rsidR="00820F02" w:rsidRDefault="00000000">
            <w:pPr>
              <w:widowControl w:val="0"/>
              <w:spacing w:before="38" w:line="466" w:lineRule="exact"/>
              <w:jc w:val="center"/>
              <w:rPr>
                <w:rFonts w:ascii="宋体" w:eastAsia="宋体" w:hAnsi="宋体" w:cs="宋体" w:hint="eastAsia"/>
                <w:color w:val="auto"/>
                <w:sz w:val="24"/>
                <w:szCs w:val="24"/>
              </w:rPr>
            </w:pPr>
            <w:proofErr w:type="spellStart"/>
            <w:r>
              <w:rPr>
                <w:rFonts w:ascii="宋体" w:eastAsia="宋体" w:hAnsi="宋体" w:cs="宋体"/>
                <w:color w:val="auto"/>
                <w:sz w:val="24"/>
                <w:szCs w:val="24"/>
                <w14:textOutline w14:w="4356" w14:cap="sq" w14:cmpd="sng" w14:algn="ctr">
                  <w14:solidFill>
                    <w14:srgbClr w14:val="000000"/>
                  </w14:solidFill>
                  <w14:prstDash w14:val="solid"/>
                  <w14:bevel/>
                </w14:textOutline>
              </w:rPr>
              <w:t>填表须知</w:t>
            </w:r>
            <w:proofErr w:type="spellEnd"/>
            <w:r>
              <w:rPr>
                <w:rFonts w:ascii="宋体" w:eastAsia="宋体" w:hAnsi="宋体" w:cs="宋体"/>
                <w:color w:val="auto"/>
                <w:sz w:val="24"/>
                <w:szCs w:val="24"/>
                <w14:textOutline w14:w="4356" w14:cap="sq" w14:cmpd="sng" w14:algn="ctr">
                  <w14:solidFill>
                    <w14:srgbClr w14:val="000000"/>
                  </w14:solidFill>
                  <w14:prstDash w14:val="solid"/>
                  <w14:bevel/>
                </w14:textOutline>
              </w:rPr>
              <w:t>：</w:t>
            </w:r>
          </w:p>
          <w:p w14:paraId="6EEB3961" w14:textId="77777777" w:rsidR="00820F02" w:rsidRDefault="00000000">
            <w:pPr>
              <w:widowControl w:val="0"/>
              <w:spacing w:line="219" w:lineRule="auto"/>
              <w:jc w:val="center"/>
              <w:rPr>
                <w:rFonts w:ascii="宋体" w:eastAsia="宋体" w:hAnsi="宋体" w:cs="宋体" w:hint="eastAsia"/>
                <w:color w:val="auto"/>
                <w:sz w:val="24"/>
                <w:szCs w:val="24"/>
              </w:rPr>
            </w:pPr>
            <w:proofErr w:type="spellStart"/>
            <w:r>
              <w:rPr>
                <w:rFonts w:ascii="宋体" w:eastAsia="宋体" w:hAnsi="宋体" w:cs="宋体"/>
                <w:color w:val="auto"/>
                <w:sz w:val="24"/>
                <w:szCs w:val="24"/>
                <w14:textOutline w14:w="4356" w14:cap="sq" w14:cmpd="sng" w14:algn="ctr">
                  <w14:solidFill>
                    <w14:srgbClr w14:val="000000"/>
                  </w14:solidFill>
                  <w14:prstDash w14:val="solid"/>
                  <w14:bevel/>
                </w14:textOutline>
              </w:rPr>
              <w:t>详见注</w:t>
            </w:r>
            <w:proofErr w:type="spellEnd"/>
            <w:r>
              <w:rPr>
                <w:rFonts w:ascii="宋体" w:eastAsia="宋体" w:hAnsi="宋体" w:cs="宋体"/>
                <w:color w:val="auto"/>
                <w:sz w:val="24"/>
                <w:szCs w:val="24"/>
              </w:rPr>
              <w:t xml:space="preserve"> </w:t>
            </w:r>
            <w:r>
              <w:rPr>
                <w:rFonts w:ascii="宋体" w:eastAsia="宋体" w:hAnsi="宋体" w:cs="宋体"/>
                <w:color w:val="auto"/>
                <w:sz w:val="24"/>
                <w:szCs w:val="24"/>
                <w14:textOutline w14:w="4356" w14:cap="sq" w14:cmpd="sng" w14:algn="ctr">
                  <w14:solidFill>
                    <w14:srgbClr w14:val="000000"/>
                  </w14:solidFill>
                  <w14:prstDash w14:val="solid"/>
                  <w14:bevel/>
                </w14:textOutline>
              </w:rPr>
              <w:t>1</w:t>
            </w:r>
          </w:p>
        </w:tc>
        <w:tc>
          <w:tcPr>
            <w:tcW w:w="1557" w:type="dxa"/>
            <w:vAlign w:val="center"/>
          </w:tcPr>
          <w:p w14:paraId="51052F4E" w14:textId="77777777" w:rsidR="00820F02" w:rsidRDefault="00000000">
            <w:pPr>
              <w:widowControl w:val="0"/>
              <w:spacing w:before="38" w:line="466" w:lineRule="exact"/>
              <w:jc w:val="center"/>
              <w:rPr>
                <w:rFonts w:ascii="宋体" w:eastAsia="宋体" w:hAnsi="宋体" w:cs="宋体" w:hint="eastAsia"/>
                <w:color w:val="auto"/>
                <w:sz w:val="24"/>
                <w:szCs w:val="24"/>
              </w:rPr>
            </w:pPr>
            <w:proofErr w:type="spellStart"/>
            <w:r>
              <w:rPr>
                <w:rFonts w:ascii="宋体" w:eastAsia="宋体" w:hAnsi="宋体" w:cs="宋体"/>
                <w:color w:val="auto"/>
                <w:sz w:val="24"/>
                <w:szCs w:val="24"/>
                <w14:textOutline w14:w="4356" w14:cap="sq" w14:cmpd="sng" w14:algn="ctr">
                  <w14:solidFill>
                    <w14:srgbClr w14:val="000000"/>
                  </w14:solidFill>
                  <w14:prstDash w14:val="solid"/>
                  <w14:bevel/>
                </w14:textOutline>
              </w:rPr>
              <w:t>填表须知</w:t>
            </w:r>
            <w:proofErr w:type="spellEnd"/>
            <w:r>
              <w:rPr>
                <w:rFonts w:ascii="宋体" w:eastAsia="宋体" w:hAnsi="宋体" w:cs="宋体"/>
                <w:color w:val="auto"/>
                <w:sz w:val="24"/>
                <w:szCs w:val="24"/>
                <w14:textOutline w14:w="4356" w14:cap="sq" w14:cmpd="sng" w14:algn="ctr">
                  <w14:solidFill>
                    <w14:srgbClr w14:val="000000"/>
                  </w14:solidFill>
                  <w14:prstDash w14:val="solid"/>
                  <w14:bevel/>
                </w14:textOutline>
              </w:rPr>
              <w:t>：</w:t>
            </w:r>
          </w:p>
          <w:p w14:paraId="4EF4AF4F" w14:textId="77777777" w:rsidR="00820F02" w:rsidRDefault="00000000">
            <w:pPr>
              <w:widowControl w:val="0"/>
              <w:spacing w:line="219" w:lineRule="auto"/>
              <w:jc w:val="center"/>
              <w:rPr>
                <w:rFonts w:ascii="宋体" w:eastAsia="宋体" w:hAnsi="宋体" w:cs="宋体" w:hint="eastAsia"/>
                <w:color w:val="auto"/>
                <w:sz w:val="24"/>
                <w:szCs w:val="24"/>
                <w:lang w:eastAsia="zh-CN"/>
              </w:rPr>
            </w:pPr>
            <w:proofErr w:type="spellStart"/>
            <w:r>
              <w:rPr>
                <w:rFonts w:ascii="宋体" w:eastAsia="宋体" w:hAnsi="宋体" w:cs="宋体"/>
                <w:color w:val="auto"/>
                <w:sz w:val="24"/>
                <w:szCs w:val="24"/>
                <w14:textOutline w14:w="4356" w14:cap="sq" w14:cmpd="sng" w14:algn="ctr">
                  <w14:solidFill>
                    <w14:srgbClr w14:val="000000"/>
                  </w14:solidFill>
                  <w14:prstDash w14:val="solid"/>
                  <w14:bevel/>
                </w14:textOutline>
              </w:rPr>
              <w:t>详见注</w:t>
            </w:r>
            <w:proofErr w:type="spellEnd"/>
            <w:r>
              <w:rPr>
                <w:rFonts w:ascii="宋体" w:eastAsia="宋体" w:hAnsi="宋体" w:cs="宋体"/>
                <w:color w:val="auto"/>
                <w:sz w:val="24"/>
                <w:szCs w:val="24"/>
              </w:rPr>
              <w:t xml:space="preserve"> </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2</w:t>
            </w:r>
          </w:p>
        </w:tc>
        <w:tc>
          <w:tcPr>
            <w:tcW w:w="1084" w:type="dxa"/>
          </w:tcPr>
          <w:p w14:paraId="1BF639BA" w14:textId="77777777" w:rsidR="00820F02" w:rsidRDefault="00820F02">
            <w:pPr>
              <w:pStyle w:val="TableText"/>
              <w:widowControl w:val="0"/>
              <w:rPr>
                <w:color w:val="auto"/>
              </w:rPr>
            </w:pPr>
          </w:p>
        </w:tc>
      </w:tr>
      <w:tr w:rsidR="00820F02" w14:paraId="38C576E1" w14:textId="77777777">
        <w:trPr>
          <w:trHeight w:val="381"/>
        </w:trPr>
        <w:tc>
          <w:tcPr>
            <w:tcW w:w="861" w:type="dxa"/>
          </w:tcPr>
          <w:p w14:paraId="41FA468C" w14:textId="77777777" w:rsidR="00820F02" w:rsidRDefault="00000000">
            <w:pPr>
              <w:widowControl w:val="0"/>
              <w:spacing w:before="79" w:line="183" w:lineRule="auto"/>
              <w:ind w:left="371"/>
              <w:rPr>
                <w:rFonts w:ascii="宋体" w:eastAsia="宋体" w:hAnsi="宋体" w:cs="宋体" w:hint="eastAsia"/>
                <w:color w:val="auto"/>
                <w:sz w:val="24"/>
                <w:szCs w:val="24"/>
              </w:rPr>
            </w:pPr>
            <w:r>
              <w:rPr>
                <w:rFonts w:ascii="宋体" w:eastAsia="宋体" w:hAnsi="宋体" w:cs="宋体"/>
                <w:color w:val="auto"/>
                <w:sz w:val="24"/>
                <w:szCs w:val="24"/>
              </w:rPr>
              <w:t>2</w:t>
            </w:r>
          </w:p>
        </w:tc>
        <w:tc>
          <w:tcPr>
            <w:tcW w:w="1167" w:type="dxa"/>
          </w:tcPr>
          <w:p w14:paraId="397152BC" w14:textId="77777777" w:rsidR="00820F02" w:rsidRDefault="00820F02">
            <w:pPr>
              <w:pStyle w:val="TableText"/>
              <w:widowControl w:val="0"/>
              <w:rPr>
                <w:color w:val="auto"/>
              </w:rPr>
            </w:pPr>
          </w:p>
        </w:tc>
        <w:tc>
          <w:tcPr>
            <w:tcW w:w="1589" w:type="dxa"/>
          </w:tcPr>
          <w:p w14:paraId="4B7FC306" w14:textId="77777777" w:rsidR="00820F02" w:rsidRDefault="00820F02">
            <w:pPr>
              <w:pStyle w:val="TableText"/>
              <w:widowControl w:val="0"/>
              <w:rPr>
                <w:color w:val="auto"/>
              </w:rPr>
            </w:pPr>
          </w:p>
        </w:tc>
        <w:tc>
          <w:tcPr>
            <w:tcW w:w="1353" w:type="dxa"/>
          </w:tcPr>
          <w:p w14:paraId="7F699704" w14:textId="77777777" w:rsidR="00820F02" w:rsidRDefault="00820F02">
            <w:pPr>
              <w:pStyle w:val="TableText"/>
              <w:widowControl w:val="0"/>
              <w:rPr>
                <w:color w:val="auto"/>
              </w:rPr>
            </w:pPr>
          </w:p>
        </w:tc>
        <w:tc>
          <w:tcPr>
            <w:tcW w:w="1387" w:type="dxa"/>
          </w:tcPr>
          <w:p w14:paraId="10D36C7E" w14:textId="77777777" w:rsidR="00820F02" w:rsidRDefault="00820F02">
            <w:pPr>
              <w:pStyle w:val="TableText"/>
              <w:widowControl w:val="0"/>
              <w:rPr>
                <w:color w:val="auto"/>
              </w:rPr>
            </w:pPr>
          </w:p>
        </w:tc>
        <w:tc>
          <w:tcPr>
            <w:tcW w:w="1206" w:type="dxa"/>
          </w:tcPr>
          <w:p w14:paraId="19F5D0F4" w14:textId="77777777" w:rsidR="00820F02" w:rsidRDefault="00820F02">
            <w:pPr>
              <w:pStyle w:val="TableText"/>
              <w:widowControl w:val="0"/>
              <w:rPr>
                <w:color w:val="auto"/>
              </w:rPr>
            </w:pPr>
          </w:p>
        </w:tc>
        <w:tc>
          <w:tcPr>
            <w:tcW w:w="1434" w:type="dxa"/>
          </w:tcPr>
          <w:p w14:paraId="065DD671" w14:textId="77777777" w:rsidR="00820F02" w:rsidRDefault="00820F02">
            <w:pPr>
              <w:pStyle w:val="TableText"/>
              <w:widowControl w:val="0"/>
              <w:rPr>
                <w:color w:val="auto"/>
              </w:rPr>
            </w:pPr>
          </w:p>
        </w:tc>
        <w:tc>
          <w:tcPr>
            <w:tcW w:w="1246" w:type="dxa"/>
          </w:tcPr>
          <w:p w14:paraId="58F8708F" w14:textId="77777777" w:rsidR="00820F02" w:rsidRDefault="00820F02">
            <w:pPr>
              <w:pStyle w:val="TableText"/>
              <w:widowControl w:val="0"/>
              <w:rPr>
                <w:color w:val="auto"/>
              </w:rPr>
            </w:pPr>
          </w:p>
        </w:tc>
        <w:tc>
          <w:tcPr>
            <w:tcW w:w="1487" w:type="dxa"/>
          </w:tcPr>
          <w:p w14:paraId="4E03110A" w14:textId="77777777" w:rsidR="00820F02" w:rsidRDefault="00820F02">
            <w:pPr>
              <w:pStyle w:val="TableText"/>
              <w:widowControl w:val="0"/>
              <w:rPr>
                <w:color w:val="auto"/>
              </w:rPr>
            </w:pPr>
          </w:p>
        </w:tc>
        <w:tc>
          <w:tcPr>
            <w:tcW w:w="1557" w:type="dxa"/>
          </w:tcPr>
          <w:p w14:paraId="66B18678" w14:textId="77777777" w:rsidR="00820F02" w:rsidRDefault="00820F02">
            <w:pPr>
              <w:pStyle w:val="TableText"/>
              <w:widowControl w:val="0"/>
              <w:rPr>
                <w:color w:val="auto"/>
              </w:rPr>
            </w:pPr>
          </w:p>
        </w:tc>
        <w:tc>
          <w:tcPr>
            <w:tcW w:w="1084" w:type="dxa"/>
          </w:tcPr>
          <w:p w14:paraId="4380A1A1" w14:textId="77777777" w:rsidR="00820F02" w:rsidRDefault="00820F02">
            <w:pPr>
              <w:pStyle w:val="TableText"/>
              <w:widowControl w:val="0"/>
              <w:rPr>
                <w:color w:val="auto"/>
              </w:rPr>
            </w:pPr>
          </w:p>
        </w:tc>
      </w:tr>
      <w:tr w:rsidR="00820F02" w14:paraId="6A90607C" w14:textId="77777777">
        <w:trPr>
          <w:trHeight w:val="381"/>
        </w:trPr>
        <w:tc>
          <w:tcPr>
            <w:tcW w:w="861" w:type="dxa"/>
          </w:tcPr>
          <w:p w14:paraId="0A6E63F8" w14:textId="77777777" w:rsidR="00820F02" w:rsidRDefault="00820F02">
            <w:pPr>
              <w:pStyle w:val="TableText"/>
              <w:widowControl w:val="0"/>
              <w:rPr>
                <w:color w:val="auto"/>
              </w:rPr>
            </w:pPr>
          </w:p>
        </w:tc>
        <w:tc>
          <w:tcPr>
            <w:tcW w:w="1167" w:type="dxa"/>
          </w:tcPr>
          <w:p w14:paraId="47FDC67C" w14:textId="77777777" w:rsidR="00820F02" w:rsidRDefault="00820F02">
            <w:pPr>
              <w:pStyle w:val="TableText"/>
              <w:widowControl w:val="0"/>
              <w:rPr>
                <w:color w:val="auto"/>
              </w:rPr>
            </w:pPr>
          </w:p>
        </w:tc>
        <w:tc>
          <w:tcPr>
            <w:tcW w:w="1589" w:type="dxa"/>
          </w:tcPr>
          <w:p w14:paraId="6DB44F06" w14:textId="77777777" w:rsidR="00820F02" w:rsidRDefault="00820F02">
            <w:pPr>
              <w:pStyle w:val="TableText"/>
              <w:widowControl w:val="0"/>
              <w:rPr>
                <w:color w:val="auto"/>
              </w:rPr>
            </w:pPr>
          </w:p>
        </w:tc>
        <w:tc>
          <w:tcPr>
            <w:tcW w:w="1353" w:type="dxa"/>
          </w:tcPr>
          <w:p w14:paraId="39487A10" w14:textId="77777777" w:rsidR="00820F02" w:rsidRDefault="00820F02">
            <w:pPr>
              <w:pStyle w:val="TableText"/>
              <w:widowControl w:val="0"/>
              <w:rPr>
                <w:color w:val="auto"/>
              </w:rPr>
            </w:pPr>
          </w:p>
        </w:tc>
        <w:tc>
          <w:tcPr>
            <w:tcW w:w="1387" w:type="dxa"/>
          </w:tcPr>
          <w:p w14:paraId="2C7F8C68" w14:textId="77777777" w:rsidR="00820F02" w:rsidRDefault="00820F02">
            <w:pPr>
              <w:pStyle w:val="TableText"/>
              <w:widowControl w:val="0"/>
              <w:rPr>
                <w:color w:val="auto"/>
              </w:rPr>
            </w:pPr>
          </w:p>
        </w:tc>
        <w:tc>
          <w:tcPr>
            <w:tcW w:w="1206" w:type="dxa"/>
          </w:tcPr>
          <w:p w14:paraId="343A4E65" w14:textId="77777777" w:rsidR="00820F02" w:rsidRDefault="00820F02">
            <w:pPr>
              <w:pStyle w:val="TableText"/>
              <w:widowControl w:val="0"/>
              <w:rPr>
                <w:color w:val="auto"/>
              </w:rPr>
            </w:pPr>
          </w:p>
        </w:tc>
        <w:tc>
          <w:tcPr>
            <w:tcW w:w="1434" w:type="dxa"/>
          </w:tcPr>
          <w:p w14:paraId="3BDE3FA6" w14:textId="77777777" w:rsidR="00820F02" w:rsidRDefault="00820F02">
            <w:pPr>
              <w:pStyle w:val="TableText"/>
              <w:widowControl w:val="0"/>
              <w:rPr>
                <w:color w:val="auto"/>
              </w:rPr>
            </w:pPr>
          </w:p>
        </w:tc>
        <w:tc>
          <w:tcPr>
            <w:tcW w:w="1246" w:type="dxa"/>
          </w:tcPr>
          <w:p w14:paraId="583C9DAB" w14:textId="77777777" w:rsidR="00820F02" w:rsidRDefault="00820F02">
            <w:pPr>
              <w:pStyle w:val="TableText"/>
              <w:widowControl w:val="0"/>
              <w:rPr>
                <w:color w:val="auto"/>
              </w:rPr>
            </w:pPr>
          </w:p>
        </w:tc>
        <w:tc>
          <w:tcPr>
            <w:tcW w:w="1487" w:type="dxa"/>
          </w:tcPr>
          <w:p w14:paraId="28798536" w14:textId="77777777" w:rsidR="00820F02" w:rsidRDefault="00820F02">
            <w:pPr>
              <w:pStyle w:val="TableText"/>
              <w:widowControl w:val="0"/>
              <w:rPr>
                <w:color w:val="auto"/>
              </w:rPr>
            </w:pPr>
          </w:p>
        </w:tc>
        <w:tc>
          <w:tcPr>
            <w:tcW w:w="1557" w:type="dxa"/>
          </w:tcPr>
          <w:p w14:paraId="58F82528" w14:textId="77777777" w:rsidR="00820F02" w:rsidRDefault="00820F02">
            <w:pPr>
              <w:pStyle w:val="TableText"/>
              <w:widowControl w:val="0"/>
              <w:rPr>
                <w:color w:val="auto"/>
              </w:rPr>
            </w:pPr>
          </w:p>
        </w:tc>
        <w:tc>
          <w:tcPr>
            <w:tcW w:w="1084" w:type="dxa"/>
          </w:tcPr>
          <w:p w14:paraId="42B666BE" w14:textId="77777777" w:rsidR="00820F02" w:rsidRDefault="00820F02">
            <w:pPr>
              <w:pStyle w:val="TableText"/>
              <w:widowControl w:val="0"/>
              <w:rPr>
                <w:color w:val="auto"/>
              </w:rPr>
            </w:pPr>
          </w:p>
        </w:tc>
      </w:tr>
      <w:tr w:rsidR="00820F02" w14:paraId="778D505C" w14:textId="77777777">
        <w:trPr>
          <w:trHeight w:val="381"/>
        </w:trPr>
        <w:tc>
          <w:tcPr>
            <w:tcW w:w="861" w:type="dxa"/>
          </w:tcPr>
          <w:p w14:paraId="3FD2709B" w14:textId="77777777" w:rsidR="00820F02" w:rsidRDefault="00820F02">
            <w:pPr>
              <w:pStyle w:val="TableText"/>
              <w:widowControl w:val="0"/>
              <w:rPr>
                <w:color w:val="auto"/>
              </w:rPr>
            </w:pPr>
          </w:p>
        </w:tc>
        <w:tc>
          <w:tcPr>
            <w:tcW w:w="1167" w:type="dxa"/>
          </w:tcPr>
          <w:p w14:paraId="0736B1F2" w14:textId="77777777" w:rsidR="00820F02" w:rsidRDefault="00820F02">
            <w:pPr>
              <w:pStyle w:val="TableText"/>
              <w:widowControl w:val="0"/>
              <w:rPr>
                <w:color w:val="auto"/>
              </w:rPr>
            </w:pPr>
          </w:p>
        </w:tc>
        <w:tc>
          <w:tcPr>
            <w:tcW w:w="1589" w:type="dxa"/>
          </w:tcPr>
          <w:p w14:paraId="585536E7" w14:textId="77777777" w:rsidR="00820F02" w:rsidRDefault="00820F02">
            <w:pPr>
              <w:pStyle w:val="TableText"/>
              <w:widowControl w:val="0"/>
              <w:rPr>
                <w:color w:val="auto"/>
              </w:rPr>
            </w:pPr>
          </w:p>
        </w:tc>
        <w:tc>
          <w:tcPr>
            <w:tcW w:w="1353" w:type="dxa"/>
          </w:tcPr>
          <w:p w14:paraId="58281947" w14:textId="77777777" w:rsidR="00820F02" w:rsidRDefault="00820F02">
            <w:pPr>
              <w:pStyle w:val="TableText"/>
              <w:widowControl w:val="0"/>
              <w:rPr>
                <w:color w:val="auto"/>
              </w:rPr>
            </w:pPr>
          </w:p>
        </w:tc>
        <w:tc>
          <w:tcPr>
            <w:tcW w:w="1387" w:type="dxa"/>
          </w:tcPr>
          <w:p w14:paraId="155E9F13" w14:textId="77777777" w:rsidR="00820F02" w:rsidRDefault="00820F02">
            <w:pPr>
              <w:pStyle w:val="TableText"/>
              <w:widowControl w:val="0"/>
              <w:rPr>
                <w:color w:val="auto"/>
              </w:rPr>
            </w:pPr>
          </w:p>
        </w:tc>
        <w:tc>
          <w:tcPr>
            <w:tcW w:w="1206" w:type="dxa"/>
          </w:tcPr>
          <w:p w14:paraId="6A094D0E" w14:textId="77777777" w:rsidR="00820F02" w:rsidRDefault="00820F02">
            <w:pPr>
              <w:pStyle w:val="TableText"/>
              <w:widowControl w:val="0"/>
              <w:rPr>
                <w:color w:val="auto"/>
              </w:rPr>
            </w:pPr>
          </w:p>
        </w:tc>
        <w:tc>
          <w:tcPr>
            <w:tcW w:w="1434" w:type="dxa"/>
          </w:tcPr>
          <w:p w14:paraId="01DDF1EC" w14:textId="77777777" w:rsidR="00820F02" w:rsidRDefault="00820F02">
            <w:pPr>
              <w:pStyle w:val="TableText"/>
              <w:widowControl w:val="0"/>
              <w:rPr>
                <w:color w:val="auto"/>
              </w:rPr>
            </w:pPr>
          </w:p>
        </w:tc>
        <w:tc>
          <w:tcPr>
            <w:tcW w:w="1246" w:type="dxa"/>
          </w:tcPr>
          <w:p w14:paraId="3A96AA6D" w14:textId="77777777" w:rsidR="00820F02" w:rsidRDefault="00820F02">
            <w:pPr>
              <w:pStyle w:val="TableText"/>
              <w:widowControl w:val="0"/>
              <w:rPr>
                <w:color w:val="auto"/>
              </w:rPr>
            </w:pPr>
          </w:p>
        </w:tc>
        <w:tc>
          <w:tcPr>
            <w:tcW w:w="1487" w:type="dxa"/>
          </w:tcPr>
          <w:p w14:paraId="4114DA36" w14:textId="77777777" w:rsidR="00820F02" w:rsidRDefault="00820F02">
            <w:pPr>
              <w:pStyle w:val="TableText"/>
              <w:widowControl w:val="0"/>
              <w:rPr>
                <w:color w:val="auto"/>
              </w:rPr>
            </w:pPr>
          </w:p>
        </w:tc>
        <w:tc>
          <w:tcPr>
            <w:tcW w:w="1557" w:type="dxa"/>
          </w:tcPr>
          <w:p w14:paraId="58042674" w14:textId="77777777" w:rsidR="00820F02" w:rsidRDefault="00820F02">
            <w:pPr>
              <w:pStyle w:val="TableText"/>
              <w:widowControl w:val="0"/>
              <w:rPr>
                <w:color w:val="auto"/>
              </w:rPr>
            </w:pPr>
          </w:p>
        </w:tc>
        <w:tc>
          <w:tcPr>
            <w:tcW w:w="1084" w:type="dxa"/>
          </w:tcPr>
          <w:p w14:paraId="32440C01" w14:textId="77777777" w:rsidR="00820F02" w:rsidRDefault="00820F02">
            <w:pPr>
              <w:pStyle w:val="TableText"/>
              <w:widowControl w:val="0"/>
              <w:rPr>
                <w:color w:val="auto"/>
              </w:rPr>
            </w:pPr>
          </w:p>
        </w:tc>
      </w:tr>
      <w:tr w:rsidR="00820F02" w14:paraId="0410ABDB" w14:textId="77777777">
        <w:trPr>
          <w:trHeight w:val="390"/>
        </w:trPr>
        <w:tc>
          <w:tcPr>
            <w:tcW w:w="6357" w:type="dxa"/>
            <w:gridSpan w:val="5"/>
          </w:tcPr>
          <w:p w14:paraId="0350DD00" w14:textId="77777777" w:rsidR="00820F02" w:rsidRDefault="00000000">
            <w:pPr>
              <w:widowControl w:val="0"/>
              <w:spacing w:before="44" w:line="220" w:lineRule="auto"/>
              <w:ind w:left="112"/>
              <w:rPr>
                <w:rFonts w:ascii="宋体" w:eastAsia="宋体" w:hAnsi="宋体" w:cs="宋体" w:hint="eastAsia"/>
                <w:color w:val="auto"/>
                <w:sz w:val="24"/>
                <w:szCs w:val="24"/>
              </w:rPr>
            </w:pPr>
            <w:r>
              <w:rPr>
                <w:rFonts w:ascii="宋体" w:eastAsia="宋体" w:hAnsi="宋体" w:cs="宋体"/>
                <w:color w:val="auto"/>
                <w:sz w:val="24"/>
                <w:szCs w:val="24"/>
              </w:rPr>
              <w:t>合     计：（</w:t>
            </w:r>
            <w:proofErr w:type="spellStart"/>
            <w:r>
              <w:rPr>
                <w:rFonts w:ascii="宋体" w:eastAsia="宋体" w:hAnsi="宋体" w:cs="宋体"/>
                <w:color w:val="auto"/>
                <w:sz w:val="24"/>
                <w:szCs w:val="24"/>
              </w:rPr>
              <w:t>大写</w:t>
            </w:r>
            <w:proofErr w:type="spellEnd"/>
            <w:r>
              <w:rPr>
                <w:rFonts w:ascii="宋体" w:eastAsia="宋体" w:hAnsi="宋体" w:cs="宋体"/>
                <w:color w:val="auto"/>
                <w:sz w:val="24"/>
                <w:szCs w:val="24"/>
              </w:rPr>
              <w:t>）</w:t>
            </w:r>
          </w:p>
        </w:tc>
        <w:tc>
          <w:tcPr>
            <w:tcW w:w="6930" w:type="dxa"/>
            <w:gridSpan w:val="5"/>
          </w:tcPr>
          <w:p w14:paraId="503AFAFA" w14:textId="77777777" w:rsidR="00820F02" w:rsidRDefault="00000000">
            <w:pPr>
              <w:widowControl w:val="0"/>
              <w:spacing w:before="43" w:line="219" w:lineRule="auto"/>
              <w:ind w:left="109"/>
              <w:rPr>
                <w:rFonts w:ascii="宋体" w:eastAsia="宋体" w:hAnsi="宋体" w:cs="宋体" w:hint="eastAsia"/>
                <w:color w:val="auto"/>
                <w:sz w:val="24"/>
                <w:szCs w:val="24"/>
              </w:rPr>
            </w:pPr>
            <w:proofErr w:type="spellStart"/>
            <w:r>
              <w:rPr>
                <w:rFonts w:ascii="宋体" w:eastAsia="宋体" w:hAnsi="宋体" w:cs="宋体"/>
                <w:color w:val="auto"/>
                <w:sz w:val="24"/>
                <w:szCs w:val="24"/>
              </w:rPr>
              <w:t>人民币</w:t>
            </w:r>
            <w:proofErr w:type="spellEnd"/>
            <w:r>
              <w:rPr>
                <w:rFonts w:ascii="宋体" w:eastAsia="宋体" w:hAnsi="宋体" w:cs="宋体"/>
                <w:color w:val="auto"/>
                <w:sz w:val="24"/>
                <w:szCs w:val="24"/>
              </w:rPr>
              <w:t>：（</w:t>
            </w:r>
            <w:proofErr w:type="spellStart"/>
            <w:r>
              <w:rPr>
                <w:rFonts w:ascii="宋体" w:eastAsia="宋体" w:hAnsi="宋体" w:cs="宋体"/>
                <w:color w:val="auto"/>
                <w:sz w:val="24"/>
                <w:szCs w:val="24"/>
              </w:rPr>
              <w:t>小写</w:t>
            </w:r>
            <w:proofErr w:type="spellEnd"/>
            <w:r>
              <w:rPr>
                <w:rFonts w:ascii="宋体" w:eastAsia="宋体" w:hAnsi="宋体" w:cs="宋体"/>
                <w:color w:val="auto"/>
                <w:sz w:val="24"/>
                <w:szCs w:val="24"/>
              </w:rPr>
              <w:t>）</w:t>
            </w:r>
          </w:p>
        </w:tc>
        <w:tc>
          <w:tcPr>
            <w:tcW w:w="1084" w:type="dxa"/>
          </w:tcPr>
          <w:p w14:paraId="01BB2896" w14:textId="77777777" w:rsidR="00820F02" w:rsidRDefault="00820F02">
            <w:pPr>
              <w:pStyle w:val="TableText"/>
              <w:widowControl w:val="0"/>
              <w:rPr>
                <w:color w:val="auto"/>
              </w:rPr>
            </w:pPr>
          </w:p>
        </w:tc>
      </w:tr>
    </w:tbl>
    <w:p w14:paraId="0E9DAE3B" w14:textId="77777777" w:rsidR="00820F02" w:rsidRDefault="00000000">
      <w:pPr>
        <w:widowControl w:val="0"/>
        <w:spacing w:before="36" w:line="230" w:lineRule="auto"/>
        <w:ind w:left="145" w:rightChars="60" w:right="126" w:hanging="1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注：1、中、小、微企业、监狱或残疾人福利性单位产品须在明细表中注明，并在投标文件中提供相应证明材料，否则产生的一切后果由 投标人承担。</w:t>
      </w:r>
    </w:p>
    <w:p w14:paraId="5231C459" w14:textId="77777777" w:rsidR="00820F02" w:rsidRDefault="00000000">
      <w:pPr>
        <w:widowControl w:val="0"/>
        <w:spacing w:before="26" w:line="233" w:lineRule="auto"/>
        <w:ind w:left="126" w:right="126" w:firstLine="48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2、属于《节能产品政府采购品目清单》、《环境标志产品政府采购品目清单》的产品需备注注明，同时提供国家确定的认证机构 出具的、处于有效期之内的节能产品、环境标志产品认证证书彩色扫描件，否则产生的一切后果由投标人承担。（不属于节能产品、 环境标志产品的不需提供）</w:t>
      </w:r>
    </w:p>
    <w:p w14:paraId="5A465A64" w14:textId="77777777" w:rsidR="00820F02" w:rsidRDefault="00000000">
      <w:pPr>
        <w:widowControl w:val="0"/>
        <w:spacing w:before="28" w:line="219" w:lineRule="auto"/>
        <w:ind w:left="647"/>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3、招标文件对节能产品、环境标志产品另有规定的从其规定。</w:t>
      </w:r>
    </w:p>
    <w:p w14:paraId="58069E92" w14:textId="77777777" w:rsidR="00820F02" w:rsidRDefault="00000000">
      <w:pPr>
        <w:widowControl w:val="0"/>
        <w:spacing w:before="185" w:line="219" w:lineRule="auto"/>
        <w:ind w:left="129"/>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投标人盖章：</w:t>
      </w:r>
    </w:p>
    <w:p w14:paraId="10FE24A1" w14:textId="77777777" w:rsidR="00820F02" w:rsidRDefault="00000000">
      <w:pPr>
        <w:widowControl w:val="0"/>
        <w:spacing w:before="135" w:line="219" w:lineRule="auto"/>
        <w:ind w:left="127"/>
        <w:rPr>
          <w:rFonts w:ascii="宋体" w:eastAsia="宋体" w:hAnsi="宋体" w:cs="宋体" w:hint="eastAsia"/>
          <w:color w:val="auto"/>
          <w:sz w:val="24"/>
          <w:szCs w:val="24"/>
          <w:lang w:eastAsia="zh-CN"/>
        </w:rPr>
        <w:sectPr w:rsidR="00820F02">
          <w:footerReference w:type="default" r:id="rId16"/>
          <w:pgSz w:w="16839" w:h="11906"/>
          <w:pgMar w:top="1012" w:right="1118" w:bottom="1362" w:left="1322" w:header="0" w:footer="1200" w:gutter="0"/>
          <w:cols w:space="720"/>
        </w:sectPr>
      </w:pPr>
      <w:r>
        <w:rPr>
          <w:rFonts w:ascii="宋体" w:eastAsia="宋体" w:hAnsi="宋体" w:cs="宋体"/>
          <w:color w:val="auto"/>
          <w:sz w:val="24"/>
          <w:szCs w:val="24"/>
          <w:lang w:eastAsia="zh-CN"/>
        </w:rPr>
        <w:t>法定代表人或授权代表</w:t>
      </w:r>
      <w:r>
        <w:rPr>
          <w:rFonts w:ascii="宋体" w:eastAsia="宋体" w:hAnsi="宋体" w:cs="宋体" w:hint="eastAsia"/>
          <w:color w:val="auto"/>
          <w:sz w:val="24"/>
          <w:szCs w:val="24"/>
          <w:lang w:eastAsia="zh-CN"/>
        </w:rPr>
        <w:t>（或自然人）</w:t>
      </w:r>
      <w:r>
        <w:rPr>
          <w:rFonts w:ascii="宋体" w:eastAsia="宋体" w:hAnsi="宋体" w:cs="宋体"/>
          <w:color w:val="auto"/>
          <w:sz w:val="24"/>
          <w:szCs w:val="24"/>
          <w:lang w:eastAsia="zh-CN"/>
        </w:rPr>
        <w:t>签字或签章：</w:t>
      </w:r>
    </w:p>
    <w:p w14:paraId="00CFE2F3" w14:textId="77777777" w:rsidR="00820F02" w:rsidRDefault="00000000">
      <w:pPr>
        <w:widowControl w:val="0"/>
        <w:kinsoku/>
        <w:spacing w:before="78" w:line="219" w:lineRule="auto"/>
        <w:jc w:val="center"/>
        <w:outlineLvl w:val="2"/>
        <w:rPr>
          <w:rFonts w:ascii="宋体" w:eastAsia="宋体" w:hAnsi="宋体" w:cs="宋体" w:hint="eastAsia"/>
          <w:color w:val="auto"/>
          <w:sz w:val="24"/>
          <w:szCs w:val="24"/>
          <w:lang w:eastAsia="zh-CN"/>
        </w:rPr>
      </w:pPr>
      <w:bookmarkStart w:id="69" w:name="bookmark58"/>
      <w:bookmarkStart w:id="70" w:name="_Toc13335"/>
      <w:bookmarkEnd w:id="69"/>
      <w:r>
        <w:rPr>
          <w:rFonts w:ascii="宋体" w:eastAsia="宋体" w:hAnsi="宋体" w:cs="宋体"/>
          <w:color w:val="auto"/>
          <w:spacing w:val="-1"/>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pacing w:val="-44"/>
          <w:sz w:val="24"/>
          <w:szCs w:val="24"/>
          <w:lang w:eastAsia="zh-CN"/>
        </w:rPr>
        <w:t xml:space="preserve"> </w:t>
      </w:r>
      <w:r>
        <w:rPr>
          <w:rFonts w:ascii="宋体" w:eastAsia="宋体" w:hAnsi="宋体" w:cs="宋体"/>
          <w:color w:val="auto"/>
          <w:spacing w:val="-1"/>
          <w:sz w:val="24"/>
          <w:szCs w:val="24"/>
          <w:lang w:eastAsia="zh-CN"/>
          <w14:textOutline w14:w="4356" w14:cap="sq" w14:cmpd="sng" w14:algn="ctr">
            <w14:solidFill>
              <w14:srgbClr w14:val="000000"/>
            </w14:solidFill>
            <w14:prstDash w14:val="solid"/>
            <w14:bevel/>
          </w14:textOutline>
        </w:rPr>
        <w:t>5.技术需求响应/偏离表</w:t>
      </w:r>
      <w:bookmarkEnd w:id="70"/>
    </w:p>
    <w:p w14:paraId="42422911" w14:textId="77777777" w:rsidR="00820F02" w:rsidRDefault="00820F02">
      <w:pPr>
        <w:widowControl w:val="0"/>
        <w:spacing w:before="24"/>
        <w:rPr>
          <w:color w:val="auto"/>
          <w:lang w:eastAsia="zh-CN"/>
        </w:rPr>
      </w:pPr>
    </w:p>
    <w:p w14:paraId="7F2E5221" w14:textId="77777777" w:rsidR="00820F02" w:rsidRDefault="00820F02">
      <w:pPr>
        <w:widowControl w:val="0"/>
        <w:spacing w:before="24"/>
        <w:rPr>
          <w:color w:val="auto"/>
          <w:lang w:eastAsia="zh-CN"/>
        </w:rPr>
      </w:pPr>
    </w:p>
    <w:tbl>
      <w:tblPr>
        <w:tblStyle w:val="TableNormal"/>
        <w:tblpPr w:leftFromText="180" w:rightFromText="180" w:vertAnchor="text" w:horzAnchor="page" w:tblpX="1392" w:tblpY="268"/>
        <w:tblOverlap w:val="never"/>
        <w:tblW w:w="9292"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356"/>
        <w:gridCol w:w="2256"/>
        <w:gridCol w:w="2700"/>
        <w:gridCol w:w="1559"/>
        <w:gridCol w:w="1421"/>
      </w:tblGrid>
      <w:tr w:rsidR="00820F02" w14:paraId="66DB5225" w14:textId="77777777">
        <w:trPr>
          <w:trHeight w:val="854"/>
        </w:trPr>
        <w:tc>
          <w:tcPr>
            <w:tcW w:w="1356" w:type="dxa"/>
            <w:vAlign w:val="bottom"/>
          </w:tcPr>
          <w:p w14:paraId="2F11C94E" w14:textId="77777777" w:rsidR="00820F02" w:rsidRDefault="00000000">
            <w:pPr>
              <w:spacing w:line="432" w:lineRule="auto"/>
              <w:jc w:val="center"/>
              <w:rPr>
                <w:rFonts w:ascii="宋体" w:eastAsia="宋体" w:hAnsi="宋体" w:cs="宋体" w:hint="eastAsia"/>
                <w:color w:val="auto"/>
                <w:sz w:val="24"/>
                <w:szCs w:val="24"/>
              </w:rPr>
            </w:pPr>
            <w:proofErr w:type="spellStart"/>
            <w:r>
              <w:rPr>
                <w:rFonts w:asciiTheme="minorEastAsia" w:eastAsiaTheme="minorEastAsia" w:hAnsiTheme="minorEastAsia" w:cstheme="minorEastAsia" w:hint="eastAsia"/>
                <w:color w:val="auto"/>
                <w:sz w:val="24"/>
              </w:rPr>
              <w:t>序号</w:t>
            </w:r>
            <w:proofErr w:type="spellEnd"/>
          </w:p>
        </w:tc>
        <w:tc>
          <w:tcPr>
            <w:tcW w:w="2256" w:type="dxa"/>
            <w:vAlign w:val="center"/>
          </w:tcPr>
          <w:p w14:paraId="58647EFD" w14:textId="77777777" w:rsidR="00820F02" w:rsidRDefault="00000000">
            <w:pPr>
              <w:jc w:val="center"/>
              <w:rPr>
                <w:rFonts w:asciiTheme="minorEastAsia" w:eastAsiaTheme="minorEastAsia" w:hAnsiTheme="minorEastAsia" w:cstheme="minorEastAsia" w:hint="eastAsia"/>
                <w:color w:val="auto"/>
                <w:sz w:val="24"/>
                <w:lang w:eastAsia="zh-CN"/>
              </w:rPr>
            </w:pPr>
            <w:r>
              <w:rPr>
                <w:rFonts w:asciiTheme="minorEastAsia" w:eastAsiaTheme="minorEastAsia" w:hAnsiTheme="minorEastAsia" w:cstheme="minorEastAsia" w:hint="eastAsia"/>
                <w:color w:val="auto"/>
                <w:sz w:val="24"/>
                <w:lang w:eastAsia="zh-CN"/>
              </w:rPr>
              <w:t>招标文件中</w:t>
            </w:r>
          </w:p>
          <w:p w14:paraId="22689EF5" w14:textId="77777777" w:rsidR="00820F02" w:rsidRDefault="00000000">
            <w:pPr>
              <w:jc w:val="center"/>
              <w:rPr>
                <w:rFonts w:ascii="宋体" w:eastAsia="宋体" w:hAnsi="宋体" w:cs="宋体" w:hint="eastAsia"/>
                <w:color w:val="auto"/>
                <w:sz w:val="24"/>
                <w:szCs w:val="24"/>
                <w:lang w:eastAsia="zh-CN"/>
              </w:rPr>
            </w:pPr>
            <w:r>
              <w:rPr>
                <w:rFonts w:asciiTheme="minorEastAsia" w:eastAsiaTheme="minorEastAsia" w:hAnsiTheme="minorEastAsia" w:cstheme="minorEastAsia" w:hint="eastAsia"/>
                <w:color w:val="auto"/>
                <w:sz w:val="24"/>
                <w:lang w:eastAsia="zh-CN"/>
              </w:rPr>
              <w:t>的技术需求</w:t>
            </w:r>
          </w:p>
        </w:tc>
        <w:tc>
          <w:tcPr>
            <w:tcW w:w="2700" w:type="dxa"/>
            <w:vAlign w:val="center"/>
          </w:tcPr>
          <w:p w14:paraId="22A6D7D3" w14:textId="77777777" w:rsidR="00820F02" w:rsidRDefault="00000000">
            <w:pPr>
              <w:jc w:val="center"/>
              <w:rPr>
                <w:rFonts w:asciiTheme="minorEastAsia" w:eastAsiaTheme="minorEastAsia" w:hAnsiTheme="minorEastAsia" w:cstheme="minorEastAsia" w:hint="eastAsia"/>
                <w:color w:val="auto"/>
                <w:sz w:val="24"/>
                <w:lang w:eastAsia="zh-CN"/>
              </w:rPr>
            </w:pPr>
            <w:r>
              <w:rPr>
                <w:rFonts w:asciiTheme="minorEastAsia" w:eastAsiaTheme="minorEastAsia" w:hAnsiTheme="minorEastAsia" w:cstheme="minorEastAsia" w:hint="eastAsia"/>
                <w:color w:val="auto"/>
                <w:sz w:val="24"/>
                <w:lang w:eastAsia="zh-CN"/>
              </w:rPr>
              <w:t>投标文件中响应</w:t>
            </w:r>
          </w:p>
          <w:p w14:paraId="75B283AE" w14:textId="77777777" w:rsidR="00820F02" w:rsidRDefault="00000000">
            <w:pPr>
              <w:jc w:val="center"/>
              <w:rPr>
                <w:rFonts w:ascii="宋体" w:eastAsia="宋体" w:hAnsi="宋体" w:cs="宋体" w:hint="eastAsia"/>
                <w:color w:val="auto"/>
                <w:sz w:val="24"/>
                <w:szCs w:val="24"/>
                <w:lang w:eastAsia="zh-CN"/>
              </w:rPr>
            </w:pPr>
            <w:r>
              <w:rPr>
                <w:rFonts w:asciiTheme="minorEastAsia" w:eastAsiaTheme="minorEastAsia" w:hAnsiTheme="minorEastAsia" w:cstheme="minorEastAsia" w:hint="eastAsia"/>
                <w:color w:val="auto"/>
                <w:sz w:val="24"/>
                <w:lang w:eastAsia="zh-CN"/>
              </w:rPr>
              <w:t>的具体内容</w:t>
            </w:r>
          </w:p>
        </w:tc>
        <w:tc>
          <w:tcPr>
            <w:tcW w:w="1559" w:type="dxa"/>
            <w:vAlign w:val="bottom"/>
          </w:tcPr>
          <w:p w14:paraId="5C7295BB" w14:textId="77777777" w:rsidR="00820F02" w:rsidRDefault="00000000">
            <w:pPr>
              <w:spacing w:line="432" w:lineRule="auto"/>
              <w:jc w:val="center"/>
              <w:rPr>
                <w:rFonts w:ascii="宋体" w:eastAsia="宋体" w:hAnsi="宋体" w:cs="宋体" w:hint="eastAsia"/>
                <w:color w:val="auto"/>
                <w:sz w:val="24"/>
                <w:szCs w:val="24"/>
              </w:rPr>
            </w:pPr>
            <w:proofErr w:type="spellStart"/>
            <w:r>
              <w:rPr>
                <w:rFonts w:asciiTheme="minorEastAsia" w:eastAsiaTheme="minorEastAsia" w:hAnsiTheme="minorEastAsia" w:cstheme="minorEastAsia" w:hint="eastAsia"/>
                <w:color w:val="auto"/>
                <w:sz w:val="24"/>
              </w:rPr>
              <w:t>响应</w:t>
            </w:r>
            <w:proofErr w:type="spellEnd"/>
            <w:r>
              <w:rPr>
                <w:rFonts w:asciiTheme="minorEastAsia" w:eastAsiaTheme="minorEastAsia" w:hAnsiTheme="minorEastAsia" w:cstheme="minorEastAsia" w:hint="eastAsia"/>
                <w:color w:val="auto"/>
                <w:sz w:val="24"/>
              </w:rPr>
              <w:t>/</w:t>
            </w:r>
            <w:proofErr w:type="spellStart"/>
            <w:r>
              <w:rPr>
                <w:rFonts w:asciiTheme="minorEastAsia" w:eastAsiaTheme="minorEastAsia" w:hAnsiTheme="minorEastAsia" w:cstheme="minorEastAsia" w:hint="eastAsia"/>
                <w:color w:val="auto"/>
                <w:sz w:val="24"/>
              </w:rPr>
              <w:t>偏离</w:t>
            </w:r>
            <w:proofErr w:type="spellEnd"/>
          </w:p>
        </w:tc>
        <w:tc>
          <w:tcPr>
            <w:tcW w:w="1421" w:type="dxa"/>
            <w:vAlign w:val="bottom"/>
          </w:tcPr>
          <w:p w14:paraId="32E719F3" w14:textId="77777777" w:rsidR="00820F02" w:rsidRDefault="00000000">
            <w:pPr>
              <w:spacing w:line="432" w:lineRule="auto"/>
              <w:jc w:val="center"/>
              <w:rPr>
                <w:rFonts w:ascii="宋体" w:eastAsia="宋体" w:hAnsi="宋体" w:cs="宋体" w:hint="eastAsia"/>
                <w:color w:val="auto"/>
                <w:sz w:val="24"/>
                <w:szCs w:val="24"/>
              </w:rPr>
            </w:pPr>
            <w:proofErr w:type="spellStart"/>
            <w:r>
              <w:rPr>
                <w:rFonts w:asciiTheme="minorEastAsia" w:eastAsiaTheme="minorEastAsia" w:hAnsiTheme="minorEastAsia" w:cstheme="minorEastAsia" w:hint="eastAsia"/>
                <w:color w:val="auto"/>
                <w:sz w:val="24"/>
              </w:rPr>
              <w:t>说明</w:t>
            </w:r>
            <w:proofErr w:type="spellEnd"/>
          </w:p>
        </w:tc>
      </w:tr>
      <w:tr w:rsidR="00820F02" w14:paraId="6DB34DE2" w14:textId="77777777">
        <w:trPr>
          <w:trHeight w:val="920"/>
        </w:trPr>
        <w:tc>
          <w:tcPr>
            <w:tcW w:w="1356" w:type="dxa"/>
          </w:tcPr>
          <w:p w14:paraId="06EB519A" w14:textId="77777777" w:rsidR="00820F02" w:rsidRDefault="00820F02">
            <w:pPr>
              <w:pStyle w:val="TableText"/>
              <w:widowControl w:val="0"/>
              <w:rPr>
                <w:color w:val="auto"/>
              </w:rPr>
            </w:pPr>
          </w:p>
        </w:tc>
        <w:tc>
          <w:tcPr>
            <w:tcW w:w="2256" w:type="dxa"/>
          </w:tcPr>
          <w:p w14:paraId="0CA6339A" w14:textId="77777777" w:rsidR="00820F02" w:rsidRDefault="00820F02">
            <w:pPr>
              <w:pStyle w:val="TableText"/>
              <w:widowControl w:val="0"/>
              <w:rPr>
                <w:color w:val="auto"/>
              </w:rPr>
            </w:pPr>
          </w:p>
        </w:tc>
        <w:tc>
          <w:tcPr>
            <w:tcW w:w="2700" w:type="dxa"/>
          </w:tcPr>
          <w:p w14:paraId="5F164654" w14:textId="77777777" w:rsidR="00820F02" w:rsidRDefault="00820F02">
            <w:pPr>
              <w:pStyle w:val="TableText"/>
              <w:widowControl w:val="0"/>
              <w:rPr>
                <w:color w:val="auto"/>
              </w:rPr>
            </w:pPr>
          </w:p>
        </w:tc>
        <w:tc>
          <w:tcPr>
            <w:tcW w:w="1559" w:type="dxa"/>
          </w:tcPr>
          <w:p w14:paraId="7494E4DF" w14:textId="77777777" w:rsidR="00820F02" w:rsidRDefault="00820F02">
            <w:pPr>
              <w:pStyle w:val="TableText"/>
              <w:widowControl w:val="0"/>
              <w:rPr>
                <w:color w:val="auto"/>
              </w:rPr>
            </w:pPr>
          </w:p>
        </w:tc>
        <w:tc>
          <w:tcPr>
            <w:tcW w:w="1421" w:type="dxa"/>
          </w:tcPr>
          <w:p w14:paraId="0F1D2F7B" w14:textId="77777777" w:rsidR="00820F02" w:rsidRDefault="00820F02">
            <w:pPr>
              <w:pStyle w:val="TableText"/>
              <w:widowControl w:val="0"/>
              <w:rPr>
                <w:color w:val="auto"/>
              </w:rPr>
            </w:pPr>
          </w:p>
        </w:tc>
      </w:tr>
      <w:tr w:rsidR="00820F02" w14:paraId="70941C17" w14:textId="77777777">
        <w:trPr>
          <w:trHeight w:val="1021"/>
        </w:trPr>
        <w:tc>
          <w:tcPr>
            <w:tcW w:w="1356" w:type="dxa"/>
          </w:tcPr>
          <w:p w14:paraId="12BFCCE4" w14:textId="77777777" w:rsidR="00820F02" w:rsidRDefault="00820F02">
            <w:pPr>
              <w:pStyle w:val="TableText"/>
              <w:widowControl w:val="0"/>
              <w:rPr>
                <w:color w:val="auto"/>
              </w:rPr>
            </w:pPr>
          </w:p>
        </w:tc>
        <w:tc>
          <w:tcPr>
            <w:tcW w:w="2256" w:type="dxa"/>
          </w:tcPr>
          <w:p w14:paraId="63240EFB" w14:textId="77777777" w:rsidR="00820F02" w:rsidRDefault="00820F02">
            <w:pPr>
              <w:pStyle w:val="TableText"/>
              <w:widowControl w:val="0"/>
              <w:rPr>
                <w:color w:val="auto"/>
              </w:rPr>
            </w:pPr>
          </w:p>
        </w:tc>
        <w:tc>
          <w:tcPr>
            <w:tcW w:w="2700" w:type="dxa"/>
          </w:tcPr>
          <w:p w14:paraId="795FB050" w14:textId="77777777" w:rsidR="00820F02" w:rsidRDefault="00820F02">
            <w:pPr>
              <w:pStyle w:val="TableText"/>
              <w:widowControl w:val="0"/>
              <w:rPr>
                <w:color w:val="auto"/>
              </w:rPr>
            </w:pPr>
          </w:p>
        </w:tc>
        <w:tc>
          <w:tcPr>
            <w:tcW w:w="1559" w:type="dxa"/>
          </w:tcPr>
          <w:p w14:paraId="66FBD3F0" w14:textId="77777777" w:rsidR="00820F02" w:rsidRDefault="00820F02">
            <w:pPr>
              <w:pStyle w:val="TableText"/>
              <w:widowControl w:val="0"/>
              <w:rPr>
                <w:color w:val="auto"/>
              </w:rPr>
            </w:pPr>
          </w:p>
        </w:tc>
        <w:tc>
          <w:tcPr>
            <w:tcW w:w="1421" w:type="dxa"/>
          </w:tcPr>
          <w:p w14:paraId="65FE8729" w14:textId="77777777" w:rsidR="00820F02" w:rsidRDefault="00820F02">
            <w:pPr>
              <w:pStyle w:val="TableText"/>
              <w:widowControl w:val="0"/>
              <w:rPr>
                <w:color w:val="auto"/>
              </w:rPr>
            </w:pPr>
          </w:p>
        </w:tc>
      </w:tr>
      <w:tr w:rsidR="00820F02" w14:paraId="13EC32EA" w14:textId="77777777">
        <w:trPr>
          <w:trHeight w:val="1021"/>
        </w:trPr>
        <w:tc>
          <w:tcPr>
            <w:tcW w:w="1356" w:type="dxa"/>
          </w:tcPr>
          <w:p w14:paraId="7D068348" w14:textId="77777777" w:rsidR="00820F02" w:rsidRDefault="00820F02">
            <w:pPr>
              <w:pStyle w:val="TableText"/>
              <w:widowControl w:val="0"/>
              <w:rPr>
                <w:color w:val="auto"/>
              </w:rPr>
            </w:pPr>
          </w:p>
        </w:tc>
        <w:tc>
          <w:tcPr>
            <w:tcW w:w="2256" w:type="dxa"/>
          </w:tcPr>
          <w:p w14:paraId="7DE754C4" w14:textId="77777777" w:rsidR="00820F02" w:rsidRDefault="00820F02">
            <w:pPr>
              <w:pStyle w:val="TableText"/>
              <w:widowControl w:val="0"/>
              <w:rPr>
                <w:color w:val="auto"/>
              </w:rPr>
            </w:pPr>
          </w:p>
        </w:tc>
        <w:tc>
          <w:tcPr>
            <w:tcW w:w="2700" w:type="dxa"/>
          </w:tcPr>
          <w:p w14:paraId="2EABEDE6" w14:textId="77777777" w:rsidR="00820F02" w:rsidRDefault="00820F02">
            <w:pPr>
              <w:pStyle w:val="TableText"/>
              <w:widowControl w:val="0"/>
              <w:rPr>
                <w:color w:val="auto"/>
              </w:rPr>
            </w:pPr>
          </w:p>
        </w:tc>
        <w:tc>
          <w:tcPr>
            <w:tcW w:w="1559" w:type="dxa"/>
          </w:tcPr>
          <w:p w14:paraId="14D24C6D" w14:textId="77777777" w:rsidR="00820F02" w:rsidRDefault="00820F02">
            <w:pPr>
              <w:pStyle w:val="TableText"/>
              <w:widowControl w:val="0"/>
              <w:rPr>
                <w:color w:val="auto"/>
              </w:rPr>
            </w:pPr>
          </w:p>
        </w:tc>
        <w:tc>
          <w:tcPr>
            <w:tcW w:w="1421" w:type="dxa"/>
          </w:tcPr>
          <w:p w14:paraId="62CAAA17" w14:textId="77777777" w:rsidR="00820F02" w:rsidRDefault="00820F02">
            <w:pPr>
              <w:pStyle w:val="TableText"/>
              <w:widowControl w:val="0"/>
              <w:rPr>
                <w:color w:val="auto"/>
              </w:rPr>
            </w:pPr>
          </w:p>
        </w:tc>
      </w:tr>
      <w:tr w:rsidR="00820F02" w14:paraId="371AE533" w14:textId="77777777">
        <w:trPr>
          <w:trHeight w:val="1021"/>
        </w:trPr>
        <w:tc>
          <w:tcPr>
            <w:tcW w:w="1356" w:type="dxa"/>
          </w:tcPr>
          <w:p w14:paraId="6769E677" w14:textId="77777777" w:rsidR="00820F02" w:rsidRDefault="00820F02">
            <w:pPr>
              <w:pStyle w:val="TableText"/>
              <w:widowControl w:val="0"/>
              <w:rPr>
                <w:color w:val="auto"/>
              </w:rPr>
            </w:pPr>
          </w:p>
        </w:tc>
        <w:tc>
          <w:tcPr>
            <w:tcW w:w="2256" w:type="dxa"/>
          </w:tcPr>
          <w:p w14:paraId="64BB4A8E" w14:textId="77777777" w:rsidR="00820F02" w:rsidRDefault="00820F02">
            <w:pPr>
              <w:pStyle w:val="TableText"/>
              <w:widowControl w:val="0"/>
              <w:rPr>
                <w:color w:val="auto"/>
              </w:rPr>
            </w:pPr>
          </w:p>
        </w:tc>
        <w:tc>
          <w:tcPr>
            <w:tcW w:w="2700" w:type="dxa"/>
          </w:tcPr>
          <w:p w14:paraId="002815F0" w14:textId="77777777" w:rsidR="00820F02" w:rsidRDefault="00820F02">
            <w:pPr>
              <w:pStyle w:val="TableText"/>
              <w:widowControl w:val="0"/>
              <w:rPr>
                <w:color w:val="auto"/>
              </w:rPr>
            </w:pPr>
          </w:p>
        </w:tc>
        <w:tc>
          <w:tcPr>
            <w:tcW w:w="1559" w:type="dxa"/>
          </w:tcPr>
          <w:p w14:paraId="1CDE3E54" w14:textId="77777777" w:rsidR="00820F02" w:rsidRDefault="00820F02">
            <w:pPr>
              <w:pStyle w:val="TableText"/>
              <w:widowControl w:val="0"/>
              <w:rPr>
                <w:color w:val="auto"/>
              </w:rPr>
            </w:pPr>
          </w:p>
        </w:tc>
        <w:tc>
          <w:tcPr>
            <w:tcW w:w="1421" w:type="dxa"/>
          </w:tcPr>
          <w:p w14:paraId="1509E174" w14:textId="77777777" w:rsidR="00820F02" w:rsidRDefault="00820F02">
            <w:pPr>
              <w:pStyle w:val="TableText"/>
              <w:widowControl w:val="0"/>
              <w:rPr>
                <w:color w:val="auto"/>
              </w:rPr>
            </w:pPr>
          </w:p>
        </w:tc>
      </w:tr>
      <w:tr w:rsidR="00820F02" w14:paraId="68C21FFA" w14:textId="77777777">
        <w:trPr>
          <w:trHeight w:val="920"/>
        </w:trPr>
        <w:tc>
          <w:tcPr>
            <w:tcW w:w="1356" w:type="dxa"/>
          </w:tcPr>
          <w:p w14:paraId="1DD7A900" w14:textId="77777777" w:rsidR="00820F02" w:rsidRDefault="00820F02">
            <w:pPr>
              <w:pStyle w:val="TableText"/>
              <w:widowControl w:val="0"/>
              <w:rPr>
                <w:color w:val="auto"/>
              </w:rPr>
            </w:pPr>
          </w:p>
        </w:tc>
        <w:tc>
          <w:tcPr>
            <w:tcW w:w="2256" w:type="dxa"/>
          </w:tcPr>
          <w:p w14:paraId="757B25CF" w14:textId="77777777" w:rsidR="00820F02" w:rsidRDefault="00820F02">
            <w:pPr>
              <w:pStyle w:val="TableText"/>
              <w:widowControl w:val="0"/>
              <w:rPr>
                <w:color w:val="auto"/>
              </w:rPr>
            </w:pPr>
          </w:p>
        </w:tc>
        <w:tc>
          <w:tcPr>
            <w:tcW w:w="2700" w:type="dxa"/>
          </w:tcPr>
          <w:p w14:paraId="10667AFA" w14:textId="77777777" w:rsidR="00820F02" w:rsidRDefault="00820F02">
            <w:pPr>
              <w:pStyle w:val="TableText"/>
              <w:widowControl w:val="0"/>
              <w:rPr>
                <w:color w:val="auto"/>
              </w:rPr>
            </w:pPr>
          </w:p>
        </w:tc>
        <w:tc>
          <w:tcPr>
            <w:tcW w:w="1559" w:type="dxa"/>
          </w:tcPr>
          <w:p w14:paraId="46887733" w14:textId="77777777" w:rsidR="00820F02" w:rsidRDefault="00820F02">
            <w:pPr>
              <w:pStyle w:val="TableText"/>
              <w:widowControl w:val="0"/>
              <w:rPr>
                <w:color w:val="auto"/>
              </w:rPr>
            </w:pPr>
          </w:p>
        </w:tc>
        <w:tc>
          <w:tcPr>
            <w:tcW w:w="1421" w:type="dxa"/>
          </w:tcPr>
          <w:p w14:paraId="7C51CA12" w14:textId="77777777" w:rsidR="00820F02" w:rsidRDefault="00820F02">
            <w:pPr>
              <w:pStyle w:val="TableText"/>
              <w:widowControl w:val="0"/>
              <w:rPr>
                <w:color w:val="auto"/>
              </w:rPr>
            </w:pPr>
          </w:p>
        </w:tc>
      </w:tr>
      <w:tr w:rsidR="00820F02" w14:paraId="2CE648E0" w14:textId="77777777">
        <w:trPr>
          <w:trHeight w:val="1022"/>
        </w:trPr>
        <w:tc>
          <w:tcPr>
            <w:tcW w:w="1356" w:type="dxa"/>
          </w:tcPr>
          <w:p w14:paraId="7A51BB5E" w14:textId="77777777" w:rsidR="00820F02" w:rsidRDefault="00820F02">
            <w:pPr>
              <w:pStyle w:val="TableText"/>
              <w:widowControl w:val="0"/>
              <w:rPr>
                <w:color w:val="auto"/>
              </w:rPr>
            </w:pPr>
          </w:p>
        </w:tc>
        <w:tc>
          <w:tcPr>
            <w:tcW w:w="2256" w:type="dxa"/>
          </w:tcPr>
          <w:p w14:paraId="2C8E0786" w14:textId="77777777" w:rsidR="00820F02" w:rsidRDefault="00820F02">
            <w:pPr>
              <w:pStyle w:val="TableText"/>
              <w:widowControl w:val="0"/>
              <w:rPr>
                <w:color w:val="auto"/>
              </w:rPr>
            </w:pPr>
          </w:p>
        </w:tc>
        <w:tc>
          <w:tcPr>
            <w:tcW w:w="2700" w:type="dxa"/>
          </w:tcPr>
          <w:p w14:paraId="5FC37B9D" w14:textId="77777777" w:rsidR="00820F02" w:rsidRDefault="00820F02">
            <w:pPr>
              <w:pStyle w:val="TableText"/>
              <w:widowControl w:val="0"/>
              <w:rPr>
                <w:color w:val="auto"/>
              </w:rPr>
            </w:pPr>
          </w:p>
        </w:tc>
        <w:tc>
          <w:tcPr>
            <w:tcW w:w="1559" w:type="dxa"/>
          </w:tcPr>
          <w:p w14:paraId="696A315D" w14:textId="77777777" w:rsidR="00820F02" w:rsidRDefault="00820F02">
            <w:pPr>
              <w:pStyle w:val="TableText"/>
              <w:widowControl w:val="0"/>
              <w:rPr>
                <w:color w:val="auto"/>
              </w:rPr>
            </w:pPr>
          </w:p>
        </w:tc>
        <w:tc>
          <w:tcPr>
            <w:tcW w:w="1421" w:type="dxa"/>
          </w:tcPr>
          <w:p w14:paraId="29F4BC3D" w14:textId="77777777" w:rsidR="00820F02" w:rsidRDefault="00820F02">
            <w:pPr>
              <w:pStyle w:val="TableText"/>
              <w:widowControl w:val="0"/>
              <w:rPr>
                <w:color w:val="auto"/>
              </w:rPr>
            </w:pPr>
          </w:p>
        </w:tc>
      </w:tr>
      <w:tr w:rsidR="00820F02" w14:paraId="6638FFED" w14:textId="77777777">
        <w:trPr>
          <w:trHeight w:val="1045"/>
        </w:trPr>
        <w:tc>
          <w:tcPr>
            <w:tcW w:w="1356" w:type="dxa"/>
          </w:tcPr>
          <w:p w14:paraId="1986959D" w14:textId="77777777" w:rsidR="00820F02" w:rsidRDefault="00820F02">
            <w:pPr>
              <w:pStyle w:val="TableText"/>
              <w:widowControl w:val="0"/>
              <w:rPr>
                <w:color w:val="auto"/>
              </w:rPr>
            </w:pPr>
          </w:p>
        </w:tc>
        <w:tc>
          <w:tcPr>
            <w:tcW w:w="2256" w:type="dxa"/>
          </w:tcPr>
          <w:p w14:paraId="5B267283" w14:textId="77777777" w:rsidR="00820F02" w:rsidRDefault="00820F02">
            <w:pPr>
              <w:pStyle w:val="TableText"/>
              <w:widowControl w:val="0"/>
              <w:rPr>
                <w:color w:val="auto"/>
              </w:rPr>
            </w:pPr>
          </w:p>
        </w:tc>
        <w:tc>
          <w:tcPr>
            <w:tcW w:w="2700" w:type="dxa"/>
          </w:tcPr>
          <w:p w14:paraId="6D03FA8E" w14:textId="77777777" w:rsidR="00820F02" w:rsidRDefault="00820F02">
            <w:pPr>
              <w:pStyle w:val="TableText"/>
              <w:widowControl w:val="0"/>
              <w:rPr>
                <w:color w:val="auto"/>
              </w:rPr>
            </w:pPr>
          </w:p>
        </w:tc>
        <w:tc>
          <w:tcPr>
            <w:tcW w:w="1559" w:type="dxa"/>
          </w:tcPr>
          <w:p w14:paraId="4CB01A2A" w14:textId="77777777" w:rsidR="00820F02" w:rsidRDefault="00820F02">
            <w:pPr>
              <w:pStyle w:val="TableText"/>
              <w:widowControl w:val="0"/>
              <w:rPr>
                <w:color w:val="auto"/>
              </w:rPr>
            </w:pPr>
          </w:p>
        </w:tc>
        <w:tc>
          <w:tcPr>
            <w:tcW w:w="1421" w:type="dxa"/>
          </w:tcPr>
          <w:p w14:paraId="1AE88B69" w14:textId="77777777" w:rsidR="00820F02" w:rsidRDefault="00820F02">
            <w:pPr>
              <w:pStyle w:val="TableText"/>
              <w:widowControl w:val="0"/>
              <w:rPr>
                <w:color w:val="auto"/>
              </w:rPr>
            </w:pPr>
          </w:p>
        </w:tc>
      </w:tr>
      <w:tr w:rsidR="00820F02" w14:paraId="2597E975" w14:textId="77777777">
        <w:trPr>
          <w:trHeight w:val="993"/>
        </w:trPr>
        <w:tc>
          <w:tcPr>
            <w:tcW w:w="1356" w:type="dxa"/>
          </w:tcPr>
          <w:p w14:paraId="33BF1D8F" w14:textId="77777777" w:rsidR="00820F02" w:rsidRDefault="00820F02">
            <w:pPr>
              <w:pStyle w:val="TableText"/>
              <w:widowControl w:val="0"/>
              <w:rPr>
                <w:color w:val="auto"/>
              </w:rPr>
            </w:pPr>
          </w:p>
        </w:tc>
        <w:tc>
          <w:tcPr>
            <w:tcW w:w="2256" w:type="dxa"/>
          </w:tcPr>
          <w:p w14:paraId="45DDD775" w14:textId="77777777" w:rsidR="00820F02" w:rsidRDefault="00820F02">
            <w:pPr>
              <w:pStyle w:val="TableText"/>
              <w:widowControl w:val="0"/>
              <w:rPr>
                <w:color w:val="auto"/>
              </w:rPr>
            </w:pPr>
          </w:p>
        </w:tc>
        <w:tc>
          <w:tcPr>
            <w:tcW w:w="2700" w:type="dxa"/>
          </w:tcPr>
          <w:p w14:paraId="6A9F7B8B" w14:textId="77777777" w:rsidR="00820F02" w:rsidRDefault="00820F02">
            <w:pPr>
              <w:pStyle w:val="TableText"/>
              <w:widowControl w:val="0"/>
              <w:rPr>
                <w:color w:val="auto"/>
              </w:rPr>
            </w:pPr>
          </w:p>
        </w:tc>
        <w:tc>
          <w:tcPr>
            <w:tcW w:w="1559" w:type="dxa"/>
          </w:tcPr>
          <w:p w14:paraId="03536DC0" w14:textId="77777777" w:rsidR="00820F02" w:rsidRDefault="00820F02">
            <w:pPr>
              <w:pStyle w:val="TableText"/>
              <w:widowControl w:val="0"/>
              <w:rPr>
                <w:color w:val="auto"/>
              </w:rPr>
            </w:pPr>
          </w:p>
        </w:tc>
        <w:tc>
          <w:tcPr>
            <w:tcW w:w="1421" w:type="dxa"/>
          </w:tcPr>
          <w:p w14:paraId="32A60198" w14:textId="77777777" w:rsidR="00820F02" w:rsidRDefault="00820F02">
            <w:pPr>
              <w:pStyle w:val="TableText"/>
              <w:widowControl w:val="0"/>
              <w:rPr>
                <w:color w:val="auto"/>
              </w:rPr>
            </w:pPr>
          </w:p>
        </w:tc>
      </w:tr>
    </w:tbl>
    <w:p w14:paraId="4FE3F1B0" w14:textId="77777777" w:rsidR="00820F02" w:rsidRDefault="00820F02">
      <w:pPr>
        <w:widowControl w:val="0"/>
        <w:spacing w:line="252" w:lineRule="auto"/>
        <w:rPr>
          <w:color w:val="auto"/>
        </w:rPr>
      </w:pPr>
    </w:p>
    <w:p w14:paraId="76BBD203" w14:textId="77777777" w:rsidR="00820F02" w:rsidRDefault="00000000">
      <w:pPr>
        <w:widowControl w:val="0"/>
        <w:spacing w:line="360" w:lineRule="exact"/>
        <w:ind w:leftChars="-200" w:left="-420" w:rightChars="200" w:right="420" w:firstLineChars="200" w:firstLine="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注：</w:t>
      </w:r>
      <w:r>
        <w:rPr>
          <w:rFonts w:ascii="宋体" w:eastAsia="宋体" w:hAnsi="宋体" w:cs="宋体" w:hint="eastAsia"/>
          <w:color w:val="auto"/>
          <w:sz w:val="24"/>
          <w:szCs w:val="24"/>
          <w:lang w:eastAsia="zh-CN"/>
        </w:rPr>
        <w:t>1、投标人应当如实填写上表“投标文件中响应的具体内容”处内容，对采购文件提出的要求和条件</w:t>
      </w:r>
      <w:proofErr w:type="gramStart"/>
      <w:r>
        <w:rPr>
          <w:rFonts w:ascii="宋体" w:eastAsia="宋体" w:hAnsi="宋体" w:cs="宋体" w:hint="eastAsia"/>
          <w:color w:val="auto"/>
          <w:sz w:val="24"/>
          <w:szCs w:val="24"/>
          <w:lang w:eastAsia="zh-CN"/>
        </w:rPr>
        <w:t>作出</w:t>
      </w:r>
      <w:proofErr w:type="gramEnd"/>
      <w:r>
        <w:rPr>
          <w:rFonts w:ascii="宋体" w:eastAsia="宋体" w:hAnsi="宋体" w:cs="宋体" w:hint="eastAsia"/>
          <w:color w:val="auto"/>
          <w:sz w:val="24"/>
          <w:szCs w:val="24"/>
          <w:lang w:eastAsia="zh-CN"/>
        </w:rPr>
        <w:t>明确响应，并列明</w:t>
      </w:r>
      <w:proofErr w:type="gramStart"/>
      <w:r>
        <w:rPr>
          <w:rFonts w:ascii="宋体" w:eastAsia="宋体" w:hAnsi="宋体" w:cs="宋体" w:hint="eastAsia"/>
          <w:color w:val="auto"/>
          <w:sz w:val="24"/>
          <w:szCs w:val="24"/>
          <w:lang w:eastAsia="zh-CN"/>
        </w:rPr>
        <w:t>具体响应</w:t>
      </w:r>
      <w:proofErr w:type="gramEnd"/>
      <w:r>
        <w:rPr>
          <w:rFonts w:ascii="宋体" w:eastAsia="宋体" w:hAnsi="宋体" w:cs="宋体" w:hint="eastAsia"/>
          <w:color w:val="auto"/>
          <w:sz w:val="24"/>
          <w:szCs w:val="24"/>
          <w:lang w:eastAsia="zh-CN"/>
        </w:rPr>
        <w:t>数值或内容，只注明符合、满足等无具体内容表述的，</w:t>
      </w:r>
      <w:r>
        <w:rPr>
          <w:rFonts w:ascii="宋体" w:eastAsia="宋体" w:hAnsi="宋体" w:cs="宋体"/>
          <w:color w:val="auto"/>
          <w:sz w:val="24"/>
          <w:szCs w:val="24"/>
          <w:lang w:eastAsia="zh-CN"/>
        </w:rPr>
        <w:t>所产生的一切后果由</w:t>
      </w:r>
      <w:r>
        <w:rPr>
          <w:rFonts w:ascii="宋体" w:eastAsia="宋体" w:hAnsi="宋体" w:cs="宋体" w:hint="eastAsia"/>
          <w:color w:val="auto"/>
          <w:sz w:val="24"/>
          <w:szCs w:val="24"/>
          <w:lang w:eastAsia="zh-CN"/>
        </w:rPr>
        <w:t>供应商</w:t>
      </w:r>
      <w:r>
        <w:rPr>
          <w:rFonts w:ascii="宋体" w:eastAsia="宋体" w:hAnsi="宋体" w:cs="宋体"/>
          <w:color w:val="auto"/>
          <w:sz w:val="24"/>
          <w:szCs w:val="24"/>
          <w:lang w:eastAsia="zh-CN"/>
        </w:rPr>
        <w:t>承担</w:t>
      </w:r>
      <w:r>
        <w:rPr>
          <w:rFonts w:ascii="宋体" w:eastAsia="宋体" w:hAnsi="宋体" w:cs="宋体" w:hint="eastAsia"/>
          <w:color w:val="auto"/>
          <w:sz w:val="24"/>
          <w:szCs w:val="24"/>
          <w:lang w:eastAsia="zh-CN"/>
        </w:rPr>
        <w:t>。投标人需要说明的内容若需特殊表达，应先在本表中进行相应说明，再另页应答。</w:t>
      </w:r>
    </w:p>
    <w:p w14:paraId="1E74BE91" w14:textId="77777777" w:rsidR="00820F02" w:rsidRDefault="00000000">
      <w:pPr>
        <w:widowControl w:val="0"/>
        <w:spacing w:line="360" w:lineRule="exact"/>
        <w:ind w:leftChars="-200" w:left="-420" w:rightChars="200" w:right="420" w:firstLineChars="200" w:firstLine="482"/>
        <w:jc w:val="both"/>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2</w:t>
      </w:r>
      <w:r>
        <w:rPr>
          <w:rFonts w:ascii="宋体" w:eastAsia="宋体" w:hAnsi="宋体" w:cs="宋体"/>
          <w:b/>
          <w:bCs/>
          <w:color w:val="auto"/>
          <w:sz w:val="24"/>
          <w:szCs w:val="24"/>
          <w:lang w:eastAsia="zh-CN"/>
        </w:rPr>
        <w:t>、响应/偏离内容</w:t>
      </w:r>
      <w:r>
        <w:rPr>
          <w:rFonts w:ascii="宋体" w:eastAsia="宋体" w:hAnsi="宋体" w:cs="宋体" w:hint="eastAsia"/>
          <w:b/>
          <w:bCs/>
          <w:color w:val="auto"/>
          <w:sz w:val="24"/>
          <w:szCs w:val="24"/>
          <w:lang w:eastAsia="zh-CN"/>
        </w:rPr>
        <w:t>项下应按下列规定填写：优于的，填写“正偏离”；符合的，填写“无偏离”；低于的，填写“负偏离”</w:t>
      </w:r>
      <w:r>
        <w:rPr>
          <w:rFonts w:ascii="宋体" w:eastAsia="宋体" w:hAnsi="宋体" w:cs="宋体"/>
          <w:b/>
          <w:bCs/>
          <w:color w:val="auto"/>
          <w:sz w:val="24"/>
          <w:szCs w:val="24"/>
          <w:lang w:eastAsia="zh-CN"/>
        </w:rPr>
        <w:t>；</w:t>
      </w:r>
    </w:p>
    <w:p w14:paraId="7FBF95B7" w14:textId="77777777" w:rsidR="00820F02" w:rsidRDefault="00000000">
      <w:pPr>
        <w:widowControl w:val="0"/>
        <w:spacing w:line="360" w:lineRule="exact"/>
        <w:ind w:leftChars="29" w:left="61"/>
        <w:jc w:val="both"/>
        <w:rPr>
          <w:rFonts w:ascii="宋体" w:eastAsia="宋体" w:hAnsi="宋体" w:cs="宋体" w:hint="eastAsia"/>
          <w:color w:val="auto"/>
          <w:spacing w:val="-3"/>
          <w:sz w:val="24"/>
          <w:szCs w:val="24"/>
          <w:lang w:eastAsia="zh-CN"/>
        </w:rPr>
      </w:pPr>
      <w:r>
        <w:rPr>
          <w:rFonts w:ascii="宋体" w:eastAsia="宋体" w:hAnsi="宋体" w:cs="宋体" w:hint="eastAsia"/>
          <w:color w:val="auto"/>
          <w:sz w:val="24"/>
          <w:szCs w:val="24"/>
          <w:lang w:eastAsia="zh-CN"/>
        </w:rPr>
        <w:t>3、供应商</w:t>
      </w:r>
      <w:r>
        <w:rPr>
          <w:rFonts w:ascii="宋体" w:eastAsia="宋体" w:hAnsi="宋体" w:cs="宋体"/>
          <w:color w:val="auto"/>
          <w:sz w:val="24"/>
          <w:szCs w:val="24"/>
          <w:lang w:eastAsia="zh-CN"/>
        </w:rPr>
        <w:t>不按上述表格填写，所产生的一切后果由</w:t>
      </w:r>
      <w:r>
        <w:rPr>
          <w:rFonts w:ascii="宋体" w:eastAsia="宋体" w:hAnsi="宋体" w:cs="宋体" w:hint="eastAsia"/>
          <w:color w:val="auto"/>
          <w:sz w:val="24"/>
          <w:szCs w:val="24"/>
          <w:lang w:eastAsia="zh-CN"/>
        </w:rPr>
        <w:t>供应商</w:t>
      </w:r>
      <w:r>
        <w:rPr>
          <w:rFonts w:ascii="宋体" w:eastAsia="宋体" w:hAnsi="宋体" w:cs="宋体"/>
          <w:color w:val="auto"/>
          <w:sz w:val="24"/>
          <w:szCs w:val="24"/>
          <w:lang w:eastAsia="zh-CN"/>
        </w:rPr>
        <w:t>承担</w:t>
      </w:r>
      <w:r>
        <w:rPr>
          <w:rFonts w:ascii="宋体" w:eastAsia="宋体" w:hAnsi="宋体" w:cs="宋体" w:hint="eastAsia"/>
          <w:color w:val="auto"/>
          <w:sz w:val="24"/>
          <w:szCs w:val="24"/>
          <w:lang w:eastAsia="zh-CN"/>
        </w:rPr>
        <w:t>。</w:t>
      </w:r>
    </w:p>
    <w:p w14:paraId="73DF93E6" w14:textId="77777777" w:rsidR="00820F02" w:rsidRDefault="00820F02">
      <w:pPr>
        <w:widowControl w:val="0"/>
        <w:spacing w:before="78" w:line="219" w:lineRule="auto"/>
        <w:ind w:left="125"/>
        <w:jc w:val="both"/>
        <w:rPr>
          <w:rFonts w:ascii="宋体" w:eastAsia="宋体" w:hAnsi="宋体" w:cs="宋体" w:hint="eastAsia"/>
          <w:color w:val="auto"/>
          <w:spacing w:val="-3"/>
          <w:sz w:val="24"/>
          <w:szCs w:val="24"/>
          <w:lang w:eastAsia="zh-CN"/>
        </w:rPr>
      </w:pPr>
    </w:p>
    <w:p w14:paraId="6339D9A9" w14:textId="77777777" w:rsidR="00820F02" w:rsidRDefault="00000000">
      <w:pPr>
        <w:widowControl w:val="0"/>
        <w:spacing w:before="78" w:line="219" w:lineRule="auto"/>
        <w:ind w:left="125"/>
        <w:rPr>
          <w:rFonts w:ascii="宋体" w:eastAsia="宋体" w:hAnsi="宋体" w:cs="宋体" w:hint="eastAsia"/>
          <w:color w:val="auto"/>
          <w:sz w:val="24"/>
          <w:szCs w:val="24"/>
          <w:u w:val="single"/>
          <w:lang w:eastAsia="zh-CN"/>
        </w:rPr>
      </w:pPr>
      <w:r>
        <w:rPr>
          <w:rFonts w:ascii="宋体" w:eastAsia="宋体" w:hAnsi="宋体" w:cs="宋体" w:hint="eastAsia"/>
          <w:color w:val="auto"/>
          <w:spacing w:val="-3"/>
          <w:sz w:val="24"/>
          <w:szCs w:val="24"/>
          <w:lang w:eastAsia="zh-CN"/>
        </w:rPr>
        <w:t>供应商</w:t>
      </w:r>
      <w:r>
        <w:rPr>
          <w:rFonts w:ascii="宋体" w:eastAsia="宋体" w:hAnsi="宋体" w:cs="宋体"/>
          <w:color w:val="auto"/>
          <w:spacing w:val="-3"/>
          <w:sz w:val="24"/>
          <w:szCs w:val="24"/>
          <w:lang w:eastAsia="zh-CN"/>
        </w:rPr>
        <w:t>盖章：</w:t>
      </w:r>
    </w:p>
    <w:p w14:paraId="3D601305" w14:textId="77777777" w:rsidR="00820F02" w:rsidRDefault="00000000">
      <w:pPr>
        <w:widowControl w:val="0"/>
        <w:spacing w:before="79" w:line="219" w:lineRule="auto"/>
        <w:ind w:left="123"/>
        <w:rPr>
          <w:rFonts w:ascii="宋体" w:eastAsia="宋体" w:hAnsi="宋体" w:cs="宋体" w:hint="eastAsia"/>
          <w:color w:val="auto"/>
          <w:sz w:val="24"/>
          <w:szCs w:val="24"/>
          <w:u w:val="single"/>
          <w:lang w:eastAsia="zh-CN"/>
        </w:rPr>
      </w:pPr>
      <w:r>
        <w:rPr>
          <w:rFonts w:ascii="宋体" w:eastAsia="宋体" w:hAnsi="宋体" w:cs="宋体"/>
          <w:color w:val="auto"/>
          <w:spacing w:val="-1"/>
          <w:sz w:val="24"/>
          <w:szCs w:val="24"/>
          <w:lang w:eastAsia="zh-CN"/>
        </w:rPr>
        <w:t>法定代表人或授权代表签字或签章：</w:t>
      </w:r>
      <w:r>
        <w:rPr>
          <w:rFonts w:ascii="宋体" w:eastAsia="宋体" w:hAnsi="宋体" w:cs="宋体" w:hint="eastAsia"/>
          <w:color w:val="auto"/>
          <w:spacing w:val="-1"/>
          <w:sz w:val="24"/>
          <w:szCs w:val="24"/>
          <w:u w:val="single"/>
          <w:lang w:eastAsia="zh-CN"/>
        </w:rPr>
        <w:t xml:space="preserve">                   </w:t>
      </w:r>
    </w:p>
    <w:p w14:paraId="29C66C80" w14:textId="77777777" w:rsidR="00820F02" w:rsidRDefault="00820F02">
      <w:pPr>
        <w:widowControl w:val="0"/>
        <w:spacing w:line="219" w:lineRule="auto"/>
        <w:rPr>
          <w:rFonts w:ascii="宋体" w:eastAsia="宋体" w:hAnsi="宋体" w:cs="宋体" w:hint="eastAsia"/>
          <w:color w:val="auto"/>
          <w:sz w:val="24"/>
          <w:szCs w:val="24"/>
          <w:lang w:eastAsia="zh-CN"/>
        </w:rPr>
        <w:sectPr w:rsidR="00820F02">
          <w:footerReference w:type="default" r:id="rId17"/>
          <w:pgSz w:w="11906" w:h="16839"/>
          <w:pgMar w:top="1431" w:right="873" w:bottom="1156" w:left="1701" w:header="0" w:footer="994" w:gutter="0"/>
          <w:cols w:space="720"/>
        </w:sectPr>
      </w:pPr>
    </w:p>
    <w:p w14:paraId="3C3D417E" w14:textId="77777777" w:rsidR="00820F02" w:rsidRDefault="00000000">
      <w:pPr>
        <w:widowControl w:val="0"/>
        <w:spacing w:before="101" w:line="219" w:lineRule="auto"/>
        <w:ind w:left="3427"/>
        <w:outlineLvl w:val="1"/>
        <w:rPr>
          <w:rFonts w:ascii="宋体" w:eastAsia="宋体" w:hAnsi="宋体" w:cs="宋体" w:hint="eastAsia"/>
          <w:color w:val="auto"/>
          <w:sz w:val="24"/>
          <w:szCs w:val="24"/>
          <w:lang w:eastAsia="zh-CN"/>
        </w:rPr>
      </w:pPr>
      <w:bookmarkStart w:id="71" w:name="bookmark59"/>
      <w:bookmarkEnd w:id="71"/>
      <w:r>
        <w:rPr>
          <w:rFonts w:ascii="宋体" w:eastAsia="宋体" w:hAnsi="宋体" w:cs="宋体"/>
          <w:color w:val="auto"/>
          <w:spacing w:val="-1"/>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pacing w:val="-45"/>
          <w:sz w:val="24"/>
          <w:szCs w:val="24"/>
          <w:lang w:eastAsia="zh-CN"/>
        </w:rPr>
        <w:t xml:space="preserve"> </w:t>
      </w:r>
      <w:r>
        <w:rPr>
          <w:rFonts w:ascii="宋体" w:eastAsia="宋体" w:hAnsi="宋体" w:cs="宋体"/>
          <w:color w:val="auto"/>
          <w:spacing w:val="-1"/>
          <w:sz w:val="24"/>
          <w:szCs w:val="24"/>
          <w:lang w:eastAsia="zh-CN"/>
          <w14:textOutline w14:w="4356" w14:cap="sq" w14:cmpd="sng" w14:algn="ctr">
            <w14:solidFill>
              <w14:srgbClr w14:val="000000"/>
            </w14:solidFill>
            <w14:prstDash w14:val="solid"/>
            <w14:bevel/>
          </w14:textOutline>
        </w:rPr>
        <w:t>6.商务条件响应/偏离表</w:t>
      </w:r>
    </w:p>
    <w:tbl>
      <w:tblPr>
        <w:tblStyle w:val="TableNormal"/>
        <w:tblpPr w:leftFromText="180" w:rightFromText="180" w:vertAnchor="text" w:horzAnchor="page" w:tblpX="1152" w:tblpY="251"/>
        <w:tblOverlap w:val="never"/>
        <w:tblW w:w="9542"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97"/>
        <w:gridCol w:w="2556"/>
        <w:gridCol w:w="2644"/>
        <w:gridCol w:w="1656"/>
        <w:gridCol w:w="1389"/>
      </w:tblGrid>
      <w:tr w:rsidR="00820F02" w14:paraId="6573DEDF" w14:textId="77777777">
        <w:trPr>
          <w:trHeight w:val="997"/>
        </w:trPr>
        <w:tc>
          <w:tcPr>
            <w:tcW w:w="1297" w:type="dxa"/>
          </w:tcPr>
          <w:p w14:paraId="15065432" w14:textId="77777777" w:rsidR="00820F02" w:rsidRDefault="00000000">
            <w:pPr>
              <w:widowControl w:val="0"/>
              <w:spacing w:before="300" w:line="221" w:lineRule="auto"/>
              <w:ind w:left="186"/>
              <w:rPr>
                <w:rFonts w:ascii="宋体" w:eastAsia="宋体" w:hAnsi="宋体" w:cs="宋体" w:hint="eastAsia"/>
                <w:color w:val="auto"/>
                <w:sz w:val="24"/>
                <w:szCs w:val="24"/>
              </w:rPr>
            </w:pPr>
            <w:proofErr w:type="spellStart"/>
            <w:r>
              <w:rPr>
                <w:rFonts w:ascii="宋体" w:eastAsia="宋体" w:hAnsi="宋体" w:cs="宋体"/>
                <w:color w:val="auto"/>
                <w:spacing w:val="-5"/>
                <w:sz w:val="24"/>
                <w:szCs w:val="24"/>
              </w:rPr>
              <w:t>序号</w:t>
            </w:r>
            <w:proofErr w:type="spellEnd"/>
          </w:p>
        </w:tc>
        <w:tc>
          <w:tcPr>
            <w:tcW w:w="2556" w:type="dxa"/>
          </w:tcPr>
          <w:p w14:paraId="2ED8B857" w14:textId="77777777" w:rsidR="00820F02" w:rsidRDefault="00000000">
            <w:pPr>
              <w:widowControl w:val="0"/>
              <w:spacing w:before="301" w:line="219" w:lineRule="auto"/>
              <w:ind w:left="153"/>
              <w:rPr>
                <w:rFonts w:ascii="宋体" w:eastAsia="宋体" w:hAnsi="宋体" w:cs="宋体" w:hint="eastAsia"/>
                <w:color w:val="auto"/>
                <w:sz w:val="24"/>
                <w:szCs w:val="24"/>
                <w:lang w:eastAsia="zh-CN"/>
              </w:rPr>
            </w:pPr>
            <w:r>
              <w:rPr>
                <w:rFonts w:ascii="宋体" w:eastAsia="宋体" w:hAnsi="宋体" w:cs="宋体" w:hint="eastAsia"/>
                <w:color w:val="auto"/>
                <w:spacing w:val="-2"/>
                <w:sz w:val="24"/>
                <w:szCs w:val="24"/>
                <w:lang w:eastAsia="zh-CN"/>
              </w:rPr>
              <w:t>招标文件</w:t>
            </w:r>
            <w:proofErr w:type="spellStart"/>
            <w:r>
              <w:rPr>
                <w:rFonts w:ascii="宋体" w:eastAsia="宋体" w:hAnsi="宋体" w:cs="宋体"/>
                <w:color w:val="auto"/>
                <w:spacing w:val="-2"/>
                <w:sz w:val="24"/>
                <w:szCs w:val="24"/>
              </w:rPr>
              <w:t>的商务</w:t>
            </w:r>
            <w:proofErr w:type="spellEnd"/>
            <w:r>
              <w:rPr>
                <w:rFonts w:ascii="宋体" w:eastAsia="宋体" w:hAnsi="宋体" w:cs="宋体" w:hint="eastAsia"/>
                <w:color w:val="auto"/>
                <w:spacing w:val="-2"/>
                <w:sz w:val="24"/>
                <w:szCs w:val="24"/>
                <w:lang w:eastAsia="zh-CN"/>
              </w:rPr>
              <w:t>条件</w:t>
            </w:r>
          </w:p>
        </w:tc>
        <w:tc>
          <w:tcPr>
            <w:tcW w:w="2644" w:type="dxa"/>
            <w:vAlign w:val="center"/>
          </w:tcPr>
          <w:p w14:paraId="4B24A198"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投标文件中响应的具体内容</w:t>
            </w:r>
          </w:p>
        </w:tc>
        <w:tc>
          <w:tcPr>
            <w:tcW w:w="1656" w:type="dxa"/>
            <w:vAlign w:val="center"/>
          </w:tcPr>
          <w:p w14:paraId="575822B4" w14:textId="77777777" w:rsidR="00820F02" w:rsidRDefault="00000000">
            <w:pPr>
              <w:widowControl w:val="0"/>
              <w:spacing w:before="68"/>
              <w:ind w:left="206"/>
              <w:jc w:val="both"/>
              <w:rPr>
                <w:rFonts w:ascii="宋体" w:eastAsia="宋体" w:hAnsi="宋体" w:cs="宋体" w:hint="eastAsia"/>
                <w:color w:val="auto"/>
                <w:sz w:val="24"/>
                <w:szCs w:val="24"/>
              </w:rPr>
            </w:pPr>
            <w:proofErr w:type="spellStart"/>
            <w:r>
              <w:rPr>
                <w:rFonts w:ascii="宋体" w:eastAsia="宋体" w:hAnsi="宋体" w:cs="宋体"/>
                <w:color w:val="auto"/>
                <w:sz w:val="24"/>
                <w:szCs w:val="24"/>
              </w:rPr>
              <w:t>响应</w:t>
            </w:r>
            <w:proofErr w:type="spellEnd"/>
            <w:r>
              <w:rPr>
                <w:rFonts w:ascii="宋体" w:eastAsia="宋体" w:hAnsi="宋体" w:cs="宋体"/>
                <w:color w:val="auto"/>
                <w:sz w:val="24"/>
                <w:szCs w:val="24"/>
              </w:rPr>
              <w:t>/</w:t>
            </w:r>
            <w:proofErr w:type="spellStart"/>
            <w:r>
              <w:rPr>
                <w:rFonts w:ascii="宋体" w:eastAsia="宋体" w:hAnsi="宋体" w:cs="宋体"/>
                <w:color w:val="auto"/>
                <w:sz w:val="24"/>
                <w:szCs w:val="24"/>
              </w:rPr>
              <w:t>偏离</w:t>
            </w:r>
            <w:proofErr w:type="spellEnd"/>
          </w:p>
        </w:tc>
        <w:tc>
          <w:tcPr>
            <w:tcW w:w="1389" w:type="dxa"/>
          </w:tcPr>
          <w:p w14:paraId="6B382F1A" w14:textId="77777777" w:rsidR="00820F02" w:rsidRDefault="00000000">
            <w:pPr>
              <w:widowControl w:val="0"/>
              <w:spacing w:before="301" w:line="219" w:lineRule="auto"/>
              <w:ind w:left="221"/>
              <w:rPr>
                <w:rFonts w:ascii="宋体" w:eastAsia="宋体" w:hAnsi="宋体" w:cs="宋体" w:hint="eastAsia"/>
                <w:color w:val="auto"/>
                <w:sz w:val="24"/>
                <w:szCs w:val="24"/>
              </w:rPr>
            </w:pPr>
            <w:proofErr w:type="spellStart"/>
            <w:r>
              <w:rPr>
                <w:rFonts w:ascii="宋体" w:eastAsia="宋体" w:hAnsi="宋体" w:cs="宋体"/>
                <w:color w:val="auto"/>
                <w:spacing w:val="-7"/>
                <w:sz w:val="24"/>
                <w:szCs w:val="24"/>
              </w:rPr>
              <w:t>说明</w:t>
            </w:r>
            <w:proofErr w:type="spellEnd"/>
          </w:p>
        </w:tc>
      </w:tr>
      <w:tr w:rsidR="00820F02" w14:paraId="28EF3E3B" w14:textId="77777777">
        <w:trPr>
          <w:trHeight w:val="1012"/>
        </w:trPr>
        <w:tc>
          <w:tcPr>
            <w:tcW w:w="1297" w:type="dxa"/>
          </w:tcPr>
          <w:p w14:paraId="2939F68B" w14:textId="77777777" w:rsidR="00820F02" w:rsidRDefault="00820F02">
            <w:pPr>
              <w:pStyle w:val="TableText"/>
              <w:widowControl w:val="0"/>
              <w:rPr>
                <w:color w:val="auto"/>
              </w:rPr>
            </w:pPr>
          </w:p>
        </w:tc>
        <w:tc>
          <w:tcPr>
            <w:tcW w:w="2556" w:type="dxa"/>
          </w:tcPr>
          <w:p w14:paraId="2FB3EAB2" w14:textId="77777777" w:rsidR="00820F02" w:rsidRDefault="00820F02">
            <w:pPr>
              <w:pStyle w:val="TableText"/>
              <w:widowControl w:val="0"/>
              <w:rPr>
                <w:color w:val="auto"/>
              </w:rPr>
            </w:pPr>
          </w:p>
        </w:tc>
        <w:tc>
          <w:tcPr>
            <w:tcW w:w="2644" w:type="dxa"/>
          </w:tcPr>
          <w:p w14:paraId="243F6AFC" w14:textId="77777777" w:rsidR="00820F02" w:rsidRDefault="00820F02">
            <w:pPr>
              <w:pStyle w:val="TableText"/>
              <w:widowControl w:val="0"/>
              <w:rPr>
                <w:color w:val="auto"/>
              </w:rPr>
            </w:pPr>
          </w:p>
        </w:tc>
        <w:tc>
          <w:tcPr>
            <w:tcW w:w="1656" w:type="dxa"/>
          </w:tcPr>
          <w:p w14:paraId="2FF8017E" w14:textId="77777777" w:rsidR="00820F02" w:rsidRDefault="00820F02">
            <w:pPr>
              <w:pStyle w:val="TableText"/>
              <w:widowControl w:val="0"/>
              <w:rPr>
                <w:color w:val="auto"/>
              </w:rPr>
            </w:pPr>
          </w:p>
        </w:tc>
        <w:tc>
          <w:tcPr>
            <w:tcW w:w="1389" w:type="dxa"/>
          </w:tcPr>
          <w:p w14:paraId="585DFE3D" w14:textId="77777777" w:rsidR="00820F02" w:rsidRDefault="00820F02">
            <w:pPr>
              <w:pStyle w:val="TableText"/>
              <w:widowControl w:val="0"/>
              <w:rPr>
                <w:color w:val="auto"/>
              </w:rPr>
            </w:pPr>
          </w:p>
        </w:tc>
      </w:tr>
      <w:tr w:rsidR="00820F02" w14:paraId="6132E05A" w14:textId="77777777">
        <w:trPr>
          <w:trHeight w:val="1012"/>
        </w:trPr>
        <w:tc>
          <w:tcPr>
            <w:tcW w:w="1297" w:type="dxa"/>
          </w:tcPr>
          <w:p w14:paraId="7D332FA0" w14:textId="77777777" w:rsidR="00820F02" w:rsidRDefault="00820F02">
            <w:pPr>
              <w:pStyle w:val="TableText"/>
              <w:widowControl w:val="0"/>
              <w:rPr>
                <w:color w:val="auto"/>
              </w:rPr>
            </w:pPr>
          </w:p>
        </w:tc>
        <w:tc>
          <w:tcPr>
            <w:tcW w:w="2556" w:type="dxa"/>
          </w:tcPr>
          <w:p w14:paraId="2FB7174B" w14:textId="77777777" w:rsidR="00820F02" w:rsidRDefault="00820F02">
            <w:pPr>
              <w:pStyle w:val="TableText"/>
              <w:widowControl w:val="0"/>
              <w:rPr>
                <w:color w:val="auto"/>
              </w:rPr>
            </w:pPr>
          </w:p>
        </w:tc>
        <w:tc>
          <w:tcPr>
            <w:tcW w:w="2644" w:type="dxa"/>
          </w:tcPr>
          <w:p w14:paraId="1E056FFD" w14:textId="77777777" w:rsidR="00820F02" w:rsidRDefault="00820F02">
            <w:pPr>
              <w:pStyle w:val="TableText"/>
              <w:widowControl w:val="0"/>
              <w:rPr>
                <w:color w:val="auto"/>
              </w:rPr>
            </w:pPr>
          </w:p>
        </w:tc>
        <w:tc>
          <w:tcPr>
            <w:tcW w:w="1656" w:type="dxa"/>
          </w:tcPr>
          <w:p w14:paraId="51A60B49" w14:textId="77777777" w:rsidR="00820F02" w:rsidRDefault="00820F02">
            <w:pPr>
              <w:pStyle w:val="TableText"/>
              <w:widowControl w:val="0"/>
              <w:rPr>
                <w:color w:val="auto"/>
              </w:rPr>
            </w:pPr>
          </w:p>
        </w:tc>
        <w:tc>
          <w:tcPr>
            <w:tcW w:w="1389" w:type="dxa"/>
          </w:tcPr>
          <w:p w14:paraId="6A0BC935" w14:textId="77777777" w:rsidR="00820F02" w:rsidRDefault="00820F02">
            <w:pPr>
              <w:pStyle w:val="TableText"/>
              <w:widowControl w:val="0"/>
              <w:rPr>
                <w:color w:val="auto"/>
              </w:rPr>
            </w:pPr>
          </w:p>
        </w:tc>
      </w:tr>
      <w:tr w:rsidR="00820F02" w14:paraId="0A845C84" w14:textId="77777777">
        <w:trPr>
          <w:trHeight w:val="1013"/>
        </w:trPr>
        <w:tc>
          <w:tcPr>
            <w:tcW w:w="1297" w:type="dxa"/>
          </w:tcPr>
          <w:p w14:paraId="77D5BE53" w14:textId="77777777" w:rsidR="00820F02" w:rsidRDefault="00820F02">
            <w:pPr>
              <w:pStyle w:val="TableText"/>
              <w:widowControl w:val="0"/>
              <w:rPr>
                <w:color w:val="auto"/>
              </w:rPr>
            </w:pPr>
          </w:p>
        </w:tc>
        <w:tc>
          <w:tcPr>
            <w:tcW w:w="2556" w:type="dxa"/>
          </w:tcPr>
          <w:p w14:paraId="5DF369FD" w14:textId="77777777" w:rsidR="00820F02" w:rsidRDefault="00820F02">
            <w:pPr>
              <w:pStyle w:val="TableText"/>
              <w:widowControl w:val="0"/>
              <w:rPr>
                <w:color w:val="auto"/>
              </w:rPr>
            </w:pPr>
          </w:p>
        </w:tc>
        <w:tc>
          <w:tcPr>
            <w:tcW w:w="2644" w:type="dxa"/>
          </w:tcPr>
          <w:p w14:paraId="5E360838" w14:textId="77777777" w:rsidR="00820F02" w:rsidRDefault="00820F02">
            <w:pPr>
              <w:pStyle w:val="TableText"/>
              <w:widowControl w:val="0"/>
              <w:rPr>
                <w:color w:val="auto"/>
              </w:rPr>
            </w:pPr>
          </w:p>
        </w:tc>
        <w:tc>
          <w:tcPr>
            <w:tcW w:w="1656" w:type="dxa"/>
          </w:tcPr>
          <w:p w14:paraId="59E6291B" w14:textId="77777777" w:rsidR="00820F02" w:rsidRDefault="00820F02">
            <w:pPr>
              <w:pStyle w:val="TableText"/>
              <w:widowControl w:val="0"/>
              <w:rPr>
                <w:color w:val="auto"/>
              </w:rPr>
            </w:pPr>
          </w:p>
        </w:tc>
        <w:tc>
          <w:tcPr>
            <w:tcW w:w="1389" w:type="dxa"/>
          </w:tcPr>
          <w:p w14:paraId="6DC3C5B3" w14:textId="77777777" w:rsidR="00820F02" w:rsidRDefault="00820F02">
            <w:pPr>
              <w:pStyle w:val="TableText"/>
              <w:widowControl w:val="0"/>
              <w:rPr>
                <w:color w:val="auto"/>
              </w:rPr>
            </w:pPr>
          </w:p>
        </w:tc>
      </w:tr>
      <w:tr w:rsidR="00820F02" w14:paraId="557E722C" w14:textId="77777777">
        <w:trPr>
          <w:trHeight w:val="1012"/>
        </w:trPr>
        <w:tc>
          <w:tcPr>
            <w:tcW w:w="1297" w:type="dxa"/>
          </w:tcPr>
          <w:p w14:paraId="12DDEA6E" w14:textId="77777777" w:rsidR="00820F02" w:rsidRDefault="00820F02">
            <w:pPr>
              <w:pStyle w:val="TableText"/>
              <w:widowControl w:val="0"/>
              <w:rPr>
                <w:color w:val="auto"/>
              </w:rPr>
            </w:pPr>
          </w:p>
        </w:tc>
        <w:tc>
          <w:tcPr>
            <w:tcW w:w="2556" w:type="dxa"/>
          </w:tcPr>
          <w:p w14:paraId="66773375" w14:textId="77777777" w:rsidR="00820F02" w:rsidRDefault="00820F02">
            <w:pPr>
              <w:pStyle w:val="TableText"/>
              <w:widowControl w:val="0"/>
              <w:rPr>
                <w:color w:val="auto"/>
              </w:rPr>
            </w:pPr>
          </w:p>
        </w:tc>
        <w:tc>
          <w:tcPr>
            <w:tcW w:w="2644" w:type="dxa"/>
          </w:tcPr>
          <w:p w14:paraId="05FE03DF" w14:textId="77777777" w:rsidR="00820F02" w:rsidRDefault="00820F02">
            <w:pPr>
              <w:pStyle w:val="TableText"/>
              <w:widowControl w:val="0"/>
              <w:rPr>
                <w:color w:val="auto"/>
              </w:rPr>
            </w:pPr>
          </w:p>
        </w:tc>
        <w:tc>
          <w:tcPr>
            <w:tcW w:w="1656" w:type="dxa"/>
          </w:tcPr>
          <w:p w14:paraId="7CE738DB" w14:textId="77777777" w:rsidR="00820F02" w:rsidRDefault="00820F02">
            <w:pPr>
              <w:pStyle w:val="TableText"/>
              <w:widowControl w:val="0"/>
              <w:rPr>
                <w:color w:val="auto"/>
              </w:rPr>
            </w:pPr>
          </w:p>
        </w:tc>
        <w:tc>
          <w:tcPr>
            <w:tcW w:w="1389" w:type="dxa"/>
          </w:tcPr>
          <w:p w14:paraId="4D7D2843" w14:textId="77777777" w:rsidR="00820F02" w:rsidRDefault="00820F02">
            <w:pPr>
              <w:pStyle w:val="TableText"/>
              <w:widowControl w:val="0"/>
              <w:rPr>
                <w:color w:val="auto"/>
              </w:rPr>
            </w:pPr>
          </w:p>
        </w:tc>
      </w:tr>
      <w:tr w:rsidR="00820F02" w14:paraId="12BF554D" w14:textId="77777777">
        <w:trPr>
          <w:trHeight w:val="1013"/>
        </w:trPr>
        <w:tc>
          <w:tcPr>
            <w:tcW w:w="1297" w:type="dxa"/>
          </w:tcPr>
          <w:p w14:paraId="6EEEE809" w14:textId="77777777" w:rsidR="00820F02" w:rsidRDefault="00820F02">
            <w:pPr>
              <w:pStyle w:val="TableText"/>
              <w:widowControl w:val="0"/>
              <w:rPr>
                <w:color w:val="auto"/>
              </w:rPr>
            </w:pPr>
          </w:p>
        </w:tc>
        <w:tc>
          <w:tcPr>
            <w:tcW w:w="2556" w:type="dxa"/>
          </w:tcPr>
          <w:p w14:paraId="5E488A3E" w14:textId="77777777" w:rsidR="00820F02" w:rsidRDefault="00820F02">
            <w:pPr>
              <w:pStyle w:val="TableText"/>
              <w:widowControl w:val="0"/>
              <w:rPr>
                <w:color w:val="auto"/>
              </w:rPr>
            </w:pPr>
          </w:p>
        </w:tc>
        <w:tc>
          <w:tcPr>
            <w:tcW w:w="2644" w:type="dxa"/>
          </w:tcPr>
          <w:p w14:paraId="1FEC58CC" w14:textId="77777777" w:rsidR="00820F02" w:rsidRDefault="00820F02">
            <w:pPr>
              <w:pStyle w:val="TableText"/>
              <w:widowControl w:val="0"/>
              <w:rPr>
                <w:color w:val="auto"/>
              </w:rPr>
            </w:pPr>
          </w:p>
        </w:tc>
        <w:tc>
          <w:tcPr>
            <w:tcW w:w="1656" w:type="dxa"/>
          </w:tcPr>
          <w:p w14:paraId="49174FA5" w14:textId="77777777" w:rsidR="00820F02" w:rsidRDefault="00820F02">
            <w:pPr>
              <w:pStyle w:val="TableText"/>
              <w:widowControl w:val="0"/>
              <w:rPr>
                <w:color w:val="auto"/>
              </w:rPr>
            </w:pPr>
          </w:p>
        </w:tc>
        <w:tc>
          <w:tcPr>
            <w:tcW w:w="1389" w:type="dxa"/>
          </w:tcPr>
          <w:p w14:paraId="1E573600" w14:textId="77777777" w:rsidR="00820F02" w:rsidRDefault="00820F02">
            <w:pPr>
              <w:pStyle w:val="TableText"/>
              <w:widowControl w:val="0"/>
              <w:rPr>
                <w:color w:val="auto"/>
              </w:rPr>
            </w:pPr>
          </w:p>
        </w:tc>
      </w:tr>
      <w:tr w:rsidR="00820F02" w14:paraId="727FCEED" w14:textId="77777777">
        <w:trPr>
          <w:trHeight w:val="1012"/>
        </w:trPr>
        <w:tc>
          <w:tcPr>
            <w:tcW w:w="1297" w:type="dxa"/>
          </w:tcPr>
          <w:p w14:paraId="51382065" w14:textId="77777777" w:rsidR="00820F02" w:rsidRDefault="00820F02">
            <w:pPr>
              <w:pStyle w:val="TableText"/>
              <w:widowControl w:val="0"/>
              <w:rPr>
                <w:color w:val="auto"/>
              </w:rPr>
            </w:pPr>
          </w:p>
        </w:tc>
        <w:tc>
          <w:tcPr>
            <w:tcW w:w="2556" w:type="dxa"/>
          </w:tcPr>
          <w:p w14:paraId="713FB016" w14:textId="77777777" w:rsidR="00820F02" w:rsidRDefault="00820F02">
            <w:pPr>
              <w:pStyle w:val="TableText"/>
              <w:widowControl w:val="0"/>
              <w:rPr>
                <w:color w:val="auto"/>
              </w:rPr>
            </w:pPr>
          </w:p>
        </w:tc>
        <w:tc>
          <w:tcPr>
            <w:tcW w:w="2644" w:type="dxa"/>
          </w:tcPr>
          <w:p w14:paraId="33531D53" w14:textId="77777777" w:rsidR="00820F02" w:rsidRDefault="00820F02">
            <w:pPr>
              <w:pStyle w:val="TableText"/>
              <w:widowControl w:val="0"/>
              <w:rPr>
                <w:color w:val="auto"/>
              </w:rPr>
            </w:pPr>
          </w:p>
        </w:tc>
        <w:tc>
          <w:tcPr>
            <w:tcW w:w="1656" w:type="dxa"/>
          </w:tcPr>
          <w:p w14:paraId="1698D132" w14:textId="77777777" w:rsidR="00820F02" w:rsidRDefault="00820F02">
            <w:pPr>
              <w:pStyle w:val="TableText"/>
              <w:widowControl w:val="0"/>
              <w:rPr>
                <w:color w:val="auto"/>
              </w:rPr>
            </w:pPr>
          </w:p>
        </w:tc>
        <w:tc>
          <w:tcPr>
            <w:tcW w:w="1389" w:type="dxa"/>
          </w:tcPr>
          <w:p w14:paraId="7F9E2F0C" w14:textId="77777777" w:rsidR="00820F02" w:rsidRDefault="00820F02">
            <w:pPr>
              <w:pStyle w:val="TableText"/>
              <w:widowControl w:val="0"/>
              <w:rPr>
                <w:color w:val="auto"/>
              </w:rPr>
            </w:pPr>
          </w:p>
        </w:tc>
      </w:tr>
      <w:tr w:rsidR="00820F02" w14:paraId="38CD5572" w14:textId="77777777">
        <w:trPr>
          <w:trHeight w:val="1013"/>
        </w:trPr>
        <w:tc>
          <w:tcPr>
            <w:tcW w:w="1297" w:type="dxa"/>
          </w:tcPr>
          <w:p w14:paraId="2C3245C5" w14:textId="77777777" w:rsidR="00820F02" w:rsidRDefault="00820F02">
            <w:pPr>
              <w:pStyle w:val="TableText"/>
              <w:widowControl w:val="0"/>
              <w:rPr>
                <w:color w:val="auto"/>
              </w:rPr>
            </w:pPr>
          </w:p>
        </w:tc>
        <w:tc>
          <w:tcPr>
            <w:tcW w:w="2556" w:type="dxa"/>
          </w:tcPr>
          <w:p w14:paraId="1FAB7128" w14:textId="77777777" w:rsidR="00820F02" w:rsidRDefault="00820F02">
            <w:pPr>
              <w:pStyle w:val="TableText"/>
              <w:widowControl w:val="0"/>
              <w:rPr>
                <w:color w:val="auto"/>
              </w:rPr>
            </w:pPr>
          </w:p>
        </w:tc>
        <w:tc>
          <w:tcPr>
            <w:tcW w:w="2644" w:type="dxa"/>
          </w:tcPr>
          <w:p w14:paraId="0F20D62A" w14:textId="77777777" w:rsidR="00820F02" w:rsidRDefault="00820F02">
            <w:pPr>
              <w:pStyle w:val="TableText"/>
              <w:widowControl w:val="0"/>
              <w:rPr>
                <w:color w:val="auto"/>
              </w:rPr>
            </w:pPr>
          </w:p>
        </w:tc>
        <w:tc>
          <w:tcPr>
            <w:tcW w:w="1656" w:type="dxa"/>
          </w:tcPr>
          <w:p w14:paraId="79C4B96F" w14:textId="77777777" w:rsidR="00820F02" w:rsidRDefault="00820F02">
            <w:pPr>
              <w:pStyle w:val="TableText"/>
              <w:widowControl w:val="0"/>
              <w:rPr>
                <w:color w:val="auto"/>
              </w:rPr>
            </w:pPr>
          </w:p>
        </w:tc>
        <w:tc>
          <w:tcPr>
            <w:tcW w:w="1389" w:type="dxa"/>
          </w:tcPr>
          <w:p w14:paraId="0B0ACFAA" w14:textId="77777777" w:rsidR="00820F02" w:rsidRDefault="00820F02">
            <w:pPr>
              <w:pStyle w:val="TableText"/>
              <w:widowControl w:val="0"/>
              <w:rPr>
                <w:color w:val="auto"/>
              </w:rPr>
            </w:pPr>
          </w:p>
        </w:tc>
      </w:tr>
      <w:tr w:rsidR="00820F02" w14:paraId="2BB9FF09" w14:textId="77777777">
        <w:trPr>
          <w:trHeight w:val="1017"/>
        </w:trPr>
        <w:tc>
          <w:tcPr>
            <w:tcW w:w="1297" w:type="dxa"/>
          </w:tcPr>
          <w:p w14:paraId="3853C218" w14:textId="77777777" w:rsidR="00820F02" w:rsidRDefault="00820F02">
            <w:pPr>
              <w:pStyle w:val="TableText"/>
              <w:widowControl w:val="0"/>
              <w:rPr>
                <w:color w:val="auto"/>
              </w:rPr>
            </w:pPr>
          </w:p>
        </w:tc>
        <w:tc>
          <w:tcPr>
            <w:tcW w:w="2556" w:type="dxa"/>
          </w:tcPr>
          <w:p w14:paraId="0049D7BB" w14:textId="77777777" w:rsidR="00820F02" w:rsidRDefault="00820F02">
            <w:pPr>
              <w:pStyle w:val="TableText"/>
              <w:widowControl w:val="0"/>
              <w:rPr>
                <w:color w:val="auto"/>
              </w:rPr>
            </w:pPr>
          </w:p>
        </w:tc>
        <w:tc>
          <w:tcPr>
            <w:tcW w:w="2644" w:type="dxa"/>
          </w:tcPr>
          <w:p w14:paraId="2BE5DF93" w14:textId="77777777" w:rsidR="00820F02" w:rsidRDefault="00820F02">
            <w:pPr>
              <w:pStyle w:val="TableText"/>
              <w:widowControl w:val="0"/>
              <w:rPr>
                <w:color w:val="auto"/>
              </w:rPr>
            </w:pPr>
          </w:p>
        </w:tc>
        <w:tc>
          <w:tcPr>
            <w:tcW w:w="1656" w:type="dxa"/>
          </w:tcPr>
          <w:p w14:paraId="2CBEDE8D" w14:textId="77777777" w:rsidR="00820F02" w:rsidRDefault="00820F02">
            <w:pPr>
              <w:pStyle w:val="TableText"/>
              <w:widowControl w:val="0"/>
              <w:rPr>
                <w:color w:val="auto"/>
              </w:rPr>
            </w:pPr>
          </w:p>
        </w:tc>
        <w:tc>
          <w:tcPr>
            <w:tcW w:w="1389" w:type="dxa"/>
          </w:tcPr>
          <w:p w14:paraId="316C8869" w14:textId="77777777" w:rsidR="00820F02" w:rsidRDefault="00820F02">
            <w:pPr>
              <w:pStyle w:val="TableText"/>
              <w:widowControl w:val="0"/>
              <w:rPr>
                <w:color w:val="auto"/>
              </w:rPr>
            </w:pPr>
          </w:p>
        </w:tc>
      </w:tr>
    </w:tbl>
    <w:p w14:paraId="1979BC69" w14:textId="77777777" w:rsidR="00820F02" w:rsidRDefault="00000000">
      <w:pPr>
        <w:widowControl w:val="0"/>
        <w:spacing w:line="360" w:lineRule="exact"/>
        <w:ind w:rightChars="200" w:right="42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注：</w:t>
      </w:r>
      <w:r>
        <w:rPr>
          <w:rFonts w:ascii="宋体" w:eastAsia="宋体" w:hAnsi="宋体" w:cs="宋体" w:hint="eastAsia"/>
          <w:color w:val="auto"/>
          <w:sz w:val="24"/>
          <w:szCs w:val="24"/>
          <w:lang w:eastAsia="zh-CN"/>
        </w:rPr>
        <w:t>1、投标人应当如实填写上表“投标文件中响应的具体内容”处内容，对采购文件提出的要求和条件</w:t>
      </w:r>
      <w:proofErr w:type="gramStart"/>
      <w:r>
        <w:rPr>
          <w:rFonts w:ascii="宋体" w:eastAsia="宋体" w:hAnsi="宋体" w:cs="宋体" w:hint="eastAsia"/>
          <w:color w:val="auto"/>
          <w:sz w:val="24"/>
          <w:szCs w:val="24"/>
          <w:lang w:eastAsia="zh-CN"/>
        </w:rPr>
        <w:t>作出</w:t>
      </w:r>
      <w:proofErr w:type="gramEnd"/>
      <w:r>
        <w:rPr>
          <w:rFonts w:ascii="宋体" w:eastAsia="宋体" w:hAnsi="宋体" w:cs="宋体" w:hint="eastAsia"/>
          <w:color w:val="auto"/>
          <w:sz w:val="24"/>
          <w:szCs w:val="24"/>
          <w:lang w:eastAsia="zh-CN"/>
        </w:rPr>
        <w:t>明确响应，并列明</w:t>
      </w:r>
      <w:proofErr w:type="gramStart"/>
      <w:r>
        <w:rPr>
          <w:rFonts w:ascii="宋体" w:eastAsia="宋体" w:hAnsi="宋体" w:cs="宋体" w:hint="eastAsia"/>
          <w:color w:val="auto"/>
          <w:sz w:val="24"/>
          <w:szCs w:val="24"/>
          <w:lang w:eastAsia="zh-CN"/>
        </w:rPr>
        <w:t>具体响应</w:t>
      </w:r>
      <w:proofErr w:type="gramEnd"/>
      <w:r>
        <w:rPr>
          <w:rFonts w:ascii="宋体" w:eastAsia="宋体" w:hAnsi="宋体" w:cs="宋体" w:hint="eastAsia"/>
          <w:color w:val="auto"/>
          <w:sz w:val="24"/>
          <w:szCs w:val="24"/>
          <w:lang w:eastAsia="zh-CN"/>
        </w:rPr>
        <w:t>数值或内容，只注明符合、满足等无具体内容表述的，</w:t>
      </w:r>
      <w:r>
        <w:rPr>
          <w:rFonts w:ascii="宋体" w:eastAsia="宋体" w:hAnsi="宋体" w:cs="宋体"/>
          <w:color w:val="auto"/>
          <w:sz w:val="24"/>
          <w:szCs w:val="24"/>
          <w:lang w:eastAsia="zh-CN"/>
        </w:rPr>
        <w:t>所产生的一切后果由</w:t>
      </w:r>
      <w:r>
        <w:rPr>
          <w:rFonts w:ascii="宋体" w:eastAsia="宋体" w:hAnsi="宋体" w:cs="宋体" w:hint="eastAsia"/>
          <w:color w:val="auto"/>
          <w:sz w:val="24"/>
          <w:szCs w:val="24"/>
          <w:lang w:eastAsia="zh-CN"/>
        </w:rPr>
        <w:t>供应商</w:t>
      </w:r>
      <w:r>
        <w:rPr>
          <w:rFonts w:ascii="宋体" w:eastAsia="宋体" w:hAnsi="宋体" w:cs="宋体"/>
          <w:color w:val="auto"/>
          <w:sz w:val="24"/>
          <w:szCs w:val="24"/>
          <w:lang w:eastAsia="zh-CN"/>
        </w:rPr>
        <w:t>承担</w:t>
      </w:r>
      <w:r>
        <w:rPr>
          <w:rFonts w:ascii="宋体" w:eastAsia="宋体" w:hAnsi="宋体" w:cs="宋体" w:hint="eastAsia"/>
          <w:color w:val="auto"/>
          <w:sz w:val="24"/>
          <w:szCs w:val="24"/>
          <w:lang w:eastAsia="zh-CN"/>
        </w:rPr>
        <w:t>。投标人需要说明的内容若需特殊表达，应先在本表中进行相应说明，再另页应答。</w:t>
      </w:r>
    </w:p>
    <w:p w14:paraId="6E3DCE33" w14:textId="77777777" w:rsidR="00820F02" w:rsidRDefault="00000000">
      <w:pPr>
        <w:widowControl w:val="0"/>
        <w:spacing w:line="360" w:lineRule="exact"/>
        <w:ind w:rightChars="179" w:right="376" w:firstLineChars="251" w:firstLine="605"/>
        <w:jc w:val="both"/>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2</w:t>
      </w:r>
      <w:r>
        <w:rPr>
          <w:rFonts w:ascii="宋体" w:eastAsia="宋体" w:hAnsi="宋体" w:cs="宋体"/>
          <w:b/>
          <w:bCs/>
          <w:color w:val="auto"/>
          <w:sz w:val="24"/>
          <w:szCs w:val="24"/>
          <w:lang w:eastAsia="zh-CN"/>
        </w:rPr>
        <w:t>、响应/偏离内容</w:t>
      </w:r>
      <w:r>
        <w:rPr>
          <w:rFonts w:ascii="宋体" w:eastAsia="宋体" w:hAnsi="宋体" w:cs="宋体" w:hint="eastAsia"/>
          <w:b/>
          <w:bCs/>
          <w:color w:val="auto"/>
          <w:sz w:val="24"/>
          <w:szCs w:val="24"/>
          <w:lang w:eastAsia="zh-CN"/>
        </w:rPr>
        <w:t>项下应按下列规定填写：优于的，填写“正偏离”；符合的，填写“无偏离”；低于的，填写“负偏离”</w:t>
      </w:r>
      <w:r>
        <w:rPr>
          <w:rFonts w:ascii="宋体" w:eastAsia="宋体" w:hAnsi="宋体" w:cs="宋体"/>
          <w:b/>
          <w:bCs/>
          <w:color w:val="auto"/>
          <w:sz w:val="24"/>
          <w:szCs w:val="24"/>
          <w:lang w:eastAsia="zh-CN"/>
        </w:rPr>
        <w:t>；</w:t>
      </w:r>
    </w:p>
    <w:p w14:paraId="541C745C" w14:textId="77777777" w:rsidR="00820F02" w:rsidRDefault="00000000">
      <w:pPr>
        <w:widowControl w:val="0"/>
        <w:spacing w:line="360" w:lineRule="exact"/>
        <w:ind w:left="122" w:firstLineChars="200" w:firstLine="480"/>
        <w:rPr>
          <w:rFonts w:ascii="宋体" w:eastAsia="宋体" w:hAnsi="宋体" w:cs="宋体" w:hint="eastAsia"/>
          <w:color w:val="auto"/>
          <w:spacing w:val="-3"/>
          <w:sz w:val="24"/>
          <w:szCs w:val="24"/>
          <w:lang w:eastAsia="zh-CN"/>
        </w:rPr>
      </w:pPr>
      <w:r>
        <w:rPr>
          <w:rFonts w:ascii="宋体" w:eastAsia="宋体" w:hAnsi="宋体" w:cs="宋体" w:hint="eastAsia"/>
          <w:color w:val="auto"/>
          <w:sz w:val="24"/>
          <w:szCs w:val="24"/>
          <w:lang w:eastAsia="zh-CN"/>
        </w:rPr>
        <w:t>3、供应商</w:t>
      </w:r>
      <w:r>
        <w:rPr>
          <w:rFonts w:ascii="宋体" w:eastAsia="宋体" w:hAnsi="宋体" w:cs="宋体"/>
          <w:color w:val="auto"/>
          <w:sz w:val="24"/>
          <w:szCs w:val="24"/>
          <w:lang w:eastAsia="zh-CN"/>
        </w:rPr>
        <w:t>不按上述表格填写，所产生的一切后果由</w:t>
      </w:r>
      <w:r>
        <w:rPr>
          <w:rFonts w:ascii="宋体" w:eastAsia="宋体" w:hAnsi="宋体" w:cs="宋体" w:hint="eastAsia"/>
          <w:color w:val="auto"/>
          <w:sz w:val="24"/>
          <w:szCs w:val="24"/>
          <w:lang w:eastAsia="zh-CN"/>
        </w:rPr>
        <w:t>供应商</w:t>
      </w:r>
      <w:r>
        <w:rPr>
          <w:rFonts w:ascii="宋体" w:eastAsia="宋体" w:hAnsi="宋体" w:cs="宋体"/>
          <w:color w:val="auto"/>
          <w:sz w:val="24"/>
          <w:szCs w:val="24"/>
          <w:lang w:eastAsia="zh-CN"/>
        </w:rPr>
        <w:t>承担</w:t>
      </w:r>
      <w:r>
        <w:rPr>
          <w:rFonts w:ascii="宋体" w:eastAsia="宋体" w:hAnsi="宋体" w:cs="宋体" w:hint="eastAsia"/>
          <w:color w:val="auto"/>
          <w:sz w:val="24"/>
          <w:szCs w:val="24"/>
          <w:lang w:eastAsia="zh-CN"/>
        </w:rPr>
        <w:t>。</w:t>
      </w:r>
    </w:p>
    <w:p w14:paraId="62A8D4BF" w14:textId="77777777" w:rsidR="00820F02" w:rsidRDefault="00820F02">
      <w:pPr>
        <w:widowControl w:val="0"/>
        <w:spacing w:before="78" w:line="219" w:lineRule="auto"/>
        <w:ind w:left="125"/>
        <w:rPr>
          <w:rFonts w:ascii="宋体" w:eastAsia="宋体" w:hAnsi="宋体" w:cs="宋体" w:hint="eastAsia"/>
          <w:color w:val="auto"/>
          <w:spacing w:val="-3"/>
          <w:sz w:val="24"/>
          <w:szCs w:val="24"/>
          <w:lang w:eastAsia="zh-CN"/>
        </w:rPr>
      </w:pPr>
    </w:p>
    <w:p w14:paraId="01F68FBD" w14:textId="77777777" w:rsidR="00820F02" w:rsidRDefault="00000000">
      <w:pPr>
        <w:widowControl w:val="0"/>
        <w:spacing w:before="78" w:line="219" w:lineRule="auto"/>
        <w:ind w:left="125" w:firstLineChars="200" w:firstLine="474"/>
        <w:rPr>
          <w:rFonts w:ascii="宋体" w:eastAsia="宋体" w:hAnsi="宋体" w:cs="宋体" w:hint="eastAsia"/>
          <w:color w:val="auto"/>
          <w:sz w:val="24"/>
          <w:szCs w:val="24"/>
          <w:u w:val="single"/>
          <w:lang w:eastAsia="zh-CN"/>
        </w:rPr>
      </w:pPr>
      <w:r>
        <w:rPr>
          <w:rFonts w:ascii="宋体" w:eastAsia="宋体" w:hAnsi="宋体" w:cs="宋体" w:hint="eastAsia"/>
          <w:color w:val="auto"/>
          <w:spacing w:val="-3"/>
          <w:sz w:val="24"/>
          <w:szCs w:val="24"/>
          <w:lang w:eastAsia="zh-CN"/>
        </w:rPr>
        <w:t>供应商</w:t>
      </w:r>
      <w:r>
        <w:rPr>
          <w:rFonts w:ascii="宋体" w:eastAsia="宋体" w:hAnsi="宋体" w:cs="宋体"/>
          <w:color w:val="auto"/>
          <w:spacing w:val="-3"/>
          <w:sz w:val="24"/>
          <w:szCs w:val="24"/>
          <w:lang w:eastAsia="zh-CN"/>
        </w:rPr>
        <w:t>盖章：</w:t>
      </w:r>
    </w:p>
    <w:p w14:paraId="6AF4EBCC" w14:textId="77777777" w:rsidR="00820F02" w:rsidRDefault="00000000">
      <w:pPr>
        <w:widowControl w:val="0"/>
        <w:spacing w:before="79" w:line="219" w:lineRule="auto"/>
        <w:ind w:leftChars="282" w:left="592"/>
        <w:outlineLvl w:val="0"/>
        <w:rPr>
          <w:rFonts w:ascii="宋体" w:eastAsia="宋体" w:hAnsi="宋体" w:cs="宋体" w:hint="eastAsia"/>
          <w:color w:val="auto"/>
          <w:sz w:val="24"/>
          <w:szCs w:val="24"/>
          <w:u w:val="single"/>
          <w:lang w:eastAsia="zh-CN"/>
        </w:rPr>
      </w:pPr>
      <w:r>
        <w:rPr>
          <w:rFonts w:ascii="宋体" w:eastAsia="宋体" w:hAnsi="宋体" w:cs="宋体"/>
          <w:color w:val="auto"/>
          <w:spacing w:val="-1"/>
          <w:sz w:val="24"/>
          <w:szCs w:val="24"/>
          <w:lang w:eastAsia="zh-CN"/>
        </w:rPr>
        <w:t>法定代表人或授权代表签字或签章：</w:t>
      </w:r>
      <w:r>
        <w:rPr>
          <w:rFonts w:ascii="宋体" w:eastAsia="宋体" w:hAnsi="宋体" w:cs="宋体" w:hint="eastAsia"/>
          <w:color w:val="auto"/>
          <w:spacing w:val="-1"/>
          <w:sz w:val="24"/>
          <w:szCs w:val="24"/>
          <w:u w:val="single"/>
          <w:lang w:eastAsia="zh-CN"/>
        </w:rPr>
        <w:t xml:space="preserve">                   </w:t>
      </w:r>
      <w:r>
        <w:rPr>
          <w:rFonts w:ascii="宋体" w:eastAsia="宋体" w:hAnsi="宋体" w:cs="宋体" w:hint="eastAsia"/>
          <w:color w:val="auto"/>
          <w:sz w:val="24"/>
          <w:szCs w:val="24"/>
          <w:u w:val="single"/>
          <w:lang w:eastAsia="zh-CN"/>
        </w:rPr>
        <w:t xml:space="preserve"> </w:t>
      </w:r>
    </w:p>
    <w:p w14:paraId="5106DC69" w14:textId="77777777" w:rsidR="00820F02" w:rsidRDefault="00000000">
      <w:pPr>
        <w:pStyle w:val="Heading21"/>
        <w:keepNext/>
        <w:keepLines/>
        <w:spacing w:after="560" w:line="240" w:lineRule="auto"/>
        <w:ind w:firstLine="580"/>
        <w:rPr>
          <w:rFonts w:ascii="方正小标宋简体" w:eastAsia="方正小标宋简体" w:hAnsi="方正小标宋简体" w:cs="方正小标宋简体" w:hint="eastAsia"/>
          <w:b/>
          <w:bCs/>
          <w:color w:val="auto"/>
          <w:sz w:val="24"/>
          <w:szCs w:val="24"/>
        </w:rPr>
      </w:pPr>
      <w:r>
        <w:rPr>
          <w:rFonts w:hint="eastAsia"/>
          <w:color w:val="auto"/>
          <w:sz w:val="24"/>
          <w:szCs w:val="24"/>
          <w:lang w:val="en-US" w:eastAsia="zh-CN"/>
          <w14:textOutline w14:w="4356" w14:cap="sq" w14:cmpd="sng" w14:algn="ctr">
            <w14:solidFill>
              <w14:srgbClr w14:val="000000"/>
            </w14:solidFill>
            <w14:prstDash w14:val="solid"/>
            <w14:bevel/>
          </w14:textOutline>
        </w:rPr>
        <w:lastRenderedPageBreak/>
        <w:t>格式 7</w:t>
      </w:r>
      <w:r>
        <w:rPr>
          <w:color w:val="auto"/>
          <w:spacing w:val="-1"/>
          <w:sz w:val="24"/>
          <w:szCs w:val="24"/>
          <w:lang w:eastAsia="zh-CN"/>
          <w14:textOutline w14:w="4356" w14:cap="sq" w14:cmpd="sng" w14:algn="ctr">
            <w14:solidFill>
              <w14:srgbClr w14:val="000000"/>
            </w14:solidFill>
            <w14:prstDash w14:val="solid"/>
            <w14:bevel/>
          </w14:textOutline>
        </w:rPr>
        <w:t>.</w:t>
      </w:r>
      <w:r>
        <w:rPr>
          <w:color w:val="auto"/>
          <w:sz w:val="24"/>
          <w:szCs w:val="24"/>
          <w:lang w:eastAsia="zh-CN"/>
          <w14:textOutline w14:w="4356" w14:cap="sq" w14:cmpd="sng" w14:algn="ctr">
            <w14:solidFill>
              <w14:srgbClr w14:val="000000"/>
            </w14:solidFill>
            <w14:prstDash w14:val="solid"/>
            <w14:bevel/>
          </w14:textOutline>
        </w:rPr>
        <w:t>投标人应当提交的资格证明文件</w:t>
      </w:r>
    </w:p>
    <w:p w14:paraId="0F4276E6" w14:textId="77777777" w:rsidR="00820F02" w:rsidRDefault="00000000">
      <w:pPr>
        <w:pStyle w:val="Heading21"/>
        <w:keepNext/>
        <w:keepLines/>
        <w:spacing w:after="560" w:line="240" w:lineRule="auto"/>
        <w:ind w:firstLine="580"/>
        <w:rPr>
          <w:rFonts w:hint="eastAsia"/>
          <w:b/>
          <w:bCs/>
          <w:color w:val="auto"/>
          <w:sz w:val="24"/>
          <w:szCs w:val="24"/>
        </w:rPr>
      </w:pPr>
      <w:r>
        <w:rPr>
          <w:rFonts w:hint="eastAsia"/>
          <w:color w:val="auto"/>
          <w:sz w:val="24"/>
          <w:szCs w:val="24"/>
          <w:lang w:val="en-US" w:eastAsia="zh-CN"/>
          <w14:textOutline w14:w="4356" w14:cap="sq" w14:cmpd="sng" w14:algn="ctr">
            <w14:solidFill>
              <w14:srgbClr w14:val="000000"/>
            </w14:solidFill>
            <w14:prstDash w14:val="solid"/>
            <w14:bevel/>
          </w14:textOutline>
        </w:rPr>
        <w:t xml:space="preserve">格式 </w:t>
      </w:r>
      <w:r>
        <w:rPr>
          <w:color w:val="auto"/>
          <w:sz w:val="24"/>
          <w:szCs w:val="24"/>
          <w:lang w:eastAsia="zh-CN"/>
          <w14:textOutline w14:w="4356" w14:cap="sq" w14:cmpd="sng" w14:algn="ctr">
            <w14:solidFill>
              <w14:srgbClr w14:val="000000"/>
            </w14:solidFill>
            <w14:prstDash w14:val="solid"/>
            <w14:bevel/>
          </w14:textOutline>
        </w:rPr>
        <w:t>7-</w:t>
      </w:r>
      <w:r>
        <w:rPr>
          <w:rFonts w:hint="eastAsia"/>
          <w:color w:val="auto"/>
          <w:sz w:val="24"/>
          <w:szCs w:val="24"/>
          <w:lang w:val="en-US" w:eastAsia="zh-CN"/>
          <w14:textOutline w14:w="4356" w14:cap="sq" w14:cmpd="sng" w14:algn="ctr">
            <w14:solidFill>
              <w14:srgbClr w14:val="000000"/>
            </w14:solidFill>
            <w14:prstDash w14:val="solid"/>
            <w14:bevel/>
          </w14:textOutline>
        </w:rPr>
        <w:t>1 江西省政府采购供应商资格信用承诺函</w:t>
      </w:r>
      <w:r>
        <w:rPr>
          <w:rFonts w:hint="eastAsia"/>
          <w:b/>
          <w:bCs/>
          <w:color w:val="auto"/>
          <w:sz w:val="24"/>
          <w:szCs w:val="24"/>
          <w:lang w:val="en-US" w:eastAsia="zh-CN"/>
        </w:rPr>
        <w:t xml:space="preserve"> </w:t>
      </w:r>
    </w:p>
    <w:p w14:paraId="03D8055D" w14:textId="77777777" w:rsidR="00820F02" w:rsidRDefault="00000000">
      <w:pPr>
        <w:pStyle w:val="Bodytext1"/>
        <w:spacing w:line="610" w:lineRule="exact"/>
        <w:ind w:firstLine="0"/>
        <w:rPr>
          <w:rFonts w:hint="eastAsia"/>
          <w:color w:val="auto"/>
          <w:sz w:val="24"/>
          <w:szCs w:val="24"/>
          <w:u w:val="single"/>
          <w:lang w:val="en-US" w:eastAsia="zh-CN"/>
        </w:rPr>
      </w:pPr>
      <w:r>
        <w:rPr>
          <w:color w:val="auto"/>
          <w:sz w:val="24"/>
          <w:szCs w:val="24"/>
        </w:rPr>
        <w:t>致（采购人或政府采购代理机构）:</w:t>
      </w:r>
      <w:r>
        <w:rPr>
          <w:rFonts w:hint="eastAsia"/>
          <w:color w:val="auto"/>
          <w:sz w:val="24"/>
          <w:szCs w:val="24"/>
          <w:u w:val="single"/>
          <w:lang w:val="en-US" w:eastAsia="zh-CN"/>
        </w:rPr>
        <w:t xml:space="preserve">                          </w:t>
      </w:r>
    </w:p>
    <w:p w14:paraId="11526FEB" w14:textId="77777777" w:rsidR="00820F02" w:rsidRDefault="00000000">
      <w:pPr>
        <w:pStyle w:val="Bodytext1"/>
        <w:spacing w:line="610" w:lineRule="exact"/>
        <w:ind w:firstLineChars="200" w:firstLine="480"/>
        <w:jc w:val="both"/>
        <w:rPr>
          <w:rFonts w:hint="eastAsia"/>
          <w:color w:val="auto"/>
          <w:sz w:val="24"/>
          <w:szCs w:val="24"/>
          <w:u w:val="single"/>
          <w:lang w:val="en-US" w:eastAsia="zh-CN"/>
        </w:rPr>
      </w:pPr>
      <w:r>
        <w:rPr>
          <w:color w:val="auto"/>
          <w:sz w:val="24"/>
          <w:szCs w:val="24"/>
        </w:rPr>
        <w:t>单位名称（自然人姓名）:</w:t>
      </w:r>
      <w:r>
        <w:rPr>
          <w:rFonts w:hint="eastAsia"/>
          <w:color w:val="auto"/>
          <w:sz w:val="24"/>
          <w:szCs w:val="24"/>
          <w:u w:val="single"/>
          <w:lang w:val="en-US" w:eastAsia="zh-CN"/>
        </w:rPr>
        <w:t xml:space="preserve">                              </w:t>
      </w:r>
    </w:p>
    <w:p w14:paraId="229C4784" w14:textId="77777777" w:rsidR="00820F02" w:rsidRDefault="00000000">
      <w:pPr>
        <w:pStyle w:val="Bodytext1"/>
        <w:spacing w:line="610" w:lineRule="exact"/>
        <w:ind w:firstLineChars="200" w:firstLine="480"/>
        <w:jc w:val="both"/>
        <w:rPr>
          <w:rFonts w:hint="eastAsia"/>
          <w:color w:val="auto"/>
          <w:sz w:val="24"/>
          <w:szCs w:val="24"/>
          <w:u w:val="single"/>
          <w:lang w:val="en-US" w:eastAsia="zh-CN"/>
        </w:rPr>
      </w:pPr>
      <w:r>
        <w:rPr>
          <w:color w:val="auto"/>
          <w:sz w:val="24"/>
          <w:szCs w:val="24"/>
        </w:rPr>
        <w:t>统一社会信用代码（身份证号码）：</w:t>
      </w:r>
      <w:r>
        <w:rPr>
          <w:rFonts w:hint="eastAsia"/>
          <w:color w:val="auto"/>
          <w:sz w:val="24"/>
          <w:szCs w:val="24"/>
          <w:u w:val="single"/>
          <w:lang w:val="en-US" w:eastAsia="zh-CN"/>
        </w:rPr>
        <w:t xml:space="preserve">                              </w:t>
      </w:r>
    </w:p>
    <w:p w14:paraId="60704ED2" w14:textId="77777777" w:rsidR="00820F02" w:rsidRDefault="00000000">
      <w:pPr>
        <w:pStyle w:val="Bodytext1"/>
        <w:spacing w:line="610" w:lineRule="exact"/>
        <w:ind w:firstLineChars="200" w:firstLine="480"/>
        <w:jc w:val="both"/>
        <w:rPr>
          <w:rFonts w:hint="eastAsia"/>
          <w:color w:val="auto"/>
          <w:sz w:val="24"/>
          <w:szCs w:val="24"/>
          <w:u w:val="single"/>
          <w:lang w:val="en-US" w:eastAsia="zh-CN"/>
        </w:rPr>
      </w:pPr>
      <w:r>
        <w:rPr>
          <w:color w:val="auto"/>
          <w:sz w:val="24"/>
          <w:szCs w:val="24"/>
        </w:rPr>
        <w:t>法定代表人（负责人）：</w:t>
      </w:r>
      <w:r>
        <w:rPr>
          <w:rFonts w:hint="eastAsia"/>
          <w:color w:val="auto"/>
          <w:sz w:val="24"/>
          <w:szCs w:val="24"/>
          <w:u w:val="single"/>
          <w:lang w:val="en-US" w:eastAsia="zh-CN"/>
        </w:rPr>
        <w:t xml:space="preserve">                        </w:t>
      </w:r>
    </w:p>
    <w:p w14:paraId="4F8CAD26" w14:textId="77777777" w:rsidR="00820F02" w:rsidRDefault="00000000">
      <w:pPr>
        <w:pStyle w:val="Bodytext1"/>
        <w:spacing w:line="610" w:lineRule="exact"/>
        <w:ind w:firstLineChars="200" w:firstLine="480"/>
        <w:jc w:val="both"/>
        <w:rPr>
          <w:rFonts w:hint="eastAsia"/>
          <w:color w:val="auto"/>
          <w:sz w:val="24"/>
          <w:szCs w:val="24"/>
          <w:u w:val="single"/>
          <w:lang w:val="en-US" w:eastAsia="zh-CN"/>
        </w:rPr>
      </w:pPr>
      <w:r>
        <w:rPr>
          <w:color w:val="auto"/>
          <w:sz w:val="24"/>
          <w:szCs w:val="24"/>
        </w:rPr>
        <w:t>联系地址和电话：</w:t>
      </w:r>
      <w:r>
        <w:rPr>
          <w:rFonts w:hint="eastAsia"/>
          <w:color w:val="auto"/>
          <w:sz w:val="24"/>
          <w:szCs w:val="24"/>
          <w:u w:val="single"/>
          <w:lang w:val="en-US" w:eastAsia="zh-CN"/>
        </w:rPr>
        <w:t xml:space="preserve">                              </w:t>
      </w:r>
    </w:p>
    <w:p w14:paraId="62DB62FE" w14:textId="77777777" w:rsidR="00820F02" w:rsidRDefault="00000000">
      <w:pPr>
        <w:pStyle w:val="Bodytext1"/>
        <w:spacing w:line="600" w:lineRule="exact"/>
        <w:ind w:firstLineChars="200" w:firstLine="480"/>
        <w:rPr>
          <w:rFonts w:hint="eastAsia"/>
          <w:color w:val="auto"/>
          <w:sz w:val="24"/>
          <w:szCs w:val="24"/>
        </w:rPr>
      </w:pPr>
      <w:r>
        <w:rPr>
          <w:color w:val="auto"/>
          <w:sz w:val="24"/>
          <w:szCs w:val="24"/>
        </w:rPr>
        <w:t>我单位（本人）自愿参加本次政府采购活动，严格遵守《中华人民共和国政府采购法》及相关法律法规，坚守公开、公平、公正和诚实信用等原则，依法诚信经营，并郑重承诺：</w:t>
      </w:r>
    </w:p>
    <w:p w14:paraId="1571A276" w14:textId="77777777" w:rsidR="00820F02" w:rsidRDefault="00000000">
      <w:pPr>
        <w:pStyle w:val="Bodytext1"/>
        <w:spacing w:line="610" w:lineRule="exact"/>
        <w:ind w:firstLineChars="200" w:firstLine="480"/>
        <w:jc w:val="both"/>
        <w:rPr>
          <w:rFonts w:hint="eastAsia"/>
          <w:color w:val="auto"/>
          <w:sz w:val="24"/>
          <w:szCs w:val="24"/>
        </w:rPr>
      </w:pPr>
      <w:r>
        <w:rPr>
          <w:color w:val="auto"/>
          <w:sz w:val="24"/>
          <w:szCs w:val="24"/>
        </w:rPr>
        <w:t>（一）我单位（本人）符合采购文件要求以及《中华人民共和国政府采购法》第二十二条规定的条件：</w:t>
      </w:r>
    </w:p>
    <w:p w14:paraId="437249D5" w14:textId="77777777" w:rsidR="00820F02" w:rsidRDefault="00000000">
      <w:pPr>
        <w:pStyle w:val="Bodytext1"/>
        <w:tabs>
          <w:tab w:val="left" w:pos="977"/>
        </w:tabs>
        <w:spacing w:line="610" w:lineRule="exact"/>
        <w:ind w:left="580" w:firstLine="0"/>
        <w:jc w:val="both"/>
        <w:rPr>
          <w:rFonts w:hint="eastAsia"/>
          <w:color w:val="auto"/>
          <w:sz w:val="24"/>
          <w:szCs w:val="24"/>
        </w:rPr>
      </w:pPr>
      <w:r>
        <w:rPr>
          <w:rFonts w:hint="eastAsia"/>
          <w:color w:val="auto"/>
          <w:sz w:val="24"/>
          <w:szCs w:val="24"/>
          <w:lang w:val="en-US" w:eastAsia="zh-CN"/>
        </w:rPr>
        <w:t>1、</w:t>
      </w:r>
      <w:r>
        <w:rPr>
          <w:color w:val="auto"/>
          <w:sz w:val="24"/>
          <w:szCs w:val="24"/>
        </w:rPr>
        <w:t>具有独立承担民事责任的能力；</w:t>
      </w:r>
    </w:p>
    <w:p w14:paraId="1287365D" w14:textId="77777777" w:rsidR="00820F02" w:rsidRDefault="00000000">
      <w:pPr>
        <w:pStyle w:val="Bodytext1"/>
        <w:tabs>
          <w:tab w:val="left" w:pos="977"/>
        </w:tabs>
        <w:spacing w:line="610" w:lineRule="exact"/>
        <w:ind w:left="580" w:firstLine="0"/>
        <w:jc w:val="both"/>
        <w:rPr>
          <w:rFonts w:hint="eastAsia"/>
          <w:color w:val="auto"/>
          <w:sz w:val="24"/>
          <w:szCs w:val="24"/>
        </w:rPr>
      </w:pPr>
      <w:r>
        <w:rPr>
          <w:rFonts w:hint="eastAsia"/>
          <w:color w:val="auto"/>
          <w:sz w:val="24"/>
          <w:szCs w:val="24"/>
          <w:lang w:val="en-US" w:eastAsia="zh-CN"/>
        </w:rPr>
        <w:t>2、</w:t>
      </w:r>
      <w:r>
        <w:rPr>
          <w:color w:val="auto"/>
          <w:sz w:val="24"/>
          <w:szCs w:val="24"/>
        </w:rPr>
        <w:t>具有良好的商业信誉和健全的财务会计制度；</w:t>
      </w:r>
    </w:p>
    <w:p w14:paraId="683D5A49" w14:textId="77777777" w:rsidR="00820F02" w:rsidRDefault="00000000">
      <w:pPr>
        <w:pStyle w:val="Bodytext1"/>
        <w:tabs>
          <w:tab w:val="left" w:pos="977"/>
        </w:tabs>
        <w:spacing w:line="610" w:lineRule="exact"/>
        <w:ind w:left="580" w:firstLine="0"/>
        <w:jc w:val="both"/>
        <w:rPr>
          <w:rFonts w:hint="eastAsia"/>
          <w:color w:val="auto"/>
          <w:sz w:val="24"/>
          <w:szCs w:val="24"/>
        </w:rPr>
      </w:pPr>
      <w:r>
        <w:rPr>
          <w:rFonts w:hint="eastAsia"/>
          <w:color w:val="auto"/>
          <w:sz w:val="24"/>
          <w:szCs w:val="24"/>
          <w:lang w:val="en-US" w:eastAsia="zh-CN"/>
        </w:rPr>
        <w:t>3、</w:t>
      </w:r>
      <w:r>
        <w:rPr>
          <w:color w:val="auto"/>
          <w:sz w:val="24"/>
          <w:szCs w:val="24"/>
        </w:rPr>
        <w:t>具有履行合同所必需的设备和专业技术能力；</w:t>
      </w:r>
    </w:p>
    <w:p w14:paraId="14BD8DD2" w14:textId="77777777" w:rsidR="00820F02" w:rsidRDefault="00000000">
      <w:pPr>
        <w:pStyle w:val="Bodytext1"/>
        <w:tabs>
          <w:tab w:val="left" w:pos="977"/>
        </w:tabs>
        <w:spacing w:line="610" w:lineRule="exact"/>
        <w:ind w:left="580" w:firstLine="0"/>
        <w:jc w:val="both"/>
        <w:rPr>
          <w:rFonts w:hint="eastAsia"/>
          <w:color w:val="auto"/>
          <w:sz w:val="24"/>
          <w:szCs w:val="24"/>
        </w:rPr>
      </w:pPr>
      <w:r>
        <w:rPr>
          <w:rFonts w:hint="eastAsia"/>
          <w:color w:val="auto"/>
          <w:sz w:val="24"/>
          <w:szCs w:val="24"/>
          <w:lang w:val="en-US" w:eastAsia="zh-CN"/>
        </w:rPr>
        <w:t>4、</w:t>
      </w:r>
      <w:r>
        <w:rPr>
          <w:color w:val="auto"/>
          <w:sz w:val="24"/>
          <w:szCs w:val="24"/>
        </w:rPr>
        <w:t>有依法缴纳税收和社会保障资金的良好记录；</w:t>
      </w:r>
    </w:p>
    <w:p w14:paraId="46F668F6" w14:textId="77777777" w:rsidR="00820F02" w:rsidRDefault="00000000">
      <w:pPr>
        <w:pStyle w:val="Bodytext1"/>
        <w:tabs>
          <w:tab w:val="left" w:pos="977"/>
        </w:tabs>
        <w:spacing w:line="610" w:lineRule="exact"/>
        <w:ind w:left="580" w:firstLine="0"/>
        <w:jc w:val="both"/>
        <w:rPr>
          <w:rFonts w:hint="eastAsia"/>
          <w:color w:val="auto"/>
          <w:sz w:val="24"/>
          <w:szCs w:val="24"/>
        </w:rPr>
      </w:pPr>
      <w:r>
        <w:rPr>
          <w:rFonts w:hint="eastAsia"/>
          <w:color w:val="auto"/>
          <w:sz w:val="24"/>
          <w:szCs w:val="24"/>
          <w:lang w:val="en-US" w:eastAsia="zh-CN"/>
        </w:rPr>
        <w:t>5、</w:t>
      </w:r>
      <w:r>
        <w:rPr>
          <w:color w:val="auto"/>
          <w:sz w:val="24"/>
          <w:szCs w:val="24"/>
        </w:rPr>
        <w:t>参加政府采购活动前三年内，在经营活动中没有重大违法记录；</w:t>
      </w:r>
    </w:p>
    <w:p w14:paraId="76257DA1" w14:textId="77777777" w:rsidR="00820F02" w:rsidRDefault="00000000">
      <w:pPr>
        <w:pStyle w:val="Bodytext1"/>
        <w:tabs>
          <w:tab w:val="left" w:pos="977"/>
        </w:tabs>
        <w:spacing w:line="610" w:lineRule="exact"/>
        <w:ind w:left="580" w:firstLine="0"/>
        <w:jc w:val="both"/>
        <w:rPr>
          <w:rFonts w:hint="eastAsia"/>
          <w:color w:val="auto"/>
          <w:sz w:val="24"/>
          <w:szCs w:val="24"/>
        </w:rPr>
      </w:pPr>
      <w:r>
        <w:rPr>
          <w:rFonts w:hint="eastAsia"/>
          <w:color w:val="auto"/>
          <w:sz w:val="24"/>
          <w:szCs w:val="24"/>
          <w:lang w:val="en-US" w:eastAsia="zh-CN"/>
        </w:rPr>
        <w:t>6、</w:t>
      </w:r>
      <w:r>
        <w:rPr>
          <w:color w:val="auto"/>
          <w:sz w:val="24"/>
          <w:szCs w:val="24"/>
        </w:rPr>
        <w:t>符合法律、行政法规规定的其他条件。</w:t>
      </w:r>
    </w:p>
    <w:p w14:paraId="175188A5" w14:textId="77777777" w:rsidR="00820F02" w:rsidRDefault="00000000">
      <w:pPr>
        <w:pStyle w:val="Bodytext1"/>
        <w:spacing w:line="653" w:lineRule="exact"/>
        <w:ind w:firstLineChars="200" w:firstLine="480"/>
        <w:jc w:val="both"/>
        <w:rPr>
          <w:rFonts w:hint="eastAsia"/>
          <w:color w:val="auto"/>
          <w:sz w:val="24"/>
          <w:szCs w:val="24"/>
        </w:rPr>
      </w:pPr>
      <w:r>
        <w:rPr>
          <w:color w:val="auto"/>
          <w:sz w:val="24"/>
          <w:szCs w:val="24"/>
        </w:rPr>
        <w:t>（二）我单位（本人）未被列入严重失信主体名单、失信被执行人、</w:t>
      </w:r>
      <w:r>
        <w:rPr>
          <w:rFonts w:hint="eastAsia"/>
          <w:color w:val="auto"/>
          <w:sz w:val="24"/>
          <w:szCs w:val="24"/>
          <w:lang w:val="en-US" w:eastAsia="zh-CN"/>
        </w:rPr>
        <w:t>税收违法黑名单</w:t>
      </w:r>
      <w:r>
        <w:rPr>
          <w:rFonts w:hint="eastAsia"/>
          <w:color w:val="auto"/>
          <w:sz w:val="24"/>
          <w:szCs w:val="24"/>
          <w:lang w:eastAsia="zh-CN"/>
        </w:rPr>
        <w:t>（</w:t>
      </w:r>
      <w:r>
        <w:rPr>
          <w:rFonts w:hint="eastAsia"/>
          <w:color w:val="auto"/>
          <w:sz w:val="24"/>
          <w:szCs w:val="24"/>
          <w:lang w:val="en-US" w:eastAsia="zh-CN"/>
        </w:rPr>
        <w:t>重大</w:t>
      </w:r>
      <w:r>
        <w:rPr>
          <w:color w:val="auto"/>
          <w:sz w:val="24"/>
          <w:szCs w:val="24"/>
        </w:rPr>
        <w:t>税收违法</w:t>
      </w:r>
      <w:r>
        <w:rPr>
          <w:rFonts w:hint="eastAsia"/>
          <w:color w:val="auto"/>
          <w:sz w:val="24"/>
          <w:szCs w:val="24"/>
          <w:lang w:val="en-US" w:eastAsia="zh-CN"/>
        </w:rPr>
        <w:t>失信主体）</w:t>
      </w:r>
      <w:r>
        <w:rPr>
          <w:color w:val="auto"/>
          <w:sz w:val="24"/>
          <w:szCs w:val="24"/>
        </w:rPr>
        <w:t>、政府采购严重违法失信行为记录名单。</w:t>
      </w:r>
    </w:p>
    <w:p w14:paraId="2DF3DEDC" w14:textId="77777777" w:rsidR="00820F02" w:rsidRDefault="00000000">
      <w:pPr>
        <w:pStyle w:val="Bodytext1"/>
        <w:spacing w:after="580" w:line="605" w:lineRule="exact"/>
        <w:ind w:firstLineChars="200" w:firstLine="480"/>
        <w:jc w:val="both"/>
        <w:rPr>
          <w:rFonts w:hint="eastAsia"/>
          <w:color w:val="auto"/>
          <w:sz w:val="24"/>
          <w:szCs w:val="24"/>
        </w:rPr>
      </w:pPr>
      <w:r>
        <w:rPr>
          <w:color w:val="auto"/>
          <w:sz w:val="24"/>
          <w:szCs w:val="24"/>
        </w:rPr>
        <w:t xml:space="preserve">我单位（本人）对本承诺函及所承诺事项的真实性、合法性及有效性负责，并已知晓如所作信用承诺不实，可能涉嫌《中华人民共和国政府采购法》第七十七条第一款第（一）项规定的 </w:t>
      </w:r>
      <w:r>
        <w:rPr>
          <w:color w:val="auto"/>
          <w:sz w:val="24"/>
          <w:szCs w:val="24"/>
          <w:lang w:val="zh-CN" w:eastAsia="zh-CN" w:bidi="zh-CN"/>
        </w:rPr>
        <w:t>“提供</w:t>
      </w:r>
      <w:r>
        <w:rPr>
          <w:color w:val="auto"/>
          <w:sz w:val="24"/>
          <w:szCs w:val="24"/>
        </w:rPr>
        <w:t>虚假材料谋取中标、成交”违法情形。经调查属实的，自觉接受政府采购行</w:t>
      </w:r>
      <w:r>
        <w:rPr>
          <w:color w:val="auto"/>
          <w:sz w:val="24"/>
          <w:szCs w:val="24"/>
        </w:rPr>
        <w:lastRenderedPageBreak/>
        <w:t>政监管部门按照《中华人民共和国政府采购法》第七十七条：</w:t>
      </w:r>
      <w:r>
        <w:rPr>
          <w:color w:val="auto"/>
          <w:sz w:val="24"/>
          <w:szCs w:val="24"/>
          <w:lang w:val="zh-CN" w:eastAsia="zh-CN" w:bidi="zh-CN"/>
        </w:rPr>
        <w:t>“处</w:t>
      </w:r>
      <w:r>
        <w:rPr>
          <w:color w:val="auto"/>
          <w:sz w:val="24"/>
          <w:szCs w:val="24"/>
        </w:rPr>
        <w:t>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14:paraId="7FB96B3F" w14:textId="77777777" w:rsidR="00820F02" w:rsidRDefault="00000000">
      <w:pPr>
        <w:pStyle w:val="Bodytext1"/>
        <w:spacing w:line="605" w:lineRule="exact"/>
        <w:ind w:firstLine="0"/>
        <w:jc w:val="center"/>
        <w:rPr>
          <w:rFonts w:hint="eastAsia"/>
          <w:color w:val="auto"/>
          <w:sz w:val="24"/>
          <w:szCs w:val="24"/>
          <w:u w:val="single"/>
          <w:lang w:val="en-US" w:eastAsia="zh-CN"/>
        </w:rPr>
      </w:pPr>
      <w:r>
        <w:rPr>
          <w:color w:val="auto"/>
          <w:sz w:val="24"/>
          <w:szCs w:val="24"/>
        </w:rPr>
        <w:t>供应商名称（单位公章）：</w:t>
      </w:r>
      <w:r>
        <w:rPr>
          <w:rFonts w:hint="eastAsia"/>
          <w:color w:val="auto"/>
          <w:sz w:val="24"/>
          <w:szCs w:val="24"/>
          <w:u w:val="single"/>
          <w:lang w:val="en-US" w:eastAsia="zh-CN"/>
        </w:rPr>
        <w:t xml:space="preserve">                       </w:t>
      </w:r>
    </w:p>
    <w:p w14:paraId="07543B1D" w14:textId="77777777" w:rsidR="00820F02" w:rsidRDefault="00000000">
      <w:pPr>
        <w:pStyle w:val="Bodytext1"/>
        <w:spacing w:line="605" w:lineRule="exact"/>
        <w:ind w:firstLine="0"/>
        <w:jc w:val="center"/>
        <w:rPr>
          <w:rFonts w:hint="eastAsia"/>
          <w:color w:val="auto"/>
          <w:sz w:val="24"/>
          <w:szCs w:val="24"/>
          <w:u w:val="single"/>
          <w:lang w:val="en-US" w:eastAsia="zh-CN"/>
        </w:rPr>
      </w:pPr>
      <w:r>
        <w:rPr>
          <w:color w:val="auto"/>
          <w:sz w:val="24"/>
          <w:szCs w:val="24"/>
        </w:rPr>
        <w:t>或自然人（签字）：</w:t>
      </w:r>
      <w:r>
        <w:rPr>
          <w:rFonts w:hint="eastAsia"/>
          <w:color w:val="auto"/>
          <w:sz w:val="24"/>
          <w:szCs w:val="24"/>
          <w:u w:val="single"/>
          <w:lang w:val="en-US" w:eastAsia="zh-CN"/>
        </w:rPr>
        <w:t xml:space="preserve">                          </w:t>
      </w:r>
    </w:p>
    <w:p w14:paraId="456C7850" w14:textId="77777777" w:rsidR="00820F02" w:rsidRDefault="00820F02">
      <w:pPr>
        <w:pStyle w:val="Bodytext1"/>
        <w:spacing w:after="520" w:line="605" w:lineRule="exact"/>
        <w:ind w:firstLine="0"/>
        <w:jc w:val="right"/>
        <w:rPr>
          <w:rFonts w:hint="eastAsia"/>
          <w:color w:val="auto"/>
          <w:sz w:val="24"/>
          <w:szCs w:val="24"/>
          <w:lang w:val="en-US" w:eastAsia="zh-CN"/>
        </w:rPr>
      </w:pPr>
    </w:p>
    <w:p w14:paraId="6D50786A" w14:textId="77777777" w:rsidR="00820F02" w:rsidRDefault="00000000">
      <w:pPr>
        <w:pStyle w:val="Bodytext1"/>
        <w:spacing w:after="520" w:line="605" w:lineRule="exact"/>
        <w:ind w:firstLine="0"/>
        <w:jc w:val="center"/>
        <w:rPr>
          <w:rFonts w:hint="eastAsia"/>
          <w:color w:val="auto"/>
          <w:sz w:val="24"/>
          <w:szCs w:val="24"/>
        </w:rPr>
      </w:pPr>
      <w:r>
        <w:rPr>
          <w:rFonts w:hint="eastAsia"/>
          <w:color w:val="auto"/>
          <w:sz w:val="24"/>
          <w:szCs w:val="24"/>
          <w:lang w:val="en-US" w:eastAsia="zh-CN"/>
        </w:rPr>
        <w:t xml:space="preserve">                                                  </w:t>
      </w:r>
      <w:r>
        <w:rPr>
          <w:rFonts w:hint="eastAsia"/>
          <w:color w:val="auto"/>
          <w:sz w:val="24"/>
          <w:szCs w:val="24"/>
          <w:u w:val="single"/>
          <w:lang w:val="en-US" w:eastAsia="zh-CN"/>
        </w:rPr>
        <w:t xml:space="preserve">      </w:t>
      </w:r>
      <w:r>
        <w:rPr>
          <w:color w:val="auto"/>
          <w:sz w:val="24"/>
          <w:szCs w:val="24"/>
        </w:rPr>
        <w:t>年</w:t>
      </w:r>
      <w:r>
        <w:rPr>
          <w:rFonts w:hint="eastAsia"/>
          <w:color w:val="auto"/>
          <w:sz w:val="24"/>
          <w:szCs w:val="24"/>
          <w:u w:val="single"/>
          <w:lang w:val="en-US" w:eastAsia="zh-CN"/>
        </w:rPr>
        <w:t xml:space="preserve">    </w:t>
      </w:r>
      <w:r>
        <w:rPr>
          <w:color w:val="auto"/>
          <w:sz w:val="24"/>
          <w:szCs w:val="24"/>
          <w:u w:val="single"/>
        </w:rPr>
        <w:t xml:space="preserve"> </w:t>
      </w:r>
      <w:r>
        <w:rPr>
          <w:color w:val="auto"/>
          <w:sz w:val="24"/>
          <w:szCs w:val="24"/>
        </w:rPr>
        <w:t>月</w:t>
      </w:r>
      <w:r>
        <w:rPr>
          <w:color w:val="auto"/>
          <w:sz w:val="24"/>
          <w:szCs w:val="24"/>
          <w:u w:val="single"/>
        </w:rPr>
        <w:t xml:space="preserve"> </w:t>
      </w:r>
      <w:r>
        <w:rPr>
          <w:rFonts w:hint="eastAsia"/>
          <w:color w:val="auto"/>
          <w:sz w:val="24"/>
          <w:szCs w:val="24"/>
          <w:u w:val="single"/>
          <w:lang w:val="en-US" w:eastAsia="zh-CN"/>
        </w:rPr>
        <w:t xml:space="preserve">   </w:t>
      </w:r>
      <w:r>
        <w:rPr>
          <w:color w:val="auto"/>
          <w:sz w:val="24"/>
          <w:szCs w:val="24"/>
        </w:rPr>
        <w:t>日</w:t>
      </w:r>
    </w:p>
    <w:p w14:paraId="4328752A" w14:textId="77777777" w:rsidR="00820F02" w:rsidRDefault="00000000">
      <w:pPr>
        <w:pStyle w:val="Bodytext2"/>
        <w:spacing w:line="602" w:lineRule="exact"/>
        <w:jc w:val="both"/>
        <w:rPr>
          <w:rFonts w:hint="eastAsia"/>
          <w:color w:val="auto"/>
          <w:sz w:val="24"/>
          <w:szCs w:val="24"/>
        </w:rPr>
      </w:pPr>
      <w:r>
        <w:rPr>
          <w:color w:val="auto"/>
          <w:sz w:val="24"/>
          <w:szCs w:val="24"/>
        </w:rPr>
        <w:t>注:</w:t>
      </w:r>
    </w:p>
    <w:p w14:paraId="0223B370" w14:textId="77777777" w:rsidR="00820F02" w:rsidRDefault="00000000">
      <w:pPr>
        <w:pStyle w:val="Bodytext2"/>
        <w:spacing w:line="602" w:lineRule="exact"/>
        <w:jc w:val="both"/>
        <w:rPr>
          <w:rFonts w:hint="eastAsia"/>
          <w:color w:val="auto"/>
          <w:sz w:val="24"/>
          <w:szCs w:val="24"/>
          <w:lang w:eastAsia="zh-CN"/>
        </w:rPr>
      </w:pPr>
      <w:r>
        <w:rPr>
          <w:rFonts w:hint="eastAsia"/>
          <w:color w:val="auto"/>
          <w:sz w:val="24"/>
          <w:szCs w:val="24"/>
          <w:lang w:val="en-US" w:eastAsia="zh-CN"/>
        </w:rPr>
        <w:t>1、</w:t>
      </w:r>
      <w:r>
        <w:rPr>
          <w:color w:val="auto"/>
          <w:sz w:val="24"/>
          <w:szCs w:val="24"/>
        </w:rPr>
        <w:t>我单位（本人）专指参加政府采购活动的供应商（含自然人）</w:t>
      </w:r>
      <w:r>
        <w:rPr>
          <w:rFonts w:hint="eastAsia"/>
          <w:color w:val="auto"/>
          <w:sz w:val="24"/>
          <w:szCs w:val="24"/>
          <w:lang w:eastAsia="zh-CN"/>
        </w:rPr>
        <w:t>。</w:t>
      </w:r>
    </w:p>
    <w:p w14:paraId="2EA787BC" w14:textId="77777777" w:rsidR="00820F02" w:rsidRDefault="00000000">
      <w:pPr>
        <w:widowControl w:val="0"/>
        <w:spacing w:line="420" w:lineRule="exact"/>
        <w:ind w:left="12" w:hangingChars="5" w:hanging="12"/>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w:t>
      </w:r>
      <w:r>
        <w:rPr>
          <w:rFonts w:ascii="宋体" w:eastAsia="宋体" w:hAnsi="宋体" w:cs="宋体"/>
          <w:color w:val="auto"/>
          <w:sz w:val="24"/>
          <w:szCs w:val="24"/>
          <w:lang w:eastAsia="zh-CN"/>
        </w:rPr>
        <w:t>供应商须在投标文件中按此模板提供承诺函，既未提供</w:t>
      </w:r>
      <w:r>
        <w:rPr>
          <w:rFonts w:ascii="宋体" w:eastAsia="宋体" w:hAnsi="宋体" w:cs="宋体" w:hint="eastAsia"/>
          <w:color w:val="auto"/>
          <w:sz w:val="24"/>
          <w:szCs w:val="24"/>
          <w:lang w:eastAsia="zh-CN"/>
        </w:rPr>
        <w:t>上</w:t>
      </w:r>
      <w:r>
        <w:rPr>
          <w:rFonts w:ascii="宋体" w:eastAsia="宋体" w:hAnsi="宋体" w:cs="宋体"/>
          <w:color w:val="auto"/>
          <w:sz w:val="24"/>
          <w:szCs w:val="24"/>
          <w:lang w:eastAsia="zh-CN"/>
        </w:rPr>
        <w:t>述</w:t>
      </w:r>
      <w:proofErr w:type="gramStart"/>
      <w:r>
        <w:rPr>
          <w:rFonts w:ascii="宋体" w:eastAsia="宋体" w:hAnsi="宋体" w:cs="宋体"/>
          <w:color w:val="auto"/>
          <w:sz w:val="24"/>
          <w:szCs w:val="24"/>
          <w:lang w:eastAsia="zh-CN"/>
        </w:rPr>
        <w:t>承诺函又未</w:t>
      </w:r>
      <w:proofErr w:type="gramEnd"/>
      <w:r>
        <w:rPr>
          <w:rFonts w:ascii="宋体" w:eastAsia="宋体" w:hAnsi="宋体" w:cs="宋体"/>
          <w:color w:val="auto"/>
          <w:sz w:val="24"/>
          <w:szCs w:val="24"/>
          <w:lang w:eastAsia="zh-CN"/>
        </w:rPr>
        <w:t>提供对应事项证明材料的，视为未实质响应招标文件要求，按无效投标处理</w:t>
      </w:r>
      <w:r>
        <w:rPr>
          <w:rFonts w:ascii="宋体" w:eastAsia="宋体" w:hAnsi="宋体" w:cs="宋体" w:hint="eastAsia"/>
          <w:color w:val="auto"/>
          <w:sz w:val="24"/>
          <w:szCs w:val="24"/>
          <w:lang w:eastAsia="zh-CN"/>
        </w:rPr>
        <w:t>。</w:t>
      </w:r>
    </w:p>
    <w:p w14:paraId="6C0F0C0A" w14:textId="77777777" w:rsidR="00820F02" w:rsidRDefault="00000000">
      <w:pPr>
        <w:widowControl w:val="0"/>
        <w:spacing w:line="420" w:lineRule="exact"/>
        <w:ind w:left="12" w:hangingChars="5" w:hanging="12"/>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3、采购人可以在公告中标结果后、签订政府采购合同前, 核实中标供应商所作信用承诺事项的真实性。</w:t>
      </w:r>
    </w:p>
    <w:p w14:paraId="184DDD30" w14:textId="77777777" w:rsidR="00820F02" w:rsidRDefault="00820F02">
      <w:pPr>
        <w:widowControl w:val="0"/>
        <w:kinsoku/>
        <w:autoSpaceDE/>
        <w:autoSpaceDN/>
        <w:adjustRightInd/>
        <w:snapToGrid/>
        <w:spacing w:line="400" w:lineRule="exact"/>
        <w:jc w:val="both"/>
        <w:textAlignment w:val="auto"/>
        <w:rPr>
          <w:rFonts w:ascii="宋体" w:eastAsia="宋体" w:hAnsi="宋体" w:cs="宋体" w:hint="eastAsia"/>
          <w:b/>
          <w:bCs/>
          <w:color w:val="auto"/>
          <w:sz w:val="24"/>
          <w:szCs w:val="24"/>
          <w:lang w:eastAsia="zh-CN"/>
        </w:rPr>
      </w:pPr>
    </w:p>
    <w:p w14:paraId="7E2B3028" w14:textId="77777777" w:rsidR="00820F02" w:rsidRDefault="00820F02">
      <w:pPr>
        <w:widowControl w:val="0"/>
        <w:spacing w:line="219" w:lineRule="auto"/>
        <w:rPr>
          <w:rFonts w:ascii="宋体" w:eastAsia="宋体" w:hAnsi="宋体" w:cs="宋体" w:hint="eastAsia"/>
          <w:color w:val="auto"/>
          <w:sz w:val="24"/>
          <w:szCs w:val="24"/>
          <w:lang w:eastAsia="zh-CN"/>
        </w:rPr>
        <w:sectPr w:rsidR="00820F02">
          <w:footerReference w:type="default" r:id="rId18"/>
          <w:pgSz w:w="11906" w:h="16839"/>
          <w:pgMar w:top="1431" w:right="1018" w:bottom="1156" w:left="1281" w:header="0" w:footer="994" w:gutter="0"/>
          <w:cols w:space="720"/>
        </w:sectPr>
      </w:pPr>
    </w:p>
    <w:p w14:paraId="59E377CC" w14:textId="77777777" w:rsidR="00820F02" w:rsidRDefault="00000000">
      <w:pPr>
        <w:widowControl w:val="0"/>
        <w:spacing w:before="78" w:line="360" w:lineRule="auto"/>
        <w:outlineLvl w:val="1"/>
        <w:rPr>
          <w:rFonts w:ascii="宋体" w:eastAsia="宋体" w:hAnsi="宋体" w:cs="宋体" w:hint="eastAsia"/>
          <w:b/>
          <w:bCs/>
          <w:color w:val="auto"/>
          <w:sz w:val="24"/>
          <w:szCs w:val="24"/>
          <w:lang w:eastAsia="zh-CN"/>
        </w:rPr>
      </w:pPr>
      <w:bookmarkStart w:id="72" w:name="bookmark61"/>
      <w:bookmarkStart w:id="73" w:name="bookmark60"/>
      <w:bookmarkEnd w:id="72"/>
      <w:bookmarkEnd w:id="73"/>
      <w:r>
        <w:rPr>
          <w:rFonts w:ascii="宋体" w:eastAsia="宋体" w:hAnsi="宋体" w:cs="宋体" w:hint="eastAsia"/>
          <w:b/>
          <w:bCs/>
          <w:color w:val="auto"/>
          <w:sz w:val="24"/>
          <w:szCs w:val="24"/>
          <w:lang w:eastAsia="zh-CN"/>
        </w:rPr>
        <w:lastRenderedPageBreak/>
        <w:t>说明：如供应商提供了《江西省政府采购供应商资格信用承诺函》的，视同提供了满足“《中华人民共和国政府采购法》第二十二条规定”的证明文件，未提供《江西省政府采购供应商资格信用承诺函》的，须提供下列</w:t>
      </w:r>
      <w:proofErr w:type="gramStart"/>
      <w:r>
        <w:rPr>
          <w:rFonts w:ascii="宋体" w:eastAsia="宋体" w:hAnsi="宋体" w:cs="宋体" w:hint="eastAsia"/>
          <w:b/>
          <w:bCs/>
          <w:color w:val="auto"/>
          <w:sz w:val="24"/>
          <w:szCs w:val="24"/>
          <w:lang w:eastAsia="zh-CN"/>
        </w:rPr>
        <w:t>项证明</w:t>
      </w:r>
      <w:proofErr w:type="gramEnd"/>
      <w:r>
        <w:rPr>
          <w:rFonts w:ascii="宋体" w:eastAsia="宋体" w:hAnsi="宋体" w:cs="宋体" w:hint="eastAsia"/>
          <w:b/>
          <w:bCs/>
          <w:color w:val="auto"/>
          <w:sz w:val="24"/>
          <w:szCs w:val="24"/>
          <w:lang w:eastAsia="zh-CN"/>
        </w:rPr>
        <w:t>文件，证明其满足“《中华人民共和国政府采购法》第二十二条规定”。</w:t>
      </w:r>
    </w:p>
    <w:p w14:paraId="0677C453" w14:textId="77777777" w:rsidR="00820F02" w:rsidRDefault="00000000">
      <w:pPr>
        <w:widowControl w:val="0"/>
        <w:spacing w:line="360" w:lineRule="auto"/>
        <w:ind w:left="40"/>
        <w:outlineLvl w:val="1"/>
        <w:rPr>
          <w:rFonts w:ascii="宋体" w:eastAsia="宋体" w:hAnsi="宋体" w:cs="宋体" w:hint="eastAsia"/>
          <w:color w:val="auto"/>
          <w:sz w:val="24"/>
          <w:szCs w:val="24"/>
          <w:lang w:eastAsia="zh-CN"/>
        </w:rPr>
      </w:pPr>
      <w:r>
        <w:rPr>
          <w:rFonts w:ascii="宋体" w:eastAsia="宋体" w:hAnsi="宋体" w:cs="宋体" w:hint="eastAsia"/>
          <w:b/>
          <w:bCs/>
          <w:color w:val="auto"/>
          <w:sz w:val="24"/>
          <w:szCs w:val="24"/>
          <w:lang w:eastAsia="zh-CN"/>
        </w:rPr>
        <w:t>1、</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具有独立承担民事责任的能力的资格证明文件</w:t>
      </w:r>
    </w:p>
    <w:p w14:paraId="3BB35741" w14:textId="77777777" w:rsidR="00820F02" w:rsidRDefault="00000000">
      <w:pPr>
        <w:widowControl w:val="0"/>
        <w:spacing w:line="360" w:lineRule="auto"/>
        <w:ind w:left="476" w:right="99"/>
        <w:jc w:val="both"/>
        <w:rPr>
          <w:color w:val="auto"/>
          <w:lang w:eastAsia="zh-CN"/>
        </w:rPr>
      </w:pPr>
      <w:r>
        <w:rPr>
          <w:rFonts w:ascii="宋体" w:eastAsia="宋体" w:hAnsi="宋体" w:cs="宋体"/>
          <w:color w:val="auto"/>
          <w:sz w:val="24"/>
          <w:szCs w:val="24"/>
          <w:lang w:eastAsia="zh-CN"/>
        </w:rPr>
        <w:t>如投标人是企业的（包括合伙企业）应提供有效的“企业法人营业执照 ”或“营业执照 ”；如投标人是事业单位的应提供“事业单位法人证书 ”；如投标人是非企业专业服务机构的应提供执业许可证等证明文件；投标人是个体工商户的应提供有效的“个体工商户营业执照 ”、组织机构代码证证明文件（实行“统一社会信用代码 ”的不需单独提供组织机构代码证）；如投标人是自然人的，应提供有效的自然人的身份证明(中国公民)。</w:t>
      </w:r>
    </w:p>
    <w:p w14:paraId="6A272DCE" w14:textId="77777777" w:rsidR="00820F02" w:rsidRDefault="00000000">
      <w:pPr>
        <w:widowControl w:val="0"/>
        <w:ind w:left="37"/>
        <w:outlineLvl w:val="1"/>
        <w:rPr>
          <w:rFonts w:ascii="宋体" w:eastAsia="宋体" w:hAnsi="宋体" w:cs="宋体" w:hint="eastAsia"/>
          <w:color w:val="auto"/>
          <w:sz w:val="24"/>
          <w:szCs w:val="24"/>
          <w:lang w:eastAsia="zh-CN"/>
        </w:rPr>
      </w:pPr>
      <w:bookmarkStart w:id="74" w:name="bookmark62"/>
      <w:bookmarkEnd w:id="74"/>
      <w:r>
        <w:rPr>
          <w:rFonts w:ascii="宋体" w:eastAsia="宋体" w:hAnsi="宋体" w:cs="宋体" w:hint="eastAsia"/>
          <w:b/>
          <w:bCs/>
          <w:color w:val="auto"/>
          <w:sz w:val="24"/>
          <w:szCs w:val="24"/>
          <w:lang w:eastAsia="zh-CN"/>
        </w:rPr>
        <w:t>2、</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具有良好的商业信誉和健全的财务会计制度的证明文件</w:t>
      </w:r>
    </w:p>
    <w:p w14:paraId="7C1525D4" w14:textId="77777777" w:rsidR="00820F02" w:rsidRDefault="00000000">
      <w:pPr>
        <w:widowControl w:val="0"/>
        <w:spacing w:line="500" w:lineRule="atLeast"/>
        <w:ind w:left="399" w:right="99"/>
        <w:jc w:val="both"/>
        <w:rPr>
          <w:color w:val="auto"/>
          <w:lang w:eastAsia="zh-CN"/>
        </w:rPr>
      </w:pPr>
      <w:r>
        <w:rPr>
          <w:rFonts w:ascii="宋体" w:eastAsia="宋体" w:hAnsi="宋体" w:cs="宋体"/>
          <w:color w:val="auto"/>
          <w:sz w:val="24"/>
          <w:szCs w:val="24"/>
          <w:lang w:eastAsia="zh-CN"/>
        </w:rPr>
        <w:t>投标人是法人的，提供开标前二个年度内任</w:t>
      </w:r>
      <w:proofErr w:type="gramStart"/>
      <w:r>
        <w:rPr>
          <w:rFonts w:ascii="宋体" w:eastAsia="宋体" w:hAnsi="宋体" w:cs="宋体"/>
          <w:color w:val="auto"/>
          <w:sz w:val="24"/>
          <w:szCs w:val="24"/>
          <w:lang w:eastAsia="zh-CN"/>
        </w:rPr>
        <w:t>一</w:t>
      </w:r>
      <w:proofErr w:type="gramEnd"/>
      <w:r>
        <w:rPr>
          <w:rFonts w:ascii="宋体" w:eastAsia="宋体" w:hAnsi="宋体" w:cs="宋体"/>
          <w:color w:val="auto"/>
          <w:sz w:val="24"/>
          <w:szCs w:val="24"/>
          <w:lang w:eastAsia="zh-CN"/>
        </w:rPr>
        <w:t>年度经审计的财务状况报告，或在开标前三个月内其基本开户银行出具的资信证明；其他组织和自然人，没有经审计的财务报告，可以提供在开标前三个月内银行出具的资信证明；个体工商户提供开标前三个月中国人民银行征信中心开具个人信用报告。</w:t>
      </w:r>
    </w:p>
    <w:p w14:paraId="525928BB" w14:textId="77777777" w:rsidR="00820F02" w:rsidRDefault="00000000">
      <w:pPr>
        <w:widowControl w:val="0"/>
        <w:spacing w:line="500" w:lineRule="atLeast"/>
        <w:ind w:leftChars="21" w:left="44"/>
        <w:outlineLvl w:val="1"/>
        <w:rPr>
          <w:rFonts w:ascii="宋体" w:eastAsia="宋体" w:hAnsi="宋体" w:cs="宋体" w:hint="eastAsia"/>
          <w:color w:val="auto"/>
          <w:sz w:val="24"/>
          <w:szCs w:val="24"/>
          <w:lang w:eastAsia="zh-CN"/>
        </w:rPr>
      </w:pPr>
      <w:bookmarkStart w:id="75" w:name="bookmark63"/>
      <w:bookmarkEnd w:id="75"/>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3</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具有履行合同所必需的设备和专业技术能力的证明文件</w:t>
      </w:r>
    </w:p>
    <w:p w14:paraId="417C6B5F" w14:textId="77777777" w:rsidR="00820F02" w:rsidRDefault="00000000">
      <w:pPr>
        <w:widowControl w:val="0"/>
        <w:spacing w:line="500" w:lineRule="atLeast"/>
        <w:ind w:firstLine="420"/>
        <w:jc w:val="both"/>
        <w:rPr>
          <w:color w:val="auto"/>
          <w:lang w:eastAsia="zh-CN"/>
        </w:rPr>
      </w:pPr>
      <w:r>
        <w:rPr>
          <w:rFonts w:ascii="宋体" w:eastAsia="宋体" w:hAnsi="宋体" w:cs="宋体"/>
          <w:color w:val="auto"/>
          <w:sz w:val="24"/>
          <w:szCs w:val="24"/>
          <w:lang w:eastAsia="zh-CN"/>
        </w:rPr>
        <w:t>投标人提供具有履行合同所必</w:t>
      </w:r>
      <w:r>
        <w:rPr>
          <w:rFonts w:ascii="宋体" w:eastAsia="宋体" w:hAnsi="宋体" w:cs="宋体" w:hint="eastAsia"/>
          <w:color w:val="auto"/>
          <w:sz w:val="24"/>
          <w:szCs w:val="24"/>
          <w:lang w:eastAsia="zh-CN"/>
        </w:rPr>
        <w:t>需</w:t>
      </w:r>
      <w:r>
        <w:rPr>
          <w:rFonts w:ascii="宋体" w:eastAsia="宋体" w:hAnsi="宋体" w:cs="宋体"/>
          <w:color w:val="auto"/>
          <w:sz w:val="24"/>
          <w:szCs w:val="24"/>
          <w:lang w:eastAsia="zh-CN"/>
        </w:rPr>
        <w:t>的设备和专业技术能力的承诺函</w:t>
      </w:r>
      <w:r>
        <w:rPr>
          <w:rFonts w:ascii="宋体" w:eastAsia="宋体" w:hAnsi="宋体" w:cs="宋体" w:hint="eastAsia"/>
          <w:color w:val="auto"/>
          <w:sz w:val="24"/>
          <w:szCs w:val="24"/>
          <w:lang w:eastAsia="zh-CN"/>
        </w:rPr>
        <w:t>。</w:t>
      </w:r>
    </w:p>
    <w:p w14:paraId="5D2FE264" w14:textId="77777777" w:rsidR="00820F02" w:rsidRDefault="00000000">
      <w:pPr>
        <w:widowControl w:val="0"/>
        <w:spacing w:line="500" w:lineRule="atLeast"/>
        <w:ind w:left="37"/>
        <w:outlineLvl w:val="1"/>
        <w:rPr>
          <w:rFonts w:ascii="宋体" w:eastAsia="宋体" w:hAnsi="宋体" w:cs="宋体" w:hint="eastAsia"/>
          <w:color w:val="auto"/>
          <w:sz w:val="24"/>
          <w:szCs w:val="24"/>
          <w:lang w:eastAsia="zh-CN"/>
        </w:rPr>
      </w:pPr>
      <w:bookmarkStart w:id="76" w:name="bookmark64"/>
      <w:bookmarkEnd w:id="76"/>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4</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有依法缴纳税收和社会保障资金的良好记录的证明文件</w:t>
      </w:r>
    </w:p>
    <w:p w14:paraId="110D1017" w14:textId="77777777" w:rsidR="00820F02" w:rsidRDefault="00000000">
      <w:pPr>
        <w:widowControl w:val="0"/>
        <w:spacing w:line="500" w:lineRule="atLeast"/>
        <w:ind w:left="365" w:right="99" w:firstLine="55"/>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税务登记证（实行“统一社会信用代码 ”的不需单独提供）和开标前六个月内任 意一个月的企业缴税凭证或证明；</w:t>
      </w:r>
    </w:p>
    <w:p w14:paraId="3D2EFC33" w14:textId="77777777" w:rsidR="00820F02" w:rsidRDefault="00000000">
      <w:pPr>
        <w:widowControl w:val="0"/>
        <w:spacing w:line="500" w:lineRule="atLeast"/>
        <w:ind w:left="365" w:right="99"/>
        <w:jc w:val="both"/>
        <w:rPr>
          <w:color w:val="auto"/>
          <w:lang w:eastAsia="zh-CN"/>
        </w:rPr>
      </w:pPr>
      <w:r>
        <w:rPr>
          <w:rFonts w:ascii="宋体" w:eastAsia="宋体" w:hAnsi="宋体" w:cs="宋体"/>
          <w:color w:val="auto"/>
          <w:sz w:val="24"/>
          <w:szCs w:val="24"/>
          <w:lang w:eastAsia="zh-CN"/>
        </w:rPr>
        <w:t>开标前六个月内任意一个月的缴纳社会保障资金的凭证或当地社会保障局出具的缴纳明细。依法免税或不需要缴纳社会保障资金的投标人，应当提供相关文件证明其依法免税或不需要缴纳社会保障资金。</w:t>
      </w:r>
    </w:p>
    <w:p w14:paraId="4E8E130F" w14:textId="77777777" w:rsidR="00820F02" w:rsidRDefault="00000000">
      <w:pPr>
        <w:widowControl w:val="0"/>
        <w:spacing w:line="500" w:lineRule="atLeast"/>
        <w:ind w:left="37"/>
        <w:outlineLvl w:val="1"/>
        <w:rPr>
          <w:rFonts w:ascii="宋体" w:eastAsia="宋体" w:hAnsi="宋体" w:cs="宋体" w:hint="eastAsia"/>
          <w:color w:val="auto"/>
          <w:sz w:val="24"/>
          <w:szCs w:val="24"/>
          <w:lang w:eastAsia="zh-CN"/>
        </w:rPr>
      </w:pPr>
      <w:bookmarkStart w:id="77" w:name="bookmark65"/>
      <w:bookmarkEnd w:id="77"/>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5</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参加政府采购</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活动</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前三年内，在经营活动中没有重大违法记录的证明文件</w:t>
      </w:r>
    </w:p>
    <w:p w14:paraId="3B7DFAD2" w14:textId="77777777" w:rsidR="00820F02" w:rsidRDefault="00000000">
      <w:pPr>
        <w:widowControl w:val="0"/>
        <w:spacing w:line="500" w:lineRule="atLeast"/>
        <w:ind w:leftChars="154" w:left="323" w:right="99"/>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参加政府采购前三年内,在经营活动中没有重大违法记录承诺函；重大违法记录，是指投标人因违法经营受到刑事处罚或者责令停产停业、吊销许可证或者执照、较大罚款等行政处罚。</w:t>
      </w:r>
    </w:p>
    <w:p w14:paraId="6B0C11FE" w14:textId="77777777" w:rsidR="00820F02" w:rsidRDefault="00000000">
      <w:pPr>
        <w:widowControl w:val="0"/>
        <w:spacing w:line="560" w:lineRule="exact"/>
        <w:ind w:left="37"/>
        <w:jc w:val="both"/>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6、法律、行政法规规定的其他条件的证明文件</w:t>
      </w:r>
    </w:p>
    <w:p w14:paraId="491B36F5" w14:textId="77777777" w:rsidR="00820F02" w:rsidRDefault="00000000">
      <w:pPr>
        <w:widowControl w:val="0"/>
        <w:spacing w:line="560" w:lineRule="exact"/>
        <w:ind w:leftChars="154" w:left="323" w:right="99"/>
        <w:jc w:val="both"/>
        <w:rPr>
          <w:rFonts w:ascii="宋体" w:eastAsia="宋体" w:hAnsi="宋体" w:cs="宋体" w:hint="eastAsia"/>
          <w:color w:val="auto"/>
          <w:sz w:val="24"/>
          <w:szCs w:val="24"/>
          <w:lang w:val="zh-CN" w:eastAsia="zh-CN"/>
        </w:rPr>
      </w:pPr>
      <w:r>
        <w:rPr>
          <w:rFonts w:ascii="宋体" w:eastAsia="宋体" w:hAnsi="宋体" w:cs="宋体" w:hint="eastAsia"/>
          <w:color w:val="auto"/>
          <w:sz w:val="24"/>
          <w:szCs w:val="24"/>
          <w:lang w:eastAsia="zh-CN"/>
        </w:rPr>
        <w:lastRenderedPageBreak/>
        <w:t>提供材料说明：</w:t>
      </w:r>
      <w:r>
        <w:rPr>
          <w:rFonts w:ascii="宋体" w:eastAsia="宋体" w:hAnsi="宋体" w:cs="宋体" w:hint="eastAsia"/>
          <w:color w:val="auto"/>
          <w:sz w:val="24"/>
          <w:szCs w:val="24"/>
          <w:lang w:val="zh-CN" w:eastAsia="zh-CN"/>
        </w:rPr>
        <w:t>提供</w:t>
      </w:r>
      <w:r>
        <w:rPr>
          <w:rFonts w:ascii="宋体" w:eastAsia="宋体" w:hAnsi="宋体" w:cs="宋体" w:hint="eastAsia"/>
          <w:color w:val="auto"/>
          <w:sz w:val="24"/>
          <w:szCs w:val="24"/>
          <w:lang w:eastAsia="zh-CN"/>
        </w:rPr>
        <w:t>满足法律、行政法规规定的其他条件的承诺函（格式自拟）</w:t>
      </w:r>
      <w:r>
        <w:rPr>
          <w:rFonts w:ascii="宋体" w:eastAsia="宋体" w:hAnsi="宋体" w:cs="宋体" w:hint="eastAsia"/>
          <w:color w:val="auto"/>
          <w:sz w:val="24"/>
          <w:szCs w:val="24"/>
          <w:lang w:val="zh-CN" w:eastAsia="zh-CN"/>
        </w:rPr>
        <w:t>。</w:t>
      </w:r>
    </w:p>
    <w:p w14:paraId="34182E3F" w14:textId="77777777" w:rsidR="00820F02" w:rsidRDefault="00000000">
      <w:pPr>
        <w:widowControl w:val="0"/>
        <w:spacing w:line="560" w:lineRule="exact"/>
        <w:ind w:leftChars="154" w:left="323" w:right="99"/>
        <w:jc w:val="both"/>
        <w:rPr>
          <w:rFonts w:ascii="宋体" w:eastAsia="宋体" w:hAnsi="宋体" w:cs="宋体" w:hint="eastAsia"/>
          <w:color w:val="auto"/>
          <w:sz w:val="24"/>
          <w:szCs w:val="24"/>
          <w:lang w:eastAsia="zh-CN"/>
        </w:rPr>
      </w:pPr>
      <w:r>
        <w:rPr>
          <w:rFonts w:ascii="宋体" w:eastAsia="宋体" w:hAnsi="宋体" w:cs="宋体" w:hint="eastAsia"/>
          <w:b/>
          <w:bCs/>
          <w:color w:val="auto"/>
          <w:sz w:val="24"/>
          <w:szCs w:val="24"/>
          <w:lang w:eastAsia="zh-CN"/>
        </w:rPr>
        <w:t>备注：本项目对特定资格要求有规定并需要提供证明材料的，从其规定，与本条款不冲突。</w:t>
      </w:r>
    </w:p>
    <w:p w14:paraId="1EB2E72D" w14:textId="77777777" w:rsidR="00820F02" w:rsidRDefault="00000000">
      <w:pPr>
        <w:pStyle w:val="10"/>
        <w:widowControl w:val="0"/>
        <w:rPr>
          <w:color w:val="auto"/>
          <w:lang w:eastAsia="zh-CN"/>
        </w:rPr>
        <w:sectPr w:rsidR="00820F02">
          <w:footerReference w:type="default" r:id="rId19"/>
          <w:pgSz w:w="11906" w:h="16839"/>
          <w:pgMar w:top="1431" w:right="1148" w:bottom="1156" w:left="1165" w:header="0" w:footer="994" w:gutter="0"/>
          <w:cols w:space="720"/>
        </w:sectPr>
      </w:pPr>
      <w:r>
        <w:rPr>
          <w:rFonts w:hint="eastAsia"/>
          <w:color w:val="auto"/>
          <w:lang w:eastAsia="zh-CN"/>
        </w:rPr>
        <w:t xml:space="preserve"> </w:t>
      </w:r>
    </w:p>
    <w:p w14:paraId="505B7D57" w14:textId="77777777" w:rsidR="00820F02" w:rsidRDefault="00000000">
      <w:pPr>
        <w:widowControl w:val="0"/>
        <w:spacing w:before="100" w:line="219" w:lineRule="auto"/>
        <w:ind w:left="3013"/>
        <w:outlineLvl w:val="1"/>
        <w:rPr>
          <w:rFonts w:ascii="宋体" w:eastAsia="宋体" w:hAnsi="宋体" w:cs="宋体" w:hint="eastAsia"/>
          <w:color w:val="auto"/>
          <w:sz w:val="24"/>
          <w:szCs w:val="24"/>
          <w:lang w:eastAsia="zh-CN"/>
        </w:rPr>
      </w:pPr>
      <w:bookmarkStart w:id="78" w:name="bookmark66"/>
      <w:bookmarkEnd w:id="78"/>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7-</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2</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法定代表人授权书</w:t>
      </w:r>
    </w:p>
    <w:p w14:paraId="60E46432" w14:textId="77777777" w:rsidR="00820F02" w:rsidRDefault="00820F02">
      <w:pPr>
        <w:widowControl w:val="0"/>
        <w:spacing w:line="276" w:lineRule="auto"/>
        <w:rPr>
          <w:color w:val="auto"/>
          <w:lang w:eastAsia="zh-CN"/>
        </w:rPr>
      </w:pPr>
    </w:p>
    <w:p w14:paraId="34E4BA17" w14:textId="77777777" w:rsidR="00820F02" w:rsidRDefault="00820F02">
      <w:pPr>
        <w:widowControl w:val="0"/>
        <w:spacing w:line="276" w:lineRule="auto"/>
        <w:rPr>
          <w:color w:val="auto"/>
          <w:lang w:eastAsia="zh-CN"/>
        </w:rPr>
      </w:pPr>
    </w:p>
    <w:p w14:paraId="45C3DBB9" w14:textId="77777777" w:rsidR="00820F02" w:rsidRDefault="00000000">
      <w:pPr>
        <w:widowControl w:val="0"/>
        <w:spacing w:before="78" w:line="360" w:lineRule="auto"/>
        <w:ind w:left="37"/>
        <w:rPr>
          <w:color w:val="auto"/>
          <w:u w:val="single"/>
          <w:lang w:eastAsia="zh-CN"/>
        </w:rPr>
      </w:pPr>
      <w:r>
        <w:rPr>
          <w:rFonts w:ascii="宋体" w:eastAsia="宋体" w:hAnsi="宋体" w:cs="宋体"/>
          <w:color w:val="auto"/>
          <w:sz w:val="24"/>
          <w:szCs w:val="24"/>
          <w:lang w:eastAsia="zh-CN"/>
        </w:rPr>
        <w:t>致：</w:t>
      </w:r>
      <w:r>
        <w:rPr>
          <w:rFonts w:ascii="宋体" w:eastAsia="宋体" w:hAnsi="宋体" w:cs="宋体"/>
          <w:color w:val="auto"/>
          <w:sz w:val="24"/>
          <w:szCs w:val="24"/>
          <w:u w:val="single"/>
          <w:lang w:eastAsia="zh-CN"/>
        </w:rPr>
        <w:t>采购代理机构名称</w:t>
      </w:r>
      <w:r>
        <w:rPr>
          <w:rFonts w:ascii="宋体" w:eastAsia="宋体" w:hAnsi="宋体" w:cs="宋体" w:hint="eastAsia"/>
          <w:color w:val="auto"/>
          <w:sz w:val="24"/>
          <w:szCs w:val="24"/>
          <w:u w:val="single"/>
          <w:lang w:eastAsia="zh-CN"/>
        </w:rPr>
        <w:t xml:space="preserve">  </w:t>
      </w:r>
    </w:p>
    <w:p w14:paraId="05D11A1C" w14:textId="77777777" w:rsidR="00820F02" w:rsidRDefault="00820F02">
      <w:pPr>
        <w:widowControl w:val="0"/>
        <w:spacing w:line="360" w:lineRule="auto"/>
        <w:rPr>
          <w:color w:val="auto"/>
          <w:lang w:eastAsia="zh-CN"/>
        </w:rPr>
      </w:pPr>
    </w:p>
    <w:p w14:paraId="41E345BD" w14:textId="77777777" w:rsidR="00820F02" w:rsidRDefault="00000000">
      <w:pPr>
        <w:widowControl w:val="0"/>
        <w:tabs>
          <w:tab w:val="left" w:pos="2548"/>
        </w:tabs>
        <w:spacing w:before="78" w:line="48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color w:val="auto"/>
          <w:sz w:val="24"/>
          <w:szCs w:val="24"/>
          <w:u w:val="single"/>
          <w:lang w:eastAsia="zh-CN"/>
        </w:rPr>
        <w:tab/>
      </w:r>
      <w:r>
        <w:rPr>
          <w:rFonts w:ascii="宋体" w:eastAsia="宋体" w:hAnsi="宋体" w:cs="宋体"/>
          <w:color w:val="auto"/>
          <w:sz w:val="24"/>
          <w:szCs w:val="24"/>
          <w:lang w:eastAsia="zh-CN"/>
        </w:rPr>
        <w:t xml:space="preserve">（投标人全称）法定代表人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 xml:space="preserve"> 授权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 xml:space="preserve">（全权代表姓名）为全权代表,参加贵处组织的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（项目编号）项目招标活动，全权代表我方处理招标活动中的一切事宜。</w:t>
      </w:r>
    </w:p>
    <w:p w14:paraId="46F74BE3" w14:textId="77777777" w:rsidR="00820F02" w:rsidRDefault="00820F02">
      <w:pPr>
        <w:widowControl w:val="0"/>
        <w:spacing w:line="360" w:lineRule="auto"/>
        <w:rPr>
          <w:color w:val="auto"/>
          <w:lang w:eastAsia="zh-CN"/>
        </w:rPr>
      </w:pPr>
    </w:p>
    <w:p w14:paraId="18271058" w14:textId="77777777" w:rsidR="00820F02" w:rsidRDefault="00820F02">
      <w:pPr>
        <w:widowControl w:val="0"/>
        <w:spacing w:line="360" w:lineRule="auto"/>
        <w:rPr>
          <w:color w:val="auto"/>
          <w:lang w:eastAsia="zh-CN"/>
        </w:rPr>
      </w:pPr>
    </w:p>
    <w:p w14:paraId="2DAAC162" w14:textId="77777777" w:rsidR="00820F02" w:rsidRDefault="00000000">
      <w:pPr>
        <w:widowControl w:val="0"/>
        <w:spacing w:before="78" w:line="360" w:lineRule="auto"/>
        <w:ind w:left="4598"/>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法定代表人签字或签章：</w:t>
      </w:r>
    </w:p>
    <w:p w14:paraId="0AC99609" w14:textId="77777777" w:rsidR="00820F02" w:rsidRDefault="00820F02">
      <w:pPr>
        <w:widowControl w:val="0"/>
        <w:spacing w:line="360" w:lineRule="auto"/>
        <w:rPr>
          <w:color w:val="auto"/>
          <w:lang w:eastAsia="zh-CN"/>
        </w:rPr>
      </w:pPr>
    </w:p>
    <w:p w14:paraId="728D8B0B" w14:textId="77777777" w:rsidR="00820F02" w:rsidRDefault="00820F02">
      <w:pPr>
        <w:widowControl w:val="0"/>
        <w:spacing w:line="360" w:lineRule="auto"/>
        <w:rPr>
          <w:color w:val="auto"/>
          <w:lang w:eastAsia="zh-CN"/>
        </w:rPr>
      </w:pPr>
    </w:p>
    <w:p w14:paraId="3B1C128B" w14:textId="77777777" w:rsidR="00820F02" w:rsidRDefault="00000000">
      <w:pPr>
        <w:widowControl w:val="0"/>
        <w:spacing w:before="79" w:line="360" w:lineRule="auto"/>
        <w:ind w:left="460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投标人盖章：</w:t>
      </w:r>
    </w:p>
    <w:p w14:paraId="3F00278D" w14:textId="77777777" w:rsidR="00820F02" w:rsidRDefault="00820F02">
      <w:pPr>
        <w:widowControl w:val="0"/>
        <w:spacing w:line="360" w:lineRule="auto"/>
        <w:rPr>
          <w:color w:val="auto"/>
          <w:lang w:eastAsia="zh-CN"/>
        </w:rPr>
      </w:pPr>
    </w:p>
    <w:p w14:paraId="03FA29E3" w14:textId="77777777" w:rsidR="00820F02" w:rsidRDefault="00820F02">
      <w:pPr>
        <w:widowControl w:val="0"/>
        <w:spacing w:line="360" w:lineRule="auto"/>
        <w:rPr>
          <w:color w:val="auto"/>
          <w:lang w:eastAsia="zh-CN"/>
        </w:rPr>
      </w:pPr>
    </w:p>
    <w:p w14:paraId="2F259EE4" w14:textId="77777777" w:rsidR="00820F02" w:rsidRDefault="00000000">
      <w:pPr>
        <w:pStyle w:val="Bodytext1"/>
        <w:spacing w:after="520" w:line="605" w:lineRule="exact"/>
        <w:ind w:firstLine="0"/>
        <w:jc w:val="center"/>
        <w:rPr>
          <w:rFonts w:hint="eastAsia"/>
          <w:color w:val="auto"/>
          <w:lang w:eastAsia="zh-CN"/>
        </w:rPr>
      </w:pPr>
      <w:r>
        <w:rPr>
          <w:rFonts w:hint="eastAsia"/>
          <w:color w:val="auto"/>
          <w:sz w:val="24"/>
          <w:szCs w:val="24"/>
          <w:lang w:val="en-US" w:eastAsia="zh-CN"/>
        </w:rPr>
        <w:t xml:space="preserve">                                       </w:t>
      </w:r>
      <w:r>
        <w:rPr>
          <w:color w:val="auto"/>
          <w:sz w:val="24"/>
          <w:szCs w:val="24"/>
          <w:lang w:eastAsia="zh-CN"/>
        </w:rPr>
        <w:t>日  期：</w:t>
      </w:r>
      <w:r>
        <w:rPr>
          <w:rFonts w:hint="eastAsia"/>
          <w:color w:val="auto"/>
          <w:sz w:val="24"/>
          <w:szCs w:val="24"/>
          <w:lang w:val="en-US" w:eastAsia="zh-CN"/>
        </w:rPr>
        <w:t xml:space="preserve"> </w:t>
      </w:r>
      <w:r>
        <w:rPr>
          <w:rFonts w:hint="eastAsia"/>
          <w:color w:val="auto"/>
          <w:sz w:val="24"/>
          <w:szCs w:val="24"/>
          <w:u w:val="single"/>
          <w:lang w:val="en-US" w:eastAsia="zh-CN"/>
        </w:rPr>
        <w:t xml:space="preserve">      </w:t>
      </w:r>
      <w:r>
        <w:rPr>
          <w:color w:val="auto"/>
          <w:sz w:val="24"/>
          <w:szCs w:val="24"/>
        </w:rPr>
        <w:t>年</w:t>
      </w:r>
      <w:r>
        <w:rPr>
          <w:rFonts w:hint="eastAsia"/>
          <w:color w:val="auto"/>
          <w:sz w:val="24"/>
          <w:szCs w:val="24"/>
          <w:u w:val="single"/>
          <w:lang w:val="en-US" w:eastAsia="zh-CN"/>
        </w:rPr>
        <w:t xml:space="preserve">    </w:t>
      </w:r>
      <w:r>
        <w:rPr>
          <w:color w:val="auto"/>
          <w:sz w:val="24"/>
          <w:szCs w:val="24"/>
          <w:u w:val="single"/>
        </w:rPr>
        <w:t xml:space="preserve"> </w:t>
      </w:r>
      <w:r>
        <w:rPr>
          <w:color w:val="auto"/>
          <w:sz w:val="24"/>
          <w:szCs w:val="24"/>
        </w:rPr>
        <w:t>月</w:t>
      </w:r>
      <w:r>
        <w:rPr>
          <w:color w:val="auto"/>
          <w:sz w:val="24"/>
          <w:szCs w:val="24"/>
          <w:u w:val="single"/>
        </w:rPr>
        <w:t xml:space="preserve"> </w:t>
      </w:r>
      <w:r>
        <w:rPr>
          <w:rFonts w:hint="eastAsia"/>
          <w:color w:val="auto"/>
          <w:sz w:val="24"/>
          <w:szCs w:val="24"/>
          <w:u w:val="single"/>
          <w:lang w:val="en-US" w:eastAsia="zh-CN"/>
        </w:rPr>
        <w:t xml:space="preserve">   </w:t>
      </w:r>
      <w:r>
        <w:rPr>
          <w:color w:val="auto"/>
          <w:sz w:val="24"/>
          <w:szCs w:val="24"/>
        </w:rPr>
        <w:t>日</w:t>
      </w:r>
    </w:p>
    <w:p w14:paraId="514D57DC" w14:textId="77777777" w:rsidR="00820F02" w:rsidRDefault="00820F02">
      <w:pPr>
        <w:widowControl w:val="0"/>
        <w:spacing w:line="360" w:lineRule="auto"/>
        <w:rPr>
          <w:color w:val="auto"/>
          <w:lang w:eastAsia="zh-CN"/>
        </w:rPr>
      </w:pPr>
    </w:p>
    <w:p w14:paraId="1F307442" w14:textId="77777777" w:rsidR="00820F02" w:rsidRDefault="00000000">
      <w:pPr>
        <w:widowControl w:val="0"/>
        <w:spacing w:before="79" w:line="360" w:lineRule="auto"/>
        <w:ind w:left="56"/>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附：</w:t>
      </w:r>
    </w:p>
    <w:p w14:paraId="20E8B995" w14:textId="77777777" w:rsidR="00820F02" w:rsidRDefault="00000000">
      <w:pPr>
        <w:widowControl w:val="0"/>
        <w:spacing w:before="183" w:line="360" w:lineRule="auto"/>
        <w:ind w:left="37"/>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全权代表姓名：</w:t>
      </w:r>
    </w:p>
    <w:p w14:paraId="1B24460C" w14:textId="77777777" w:rsidR="00820F02" w:rsidRDefault="00000000">
      <w:pPr>
        <w:widowControl w:val="0"/>
        <w:spacing w:before="1" w:line="360" w:lineRule="auto"/>
        <w:ind w:left="38"/>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职        </w:t>
      </w:r>
      <w:proofErr w:type="gramStart"/>
      <w:r>
        <w:rPr>
          <w:rFonts w:ascii="宋体" w:eastAsia="宋体" w:hAnsi="宋体" w:cs="宋体"/>
          <w:color w:val="auto"/>
          <w:sz w:val="24"/>
          <w:szCs w:val="24"/>
          <w:lang w:eastAsia="zh-CN"/>
        </w:rPr>
        <w:t>务</w:t>
      </w:r>
      <w:proofErr w:type="gramEnd"/>
      <w:r>
        <w:rPr>
          <w:rFonts w:ascii="宋体" w:eastAsia="宋体" w:hAnsi="宋体" w:cs="宋体"/>
          <w:color w:val="auto"/>
          <w:sz w:val="24"/>
          <w:szCs w:val="24"/>
          <w:lang w:eastAsia="zh-CN"/>
        </w:rPr>
        <w:t>：</w:t>
      </w:r>
    </w:p>
    <w:p w14:paraId="59A007AF" w14:textId="77777777" w:rsidR="00820F02" w:rsidRDefault="00000000">
      <w:pPr>
        <w:widowControl w:val="0"/>
        <w:spacing w:before="183" w:line="360" w:lineRule="auto"/>
        <w:ind w:left="65"/>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电        话：</w:t>
      </w:r>
    </w:p>
    <w:p w14:paraId="6B53AFCB" w14:textId="77777777" w:rsidR="00820F02" w:rsidRDefault="00000000">
      <w:pPr>
        <w:widowControl w:val="0"/>
        <w:spacing w:before="180" w:line="360" w:lineRule="auto"/>
        <w:ind w:left="4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详细通讯地址：</w:t>
      </w:r>
    </w:p>
    <w:p w14:paraId="048BFC2E" w14:textId="77777777" w:rsidR="00820F02" w:rsidRDefault="00000000">
      <w:pPr>
        <w:widowControl w:val="0"/>
        <w:spacing w:before="181" w:line="360" w:lineRule="auto"/>
        <w:ind w:left="55"/>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电 子 邮 箱</w:t>
      </w:r>
      <w:r>
        <w:rPr>
          <w:rFonts w:ascii="宋体" w:eastAsia="宋体" w:hAnsi="宋体" w:cs="宋体"/>
          <w:color w:val="auto"/>
          <w:sz w:val="24"/>
          <w:szCs w:val="24"/>
          <w:lang w:eastAsia="zh-CN"/>
        </w:rPr>
        <w:t>：</w:t>
      </w:r>
    </w:p>
    <w:p w14:paraId="095626E3" w14:textId="77777777" w:rsidR="00820F02" w:rsidRDefault="00820F02">
      <w:pPr>
        <w:pStyle w:val="a4"/>
        <w:rPr>
          <w:rFonts w:hint="eastAsia"/>
          <w:lang w:eastAsia="zh-CN"/>
        </w:rPr>
      </w:pPr>
    </w:p>
    <w:p w14:paraId="491E9274" w14:textId="77777777" w:rsidR="00820F02" w:rsidRDefault="00000000">
      <w:pPr>
        <w:widowControl w:val="0"/>
        <w:spacing w:before="79" w:line="360" w:lineRule="auto"/>
        <w:rPr>
          <w:color w:val="auto"/>
          <w:lang w:eastAsia="zh-CN"/>
        </w:rPr>
      </w:pPr>
      <w:r>
        <w:rPr>
          <w:rFonts w:ascii="宋体" w:eastAsia="宋体" w:hAnsi="宋体" w:cs="宋体"/>
          <w:color w:val="auto"/>
          <w:sz w:val="24"/>
          <w:szCs w:val="24"/>
          <w:lang w:eastAsia="zh-CN"/>
        </w:rPr>
        <w:t>附：</w:t>
      </w:r>
      <w:r>
        <w:rPr>
          <w:rFonts w:ascii="宋体" w:eastAsia="宋体" w:hAnsi="宋体" w:cs="宋体" w:hint="eastAsia"/>
          <w:color w:val="auto"/>
          <w:sz w:val="24"/>
          <w:szCs w:val="24"/>
          <w:lang w:eastAsia="zh-CN"/>
        </w:rPr>
        <w:t>法定代表人及全权代</w:t>
      </w:r>
      <w:r>
        <w:rPr>
          <w:rFonts w:ascii="宋体" w:eastAsia="宋体" w:hAnsi="宋体" w:cs="宋体"/>
          <w:color w:val="auto"/>
          <w:sz w:val="24"/>
          <w:szCs w:val="24"/>
          <w:lang w:eastAsia="zh-CN"/>
        </w:rPr>
        <w:t>表身份证</w:t>
      </w:r>
      <w:r>
        <w:rPr>
          <w:rFonts w:ascii="宋体" w:eastAsia="宋体" w:hAnsi="宋体" w:cs="宋体" w:hint="eastAsia"/>
          <w:color w:val="auto"/>
          <w:sz w:val="24"/>
          <w:szCs w:val="24"/>
          <w:lang w:eastAsia="zh-CN"/>
        </w:rPr>
        <w:t>原件</w:t>
      </w:r>
      <w:r>
        <w:rPr>
          <w:rFonts w:ascii="宋体" w:eastAsia="宋体" w:hAnsi="宋体" w:cs="宋体"/>
          <w:color w:val="auto"/>
          <w:sz w:val="24"/>
          <w:szCs w:val="24"/>
          <w:lang w:eastAsia="zh-CN"/>
        </w:rPr>
        <w:t>扫描件（正、反面）</w:t>
      </w:r>
    </w:p>
    <w:p w14:paraId="34E54AA0" w14:textId="77777777" w:rsidR="00820F02" w:rsidRDefault="00000000">
      <w:pPr>
        <w:widowControl w:val="0"/>
        <w:spacing w:before="78" w:line="360" w:lineRule="auto"/>
        <w:ind w:left="4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说明：法定代表人参加采购，不用提供授权书。</w:t>
      </w:r>
    </w:p>
    <w:p w14:paraId="5B6CB7D6" w14:textId="77777777" w:rsidR="00820F02" w:rsidRDefault="00820F02">
      <w:pPr>
        <w:widowControl w:val="0"/>
        <w:spacing w:line="360" w:lineRule="auto"/>
        <w:rPr>
          <w:rFonts w:ascii="宋体" w:eastAsia="宋体" w:hAnsi="宋体" w:cs="宋体" w:hint="eastAsia"/>
          <w:color w:val="auto"/>
          <w:sz w:val="24"/>
          <w:szCs w:val="24"/>
          <w:lang w:eastAsia="zh-CN"/>
        </w:rPr>
        <w:sectPr w:rsidR="00820F02">
          <w:footerReference w:type="default" r:id="rId20"/>
          <w:pgSz w:w="11906" w:h="16839"/>
          <w:pgMar w:top="1431" w:right="1587" w:bottom="1429" w:left="1582" w:header="0" w:footer="994" w:gutter="0"/>
          <w:cols w:space="720"/>
        </w:sectPr>
      </w:pPr>
    </w:p>
    <w:p w14:paraId="74D5732B" w14:textId="77777777" w:rsidR="00820F02" w:rsidRDefault="00000000">
      <w:pPr>
        <w:widowControl w:val="0"/>
        <w:spacing w:before="101" w:line="360" w:lineRule="auto"/>
        <w:ind w:left="3013"/>
        <w:outlineLvl w:val="1"/>
        <w:rPr>
          <w:rFonts w:ascii="宋体" w:eastAsia="宋体" w:hAnsi="宋体" w:cs="宋体" w:hint="eastAsia"/>
          <w:color w:val="auto"/>
          <w:sz w:val="24"/>
          <w:szCs w:val="24"/>
          <w:lang w:eastAsia="zh-CN"/>
        </w:rPr>
      </w:pPr>
      <w:bookmarkStart w:id="79" w:name="bookmark67"/>
      <w:bookmarkEnd w:id="79"/>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7-</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3</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投标人的资格声明</w:t>
      </w:r>
    </w:p>
    <w:p w14:paraId="3BB01E13" w14:textId="77777777" w:rsidR="00820F02" w:rsidRDefault="00820F02">
      <w:pPr>
        <w:widowControl w:val="0"/>
        <w:spacing w:line="360" w:lineRule="auto"/>
        <w:rPr>
          <w:color w:val="auto"/>
          <w:lang w:eastAsia="zh-CN"/>
        </w:rPr>
      </w:pPr>
    </w:p>
    <w:p w14:paraId="6E7E96A4" w14:textId="77777777" w:rsidR="00820F02" w:rsidRDefault="00000000">
      <w:pPr>
        <w:widowControl w:val="0"/>
        <w:spacing w:before="78" w:line="360" w:lineRule="auto"/>
        <w:ind w:left="375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（参考格式）</w:t>
      </w:r>
    </w:p>
    <w:p w14:paraId="09660652" w14:textId="77777777" w:rsidR="00820F02" w:rsidRDefault="00000000">
      <w:pPr>
        <w:widowControl w:val="0"/>
        <w:spacing w:before="78" w:line="360" w:lineRule="auto"/>
        <w:ind w:left="37"/>
        <w:rPr>
          <w:color w:val="auto"/>
          <w:u w:val="single"/>
          <w:lang w:eastAsia="zh-CN"/>
        </w:rPr>
      </w:pPr>
      <w:r>
        <w:rPr>
          <w:rFonts w:ascii="宋体" w:eastAsia="宋体" w:hAnsi="宋体" w:cs="宋体"/>
          <w:color w:val="auto"/>
          <w:sz w:val="24"/>
          <w:szCs w:val="24"/>
          <w:lang w:eastAsia="zh-CN"/>
        </w:rPr>
        <w:t>致：</w:t>
      </w:r>
      <w:r>
        <w:rPr>
          <w:rFonts w:ascii="宋体" w:eastAsia="宋体" w:hAnsi="宋体" w:cs="宋体"/>
          <w:color w:val="auto"/>
          <w:sz w:val="24"/>
          <w:szCs w:val="24"/>
          <w:u w:val="single"/>
          <w:lang w:eastAsia="zh-CN"/>
        </w:rPr>
        <w:t>采购代理机构名称</w:t>
      </w:r>
      <w:r>
        <w:rPr>
          <w:rFonts w:ascii="宋体" w:eastAsia="宋体" w:hAnsi="宋体" w:cs="宋体" w:hint="eastAsia"/>
          <w:color w:val="auto"/>
          <w:sz w:val="24"/>
          <w:szCs w:val="24"/>
          <w:u w:val="single"/>
          <w:lang w:eastAsia="zh-CN"/>
        </w:rPr>
        <w:t xml:space="preserve">   </w:t>
      </w:r>
    </w:p>
    <w:p w14:paraId="2A0D2B44" w14:textId="77777777" w:rsidR="00820F02" w:rsidRDefault="00820F02">
      <w:pPr>
        <w:widowControl w:val="0"/>
        <w:spacing w:line="360" w:lineRule="auto"/>
        <w:rPr>
          <w:color w:val="auto"/>
          <w:lang w:eastAsia="zh-CN"/>
        </w:rPr>
      </w:pPr>
    </w:p>
    <w:p w14:paraId="5641A160" w14:textId="77777777" w:rsidR="00820F02" w:rsidRDefault="00000000">
      <w:pPr>
        <w:widowControl w:val="0"/>
        <w:spacing w:before="78" w:line="360" w:lineRule="auto"/>
        <w:ind w:left="38" w:firstLine="479"/>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为响应贵方</w:t>
      </w:r>
      <w:r>
        <w:rPr>
          <w:rFonts w:ascii="宋体" w:eastAsia="宋体" w:hAnsi="宋体" w:cs="宋体"/>
          <w:color w:val="auto"/>
          <w:sz w:val="24"/>
          <w:szCs w:val="24"/>
          <w:u w:val="single"/>
          <w:lang w:eastAsia="zh-CN"/>
        </w:rPr>
        <w:t>（项目名称、项目编号）</w:t>
      </w:r>
      <w:r>
        <w:rPr>
          <w:rFonts w:ascii="宋体" w:eastAsia="宋体" w:hAnsi="宋体" w:cs="宋体"/>
          <w:color w:val="auto"/>
          <w:sz w:val="24"/>
          <w:szCs w:val="24"/>
          <w:lang w:eastAsia="zh-CN"/>
        </w:rPr>
        <w:t>投标邀请，下述签字人愿参与投标，提供采购需求一览表和技术规格规定的货物和有关服务，提交下述文件并声明全部说明是真实的和正确的。</w:t>
      </w:r>
    </w:p>
    <w:p w14:paraId="2ED8B944" w14:textId="77777777" w:rsidR="00820F02" w:rsidRDefault="00000000">
      <w:pPr>
        <w:widowControl w:val="0"/>
        <w:spacing w:before="187"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w:t>
      </w:r>
      <w:r>
        <w:rPr>
          <w:rFonts w:ascii="宋体" w:eastAsia="宋体" w:hAnsi="宋体" w:cs="宋体"/>
          <w:color w:val="auto"/>
          <w:sz w:val="24"/>
          <w:szCs w:val="24"/>
          <w:lang w:eastAsia="zh-CN"/>
        </w:rPr>
        <w:t>.下述签字人在证书中证明</w:t>
      </w:r>
      <w:proofErr w:type="gramStart"/>
      <w:r>
        <w:rPr>
          <w:rFonts w:ascii="宋体" w:eastAsia="宋体" w:hAnsi="宋体" w:cs="宋体"/>
          <w:color w:val="auto"/>
          <w:sz w:val="24"/>
          <w:szCs w:val="24"/>
          <w:lang w:eastAsia="zh-CN"/>
        </w:rPr>
        <w:t>本资格</w:t>
      </w:r>
      <w:proofErr w:type="gramEnd"/>
      <w:r>
        <w:rPr>
          <w:rFonts w:ascii="宋体" w:eastAsia="宋体" w:hAnsi="宋体" w:cs="宋体"/>
          <w:color w:val="auto"/>
          <w:sz w:val="24"/>
          <w:szCs w:val="24"/>
          <w:lang w:eastAsia="zh-CN"/>
        </w:rPr>
        <w:t>文件中的内容是真实的和正确的；</w:t>
      </w:r>
    </w:p>
    <w:p w14:paraId="4B4833EE" w14:textId="77777777" w:rsidR="00820F02" w:rsidRDefault="00000000">
      <w:pPr>
        <w:widowControl w:val="0"/>
        <w:spacing w:before="183"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w:t>
      </w:r>
      <w:r>
        <w:rPr>
          <w:rFonts w:ascii="宋体" w:eastAsia="宋体" w:hAnsi="宋体" w:cs="宋体"/>
          <w:color w:val="auto"/>
          <w:sz w:val="24"/>
          <w:szCs w:val="24"/>
          <w:lang w:eastAsia="zh-CN"/>
        </w:rPr>
        <w:t>.我方没有单位负责人为同一人或者存在直接控股、管理关系的不同供应商，参</w:t>
      </w:r>
      <w:r>
        <w:rPr>
          <w:rFonts w:ascii="宋体" w:eastAsia="宋体" w:hAnsi="宋体" w:cs="宋体" w:hint="eastAsia"/>
          <w:color w:val="auto"/>
          <w:sz w:val="24"/>
          <w:szCs w:val="24"/>
          <w:lang w:eastAsia="zh-CN"/>
        </w:rPr>
        <w:t>加本项目采购活动的情形；</w:t>
      </w:r>
    </w:p>
    <w:p w14:paraId="2BFCFD37" w14:textId="77777777" w:rsidR="00820F02" w:rsidRDefault="00000000">
      <w:pPr>
        <w:widowControl w:val="0"/>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w:t>
      </w:r>
      <w:r>
        <w:rPr>
          <w:rFonts w:ascii="宋体" w:eastAsia="宋体" w:hAnsi="宋体" w:cs="宋体"/>
          <w:color w:val="auto"/>
          <w:sz w:val="24"/>
          <w:szCs w:val="24"/>
          <w:lang w:eastAsia="zh-CN"/>
        </w:rPr>
        <w:t>.我方没有为本项目提供整体设计、规范编制或者项目管理、监理、检测等服务</w:t>
      </w:r>
      <w:r>
        <w:rPr>
          <w:rFonts w:ascii="宋体" w:eastAsia="宋体" w:hAnsi="宋体" w:cs="宋体" w:hint="eastAsia"/>
          <w:color w:val="auto"/>
          <w:sz w:val="24"/>
          <w:szCs w:val="24"/>
          <w:lang w:eastAsia="zh-CN"/>
        </w:rPr>
        <w:t>的情形。</w:t>
      </w:r>
    </w:p>
    <w:p w14:paraId="238AF2F6" w14:textId="77777777" w:rsidR="00820F02" w:rsidRDefault="00820F02">
      <w:pPr>
        <w:widowControl w:val="0"/>
        <w:spacing w:line="360" w:lineRule="auto"/>
        <w:rPr>
          <w:color w:val="auto"/>
          <w:lang w:eastAsia="zh-CN"/>
        </w:rPr>
      </w:pPr>
    </w:p>
    <w:p w14:paraId="249781E3" w14:textId="77777777" w:rsidR="00820F02" w:rsidRDefault="00820F02">
      <w:pPr>
        <w:widowControl w:val="0"/>
        <w:spacing w:line="360" w:lineRule="auto"/>
        <w:rPr>
          <w:color w:val="auto"/>
          <w:lang w:eastAsia="zh-CN"/>
        </w:rPr>
      </w:pPr>
    </w:p>
    <w:p w14:paraId="635EB5FB" w14:textId="77777777" w:rsidR="00820F02" w:rsidRDefault="00820F02">
      <w:pPr>
        <w:widowControl w:val="0"/>
        <w:spacing w:line="360" w:lineRule="auto"/>
        <w:rPr>
          <w:color w:val="auto"/>
          <w:lang w:eastAsia="zh-CN"/>
        </w:rPr>
      </w:pPr>
    </w:p>
    <w:p w14:paraId="43785A31" w14:textId="77777777" w:rsidR="00820F02" w:rsidRDefault="00820F02">
      <w:pPr>
        <w:widowControl w:val="0"/>
        <w:spacing w:line="360" w:lineRule="auto"/>
        <w:rPr>
          <w:color w:val="auto"/>
          <w:lang w:eastAsia="zh-CN"/>
        </w:rPr>
      </w:pPr>
    </w:p>
    <w:p w14:paraId="7B28D4E0" w14:textId="77777777" w:rsidR="00820F02" w:rsidRDefault="00000000">
      <w:pPr>
        <w:widowControl w:val="0"/>
        <w:spacing w:before="78" w:line="480" w:lineRule="auto"/>
        <w:ind w:left="4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投标人代表</w:t>
      </w:r>
      <w:r>
        <w:rPr>
          <w:rFonts w:ascii="宋体" w:eastAsia="宋体" w:hAnsi="宋体" w:cs="宋体" w:hint="eastAsia"/>
          <w:color w:val="auto"/>
          <w:sz w:val="24"/>
          <w:szCs w:val="24"/>
          <w:lang w:eastAsia="zh-CN"/>
        </w:rPr>
        <w:t>（或自然人）</w:t>
      </w:r>
      <w:r>
        <w:rPr>
          <w:rFonts w:ascii="宋体" w:eastAsia="宋体" w:hAnsi="宋体" w:cs="宋体"/>
          <w:color w:val="auto"/>
          <w:sz w:val="24"/>
          <w:szCs w:val="24"/>
          <w:lang w:eastAsia="zh-CN"/>
        </w:rPr>
        <w:t>签字或签章</w:t>
      </w:r>
      <w:r>
        <w:rPr>
          <w:rFonts w:ascii="宋体" w:eastAsia="宋体" w:hAnsi="宋体" w:cs="宋体" w:hint="eastAsia"/>
          <w:color w:val="auto"/>
          <w:sz w:val="24"/>
          <w:szCs w:val="24"/>
          <w:lang w:eastAsia="zh-CN"/>
        </w:rPr>
        <w:t>：</w:t>
      </w:r>
      <w:r>
        <w:rPr>
          <w:rFonts w:ascii="宋体" w:eastAsia="宋体" w:hAnsi="宋体" w:cs="宋体"/>
          <w:color w:val="auto"/>
          <w:sz w:val="24"/>
          <w:szCs w:val="24"/>
          <w:u w:val="single"/>
          <w:lang w:eastAsia="zh-CN"/>
        </w:rPr>
        <w:t xml:space="preserve">                       </w:t>
      </w:r>
    </w:p>
    <w:p w14:paraId="687B95BA" w14:textId="77777777" w:rsidR="00820F02" w:rsidRDefault="00000000">
      <w:pPr>
        <w:widowControl w:val="0"/>
        <w:spacing w:before="1" w:line="480" w:lineRule="auto"/>
        <w:ind w:left="40"/>
        <w:rPr>
          <w:rFonts w:ascii="宋体" w:eastAsia="宋体" w:hAnsi="宋体" w:cs="宋体" w:hint="eastAsia"/>
          <w:color w:val="auto"/>
          <w:sz w:val="24"/>
          <w:szCs w:val="24"/>
          <w:u w:val="single"/>
          <w:lang w:eastAsia="zh-CN"/>
        </w:rPr>
      </w:pPr>
      <w:r>
        <w:rPr>
          <w:rFonts w:ascii="宋体" w:eastAsia="宋体" w:hAnsi="宋体" w:cs="宋体"/>
          <w:color w:val="auto"/>
          <w:sz w:val="24"/>
          <w:szCs w:val="24"/>
          <w:lang w:eastAsia="zh-CN"/>
        </w:rPr>
        <w:t>投标人盖章</w:t>
      </w:r>
      <w:r>
        <w:rPr>
          <w:rFonts w:ascii="宋体" w:eastAsia="宋体" w:hAnsi="宋体" w:cs="宋体" w:hint="eastAsia"/>
          <w:color w:val="auto"/>
          <w:sz w:val="24"/>
          <w:szCs w:val="24"/>
          <w:lang w:eastAsia="zh-CN"/>
        </w:rPr>
        <w:t>：</w:t>
      </w:r>
      <w:r>
        <w:rPr>
          <w:rFonts w:ascii="宋体" w:eastAsia="宋体" w:hAnsi="宋体" w:cs="宋体"/>
          <w:color w:val="auto"/>
          <w:sz w:val="24"/>
          <w:szCs w:val="24"/>
          <w:u w:val="single"/>
          <w:lang w:eastAsia="zh-CN"/>
        </w:rPr>
        <w:t xml:space="preserve">                                 </w:t>
      </w:r>
    </w:p>
    <w:p w14:paraId="682BE040" w14:textId="77777777" w:rsidR="00820F02" w:rsidRDefault="00000000">
      <w:pPr>
        <w:widowControl w:val="0"/>
        <w:spacing w:before="1" w:line="480" w:lineRule="auto"/>
        <w:ind w:left="4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日</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lang w:eastAsia="zh-CN"/>
        </w:rPr>
        <w:t>期</w:t>
      </w:r>
      <w:r>
        <w:rPr>
          <w:rFonts w:ascii="宋体" w:eastAsia="宋体" w:hAnsi="宋体" w:cs="宋体" w:hint="eastAsia"/>
          <w:color w:val="auto"/>
          <w:sz w:val="24"/>
          <w:szCs w:val="24"/>
          <w:lang w:eastAsia="zh-CN"/>
        </w:rPr>
        <w:t>：</w:t>
      </w:r>
      <w:r>
        <w:rPr>
          <w:rFonts w:ascii="宋体" w:eastAsia="宋体" w:hAnsi="宋体" w:cs="宋体"/>
          <w:color w:val="auto"/>
          <w:sz w:val="24"/>
          <w:szCs w:val="24"/>
          <w:u w:val="single"/>
          <w:lang w:eastAsia="zh-CN"/>
        </w:rPr>
        <w:t xml:space="preserve">                                   </w:t>
      </w:r>
    </w:p>
    <w:p w14:paraId="7646F5BA" w14:textId="77777777" w:rsidR="00820F02" w:rsidRDefault="00820F02">
      <w:pPr>
        <w:widowControl w:val="0"/>
        <w:spacing w:line="480" w:lineRule="auto"/>
        <w:rPr>
          <w:rFonts w:ascii="宋体" w:eastAsia="宋体" w:hAnsi="宋体" w:cs="宋体" w:hint="eastAsia"/>
          <w:color w:val="auto"/>
          <w:sz w:val="24"/>
          <w:szCs w:val="24"/>
          <w:lang w:eastAsia="zh-CN"/>
        </w:rPr>
        <w:sectPr w:rsidR="00820F02">
          <w:footerReference w:type="default" r:id="rId21"/>
          <w:pgSz w:w="11906" w:h="16839"/>
          <w:pgMar w:top="1431" w:right="1582" w:bottom="1429" w:left="1582" w:header="0" w:footer="994" w:gutter="0"/>
          <w:cols w:space="720"/>
        </w:sectPr>
      </w:pPr>
    </w:p>
    <w:p w14:paraId="1B4DD1CA" w14:textId="77777777" w:rsidR="00820F02" w:rsidRDefault="00000000">
      <w:pPr>
        <w:widowControl w:val="0"/>
        <w:spacing w:before="101" w:line="219" w:lineRule="auto"/>
        <w:ind w:left="3133"/>
        <w:outlineLvl w:val="1"/>
        <w:rPr>
          <w:rFonts w:ascii="宋体" w:eastAsia="宋体" w:hAnsi="宋体" w:cs="宋体" w:hint="eastAsia"/>
          <w:color w:val="auto"/>
          <w:sz w:val="24"/>
          <w:szCs w:val="24"/>
          <w:lang w:eastAsia="zh-CN"/>
        </w:rPr>
      </w:pPr>
      <w:bookmarkStart w:id="80" w:name="bookmark68"/>
      <w:bookmarkStart w:id="81" w:name="bookmark73"/>
      <w:bookmarkEnd w:id="80"/>
      <w:bookmarkEnd w:id="81"/>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7-</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 xml:space="preserve">4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投标保证金凭证</w:t>
      </w:r>
    </w:p>
    <w:p w14:paraId="1375F78B" w14:textId="77777777" w:rsidR="00820F02" w:rsidRDefault="00820F02">
      <w:pPr>
        <w:widowControl w:val="0"/>
        <w:kinsoku/>
        <w:autoSpaceDE/>
        <w:autoSpaceDN/>
        <w:adjustRightInd/>
        <w:snapToGrid/>
        <w:spacing w:line="360" w:lineRule="auto"/>
        <w:jc w:val="both"/>
        <w:textAlignment w:val="auto"/>
        <w:rPr>
          <w:rFonts w:ascii="宋体" w:eastAsia="宋体" w:hAnsi="宋体" w:cs="仿宋" w:hint="eastAsia"/>
          <w:color w:val="auto"/>
          <w:sz w:val="24"/>
          <w:szCs w:val="24"/>
          <w:lang w:eastAsia="zh-CN"/>
        </w:rPr>
      </w:pPr>
      <w:bookmarkStart w:id="82" w:name="bookmark74"/>
      <w:bookmarkStart w:id="83" w:name="bookmark69"/>
      <w:bookmarkEnd w:id="82"/>
      <w:bookmarkEnd w:id="83"/>
    </w:p>
    <w:p w14:paraId="2FA65C13" w14:textId="77777777" w:rsidR="00820F02" w:rsidRDefault="00000000">
      <w:pPr>
        <w:widowControl w:val="0"/>
        <w:kinsoku/>
        <w:autoSpaceDE/>
        <w:autoSpaceDN/>
        <w:adjustRightInd/>
        <w:snapToGrid/>
        <w:spacing w:line="360" w:lineRule="auto"/>
        <w:jc w:val="both"/>
        <w:textAlignment w:val="auto"/>
        <w:rPr>
          <w:rFonts w:ascii="宋体" w:hAnsi="宋体" w:cs="宋体"/>
          <w:color w:val="auto"/>
          <w:sz w:val="24"/>
          <w:szCs w:val="24"/>
          <w:lang w:eastAsia="zh-CN"/>
        </w:rPr>
      </w:pPr>
      <w:r>
        <w:rPr>
          <w:rFonts w:ascii="宋体" w:eastAsia="宋体" w:hAnsi="宋体" w:cs="仿宋" w:hint="eastAsia"/>
          <w:color w:val="auto"/>
          <w:sz w:val="24"/>
          <w:szCs w:val="24"/>
          <w:lang w:eastAsia="zh-CN"/>
        </w:rPr>
        <w:t xml:space="preserve">附：投标人盖章的保证金凭证扫描件或截图 </w:t>
      </w:r>
    </w:p>
    <w:p w14:paraId="1C2710CF" w14:textId="77777777" w:rsidR="00820F02" w:rsidRDefault="00000000">
      <w:pPr>
        <w:pStyle w:val="a4"/>
        <w:widowControl w:val="0"/>
        <w:kinsoku/>
        <w:autoSpaceDE/>
        <w:autoSpaceDN/>
        <w:adjustRightInd/>
        <w:snapToGrid/>
        <w:spacing w:line="360" w:lineRule="auto"/>
        <w:ind w:firstLineChars="200" w:firstLine="480"/>
        <w:jc w:val="both"/>
        <w:textAlignment w:val="auto"/>
        <w:rPr>
          <w:rFonts w:ascii="宋体" w:hAnsi="宋体" w:cs="宋体" w:hint="eastAsia"/>
          <w:color w:val="auto"/>
          <w:sz w:val="24"/>
          <w:szCs w:val="24"/>
          <w:lang w:eastAsia="zh-CN"/>
        </w:rPr>
      </w:pPr>
      <w:r>
        <w:rPr>
          <w:rFonts w:ascii="宋体" w:eastAsia="宋体" w:hAnsi="宋体" w:cs="宋体" w:hint="eastAsia"/>
          <w:color w:val="auto"/>
          <w:sz w:val="24"/>
          <w:szCs w:val="24"/>
          <w:lang w:eastAsia="zh-CN"/>
        </w:rPr>
        <w:t>本项目保证金应当采用支票、汇票、本票、网上银行支付或者金融机构、担保机构出具的保函、保险公司出具的保证保险等非现金形式交纳。</w:t>
      </w:r>
    </w:p>
    <w:p w14:paraId="21BC88C1" w14:textId="77777777" w:rsidR="00820F02" w:rsidRDefault="00000000">
      <w:pPr>
        <w:widowControl w:val="0"/>
        <w:kinsoku/>
        <w:autoSpaceDE/>
        <w:autoSpaceDN/>
        <w:adjustRightInd/>
        <w:snapToGrid/>
        <w:spacing w:line="360" w:lineRule="auto"/>
        <w:jc w:val="both"/>
        <w:textAlignment w:val="auto"/>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t>1、采用银行电汇、转账、网上银行形式：</w:t>
      </w:r>
    </w:p>
    <w:p w14:paraId="58D70664" w14:textId="77777777" w:rsidR="00820F02" w:rsidRDefault="00000000">
      <w:pPr>
        <w:widowControl w:val="0"/>
        <w:kinsoku/>
        <w:autoSpaceDE/>
        <w:autoSpaceDN/>
        <w:adjustRightInd/>
        <w:snapToGrid/>
        <w:spacing w:line="360" w:lineRule="auto"/>
        <w:ind w:leftChars="228" w:left="479"/>
        <w:jc w:val="both"/>
        <w:textAlignment w:val="auto"/>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t>保证金交至招标文件规定的账户，并在投标文件中提供交纳保证金凭证原件扫描件或截图：</w:t>
      </w:r>
    </w:p>
    <w:p w14:paraId="4C1CFF99" w14:textId="77777777" w:rsidR="00820F02" w:rsidRDefault="00000000">
      <w:pPr>
        <w:widowControl w:val="0"/>
        <w:kinsoku/>
        <w:autoSpaceDE/>
        <w:autoSpaceDN/>
        <w:adjustRightInd/>
        <w:snapToGrid/>
        <w:spacing w:line="360" w:lineRule="auto"/>
        <w:ind w:firstLineChars="4" w:firstLine="10"/>
        <w:jc w:val="both"/>
        <w:textAlignment w:val="auto"/>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t>2、采用保函形式：</w:t>
      </w:r>
    </w:p>
    <w:p w14:paraId="0F865F2F" w14:textId="77777777" w:rsidR="00820F02" w:rsidRDefault="00000000">
      <w:pPr>
        <w:widowControl w:val="0"/>
        <w:kinsoku/>
        <w:autoSpaceDE/>
        <w:autoSpaceDN/>
        <w:adjustRightInd/>
        <w:snapToGrid/>
        <w:spacing w:line="360" w:lineRule="auto"/>
        <w:ind w:left="480" w:hangingChars="200" w:hanging="480"/>
        <w:jc w:val="both"/>
        <w:textAlignment w:val="auto"/>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t>2.1采用银行保函的，须为供应商基本账户（投标文件中提供开户许可复印件）或江西省辖区内商业银行营业网点出具的不可撤销、见索即付的独立保函；采用专业担保机构出具保函的，须为担保机构出具的不可撤销、见索即付的独立保函；</w:t>
      </w:r>
    </w:p>
    <w:p w14:paraId="30FE564E" w14:textId="77777777" w:rsidR="00820F02" w:rsidRDefault="00000000">
      <w:pPr>
        <w:widowControl w:val="0"/>
        <w:kinsoku/>
        <w:autoSpaceDE/>
        <w:autoSpaceDN/>
        <w:adjustRightInd/>
        <w:snapToGrid/>
        <w:spacing w:line="360" w:lineRule="auto"/>
        <w:ind w:left="480" w:hangingChars="200" w:hanging="480"/>
        <w:jc w:val="both"/>
        <w:textAlignment w:val="auto"/>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t>2.2采用银行、保证保险的电子保单的形式需通过银行、保险公司官方网站（无需授权）验证查询；采用专业担保机构出具的保函需通过官方网站验证查询，如以上渠道未能验证查询到的，视为无效保函；</w:t>
      </w:r>
    </w:p>
    <w:p w14:paraId="2841CC13" w14:textId="77777777" w:rsidR="00820F02" w:rsidRDefault="00000000">
      <w:pPr>
        <w:widowControl w:val="0"/>
        <w:kinsoku/>
        <w:autoSpaceDE/>
        <w:autoSpaceDN/>
        <w:adjustRightInd/>
        <w:snapToGrid/>
        <w:spacing w:line="360" w:lineRule="auto"/>
        <w:jc w:val="both"/>
        <w:textAlignment w:val="auto"/>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t>2.3保函有效期须不少于投标有效期，否则视为不满足要求；</w:t>
      </w:r>
    </w:p>
    <w:p w14:paraId="7F3EB14B" w14:textId="77777777" w:rsidR="00820F02" w:rsidRDefault="00000000">
      <w:pPr>
        <w:widowControl w:val="0"/>
        <w:kinsoku/>
        <w:autoSpaceDE/>
        <w:autoSpaceDN/>
        <w:adjustRightInd/>
        <w:snapToGrid/>
        <w:spacing w:line="360" w:lineRule="auto"/>
        <w:ind w:left="434" w:hangingChars="181" w:hanging="434"/>
        <w:jc w:val="both"/>
        <w:textAlignment w:val="auto"/>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t>2.4保函保证担保范围须包含采购文件约定的不予退还投标保证金的情形，否则视为不满足要求。</w:t>
      </w:r>
    </w:p>
    <w:p w14:paraId="23247386" w14:textId="77777777" w:rsidR="00820F02" w:rsidRDefault="00000000">
      <w:pPr>
        <w:widowControl w:val="0"/>
        <w:kinsoku/>
        <w:autoSpaceDE/>
        <w:autoSpaceDN/>
        <w:adjustRightInd/>
        <w:snapToGrid/>
        <w:spacing w:line="360" w:lineRule="auto"/>
        <w:jc w:val="both"/>
        <w:textAlignment w:val="auto"/>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t>3、采用其他形式缴纳保证金的，需提供符合国家规定的相应凭证。</w:t>
      </w:r>
    </w:p>
    <w:p w14:paraId="48709719" w14:textId="77777777" w:rsidR="00820F02" w:rsidRDefault="00000000">
      <w:pPr>
        <w:widowControl w:val="0"/>
        <w:kinsoku/>
        <w:autoSpaceDE/>
        <w:autoSpaceDN/>
        <w:adjustRightInd/>
        <w:snapToGrid/>
        <w:spacing w:line="360" w:lineRule="auto"/>
        <w:ind w:leftChars="171" w:left="359"/>
        <w:jc w:val="both"/>
        <w:textAlignment w:val="auto"/>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t>未提供保证金凭证、或提供的保证金凭证及资料不满足上述要求的，视为未缴纳保证金。</w:t>
      </w:r>
    </w:p>
    <w:p w14:paraId="2261757F" w14:textId="77777777" w:rsidR="00820F02" w:rsidRDefault="00000000">
      <w:pPr>
        <w:rPr>
          <w:rFonts w:ascii="宋体" w:eastAsia="宋体" w:hAnsi="宋体" w:cs="仿宋" w:hint="eastAsia"/>
          <w:color w:val="auto"/>
          <w:sz w:val="24"/>
          <w:szCs w:val="24"/>
          <w:lang w:eastAsia="zh-CN"/>
        </w:rPr>
      </w:pPr>
      <w:r>
        <w:rPr>
          <w:rFonts w:ascii="宋体" w:eastAsia="宋体" w:hAnsi="宋体" w:cs="仿宋" w:hint="eastAsia"/>
          <w:color w:val="auto"/>
          <w:sz w:val="24"/>
          <w:szCs w:val="24"/>
          <w:lang w:eastAsia="zh-CN"/>
        </w:rPr>
        <w:br w:type="page"/>
      </w:r>
    </w:p>
    <w:p w14:paraId="0FE553B2" w14:textId="77777777" w:rsidR="00820F02" w:rsidRDefault="00820F02">
      <w:pPr>
        <w:pStyle w:val="2"/>
        <w:widowControl w:val="0"/>
        <w:rPr>
          <w:rFonts w:ascii="宋体" w:eastAsia="宋体" w:hAnsi="宋体" w:cs="仿宋" w:hint="eastAsia"/>
          <w:color w:val="auto"/>
          <w:sz w:val="24"/>
          <w:szCs w:val="24"/>
          <w:lang w:eastAsia="zh-CN"/>
        </w:rPr>
      </w:pPr>
    </w:p>
    <w:p w14:paraId="6BC87CDF" w14:textId="77777777" w:rsidR="00820F02" w:rsidRDefault="00000000">
      <w:pPr>
        <w:widowControl w:val="0"/>
        <w:spacing w:before="101" w:line="219" w:lineRule="auto"/>
        <w:jc w:val="center"/>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7-</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5</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制造商出具的授权函（适用于进口产品参加投标）</w:t>
      </w:r>
    </w:p>
    <w:p w14:paraId="056B7379" w14:textId="77777777" w:rsidR="00820F02" w:rsidRDefault="00820F02">
      <w:pPr>
        <w:widowControl w:val="0"/>
        <w:spacing w:line="362" w:lineRule="auto"/>
        <w:rPr>
          <w:color w:val="auto"/>
          <w:lang w:eastAsia="zh-CN"/>
        </w:rPr>
      </w:pPr>
    </w:p>
    <w:p w14:paraId="06399133" w14:textId="77777777" w:rsidR="00820F02" w:rsidRDefault="00000000">
      <w:pPr>
        <w:widowControl w:val="0"/>
        <w:spacing w:before="78" w:line="500" w:lineRule="atLeast"/>
        <w:ind w:left="37"/>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w:t>
      </w:r>
      <w:r>
        <w:rPr>
          <w:rFonts w:ascii="宋体" w:eastAsia="宋体" w:hAnsi="宋体" w:cs="宋体"/>
          <w:color w:val="auto"/>
          <w:sz w:val="24"/>
          <w:szCs w:val="24"/>
          <w:lang w:eastAsia="zh-CN"/>
        </w:rPr>
        <w:t>注：</w:t>
      </w:r>
      <w:r>
        <w:rPr>
          <w:rFonts w:ascii="宋体" w:eastAsia="宋体" w:hAnsi="宋体" w:cs="宋体" w:hint="eastAsia"/>
          <w:color w:val="auto"/>
          <w:sz w:val="24"/>
          <w:szCs w:val="24"/>
          <w:lang w:eastAsia="zh-CN"/>
        </w:rPr>
        <w:t>本格式仅作为“制造商出具的授权函”格式，如是“制造商的授权代理商出具的授权函”请参照本格式另行制定，招标文件另有规定的从其规定）</w:t>
      </w:r>
    </w:p>
    <w:p w14:paraId="6983F365" w14:textId="77777777" w:rsidR="00820F02" w:rsidRDefault="00820F02">
      <w:pPr>
        <w:widowControl w:val="0"/>
        <w:spacing w:line="500" w:lineRule="atLeast"/>
        <w:jc w:val="both"/>
        <w:rPr>
          <w:color w:val="auto"/>
          <w:lang w:eastAsia="zh-CN"/>
        </w:rPr>
      </w:pPr>
    </w:p>
    <w:p w14:paraId="061D476E" w14:textId="77777777" w:rsidR="00820F02" w:rsidRDefault="00000000">
      <w:pPr>
        <w:widowControl w:val="0"/>
        <w:spacing w:before="78" w:line="500" w:lineRule="atLeast"/>
        <w:ind w:left="37"/>
        <w:jc w:val="both"/>
        <w:rPr>
          <w:color w:val="auto"/>
          <w:lang w:eastAsia="zh-CN"/>
        </w:rPr>
      </w:pPr>
      <w:r>
        <w:rPr>
          <w:rFonts w:ascii="宋体" w:eastAsia="宋体" w:hAnsi="宋体" w:cs="宋体"/>
          <w:color w:val="auto"/>
          <w:sz w:val="24"/>
          <w:szCs w:val="24"/>
          <w:lang w:eastAsia="zh-CN"/>
        </w:rPr>
        <w:t>致：采购代理机构</w:t>
      </w:r>
    </w:p>
    <w:p w14:paraId="2C4A035B" w14:textId="77777777" w:rsidR="00820F02" w:rsidRDefault="00000000">
      <w:pPr>
        <w:widowControl w:val="0"/>
        <w:spacing w:before="78" w:line="500" w:lineRule="atLeast"/>
        <w:ind w:right="80" w:firstLineChars="200" w:firstLine="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我们</w:t>
      </w:r>
      <w:r>
        <w:rPr>
          <w:rFonts w:ascii="宋体" w:eastAsia="宋体" w:hAnsi="宋体" w:cs="宋体"/>
          <w:color w:val="auto"/>
          <w:sz w:val="24"/>
          <w:szCs w:val="24"/>
          <w:u w:val="single"/>
          <w:lang w:eastAsia="zh-CN"/>
        </w:rPr>
        <w:t>(制造商名称)</w:t>
      </w:r>
      <w:r>
        <w:rPr>
          <w:rFonts w:ascii="宋体" w:eastAsia="宋体" w:hAnsi="宋体" w:cs="宋体"/>
          <w:color w:val="auto"/>
          <w:sz w:val="24"/>
          <w:szCs w:val="24"/>
          <w:lang w:eastAsia="zh-CN"/>
        </w:rPr>
        <w:t>，主要营业地点设在(</w:t>
      </w:r>
      <w:r>
        <w:rPr>
          <w:rFonts w:ascii="宋体" w:eastAsia="宋体" w:hAnsi="宋体" w:cs="宋体"/>
          <w:color w:val="auto"/>
          <w:sz w:val="24"/>
          <w:szCs w:val="24"/>
          <w:u w:val="single"/>
          <w:lang w:eastAsia="zh-CN"/>
        </w:rPr>
        <w:t>制造商地址)</w:t>
      </w:r>
      <w:r>
        <w:rPr>
          <w:rFonts w:ascii="宋体" w:eastAsia="宋体" w:hAnsi="宋体" w:cs="宋体"/>
          <w:color w:val="auto"/>
          <w:sz w:val="24"/>
          <w:szCs w:val="24"/>
          <w:lang w:eastAsia="zh-CN"/>
        </w:rPr>
        <w:t>。我们获悉按中华人民共和国法律成立的,主要营业地点设在</w:t>
      </w:r>
      <w:r>
        <w:rPr>
          <w:rFonts w:ascii="宋体" w:eastAsia="宋体" w:hAnsi="宋体" w:cs="宋体"/>
          <w:color w:val="auto"/>
          <w:sz w:val="24"/>
          <w:szCs w:val="24"/>
          <w:u w:val="single"/>
          <w:lang w:eastAsia="zh-CN"/>
        </w:rPr>
        <w:t>(</w:t>
      </w:r>
      <w:r>
        <w:rPr>
          <w:rFonts w:ascii="宋体" w:eastAsia="宋体" w:hAnsi="宋体" w:cs="宋体" w:hint="eastAsia"/>
          <w:color w:val="auto"/>
          <w:sz w:val="24"/>
          <w:szCs w:val="24"/>
          <w:u w:val="single"/>
          <w:lang w:eastAsia="zh-CN"/>
        </w:rPr>
        <w:t>投标人</w:t>
      </w:r>
      <w:r>
        <w:rPr>
          <w:rFonts w:ascii="宋体" w:eastAsia="宋体" w:hAnsi="宋体" w:cs="宋体"/>
          <w:color w:val="auto"/>
          <w:sz w:val="24"/>
          <w:szCs w:val="24"/>
          <w:u w:val="single"/>
          <w:lang w:eastAsia="zh-CN"/>
        </w:rPr>
        <w:t>地址)</w:t>
      </w:r>
      <w:r>
        <w:rPr>
          <w:rFonts w:ascii="宋体" w:eastAsia="宋体" w:hAnsi="宋体" w:cs="宋体"/>
          <w:color w:val="auto"/>
          <w:sz w:val="24"/>
          <w:szCs w:val="24"/>
          <w:lang w:eastAsia="zh-CN"/>
        </w:rPr>
        <w:t>的</w:t>
      </w:r>
      <w:r>
        <w:rPr>
          <w:rFonts w:ascii="宋体" w:eastAsia="宋体" w:hAnsi="宋体" w:cs="宋体"/>
          <w:color w:val="auto"/>
          <w:sz w:val="24"/>
          <w:szCs w:val="24"/>
          <w:u w:val="single"/>
          <w:lang w:eastAsia="zh-CN"/>
        </w:rPr>
        <w:t xml:space="preserve"> (</w:t>
      </w:r>
      <w:r>
        <w:rPr>
          <w:rFonts w:ascii="宋体" w:eastAsia="宋体" w:hAnsi="宋体" w:cs="宋体" w:hint="eastAsia"/>
          <w:color w:val="auto"/>
          <w:sz w:val="24"/>
          <w:szCs w:val="24"/>
          <w:u w:val="single"/>
          <w:lang w:eastAsia="zh-CN"/>
        </w:rPr>
        <w:t>投标人</w:t>
      </w:r>
      <w:r>
        <w:rPr>
          <w:rFonts w:ascii="宋体" w:eastAsia="宋体" w:hAnsi="宋体" w:cs="宋体"/>
          <w:color w:val="auto"/>
          <w:sz w:val="24"/>
          <w:szCs w:val="24"/>
          <w:u w:val="single"/>
          <w:lang w:eastAsia="zh-CN"/>
        </w:rPr>
        <w:t>名称)</w:t>
      </w:r>
      <w:r>
        <w:rPr>
          <w:rFonts w:ascii="宋体" w:eastAsia="宋体" w:hAnsi="宋体" w:cs="宋体"/>
          <w:color w:val="auto"/>
          <w:sz w:val="24"/>
          <w:szCs w:val="24"/>
          <w:lang w:eastAsia="zh-CN"/>
        </w:rPr>
        <w:t>将以我方的产品</w:t>
      </w:r>
    </w:p>
    <w:p w14:paraId="2E6F7CF9" w14:textId="77777777" w:rsidR="00820F02" w:rsidRDefault="00000000">
      <w:pPr>
        <w:widowControl w:val="0"/>
        <w:spacing w:line="500" w:lineRule="atLeast"/>
        <w:ind w:left="36"/>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对贵公司的招标项目进行投标，我们特作如下说明：</w:t>
      </w:r>
    </w:p>
    <w:p w14:paraId="061A17CE" w14:textId="77777777" w:rsidR="00820F02" w:rsidRDefault="00000000">
      <w:pPr>
        <w:widowControl w:val="0"/>
        <w:spacing w:before="183" w:line="500" w:lineRule="atLeast"/>
        <w:ind w:left="45" w:firstLine="484"/>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（1）同意</w:t>
      </w:r>
      <w:r>
        <w:rPr>
          <w:rFonts w:ascii="宋体" w:eastAsia="宋体" w:hAnsi="宋体" w:cs="宋体"/>
          <w:color w:val="auto"/>
          <w:sz w:val="24"/>
          <w:szCs w:val="24"/>
          <w:u w:val="single"/>
          <w:lang w:eastAsia="zh-CN"/>
        </w:rPr>
        <w:t>(</w:t>
      </w:r>
      <w:r>
        <w:rPr>
          <w:rFonts w:ascii="宋体" w:eastAsia="宋体" w:hAnsi="宋体" w:cs="宋体" w:hint="eastAsia"/>
          <w:color w:val="auto"/>
          <w:sz w:val="24"/>
          <w:szCs w:val="24"/>
          <w:u w:val="single"/>
          <w:lang w:eastAsia="zh-CN"/>
        </w:rPr>
        <w:t>投标人</w:t>
      </w:r>
      <w:r>
        <w:rPr>
          <w:rFonts w:ascii="宋体" w:eastAsia="宋体" w:hAnsi="宋体" w:cs="宋体"/>
          <w:color w:val="auto"/>
          <w:sz w:val="24"/>
          <w:szCs w:val="24"/>
          <w:u w:val="single"/>
          <w:lang w:eastAsia="zh-CN"/>
        </w:rPr>
        <w:t>名称)</w:t>
      </w:r>
      <w:r>
        <w:rPr>
          <w:rFonts w:ascii="宋体" w:eastAsia="宋体" w:hAnsi="宋体" w:cs="宋体"/>
          <w:color w:val="auto"/>
          <w:sz w:val="24"/>
          <w:szCs w:val="24"/>
          <w:lang w:eastAsia="zh-CN"/>
        </w:rPr>
        <w:t>在中华人民共和国境内以</w:t>
      </w:r>
      <w:r>
        <w:rPr>
          <w:rFonts w:ascii="宋体" w:eastAsia="宋体" w:hAnsi="宋体" w:cs="宋体"/>
          <w:color w:val="auto"/>
          <w:sz w:val="24"/>
          <w:szCs w:val="24"/>
          <w:u w:val="single"/>
          <w:lang w:eastAsia="zh-CN"/>
        </w:rPr>
        <w:t>(制造商名称)</w:t>
      </w:r>
      <w:r>
        <w:rPr>
          <w:rFonts w:ascii="宋体" w:eastAsia="宋体" w:hAnsi="宋体" w:cs="宋体"/>
          <w:color w:val="auto"/>
          <w:sz w:val="24"/>
          <w:szCs w:val="24"/>
          <w:lang w:eastAsia="zh-CN"/>
        </w:rPr>
        <w:t>的（</w:t>
      </w:r>
      <w:r>
        <w:rPr>
          <w:rFonts w:ascii="宋体" w:eastAsia="宋体" w:hAnsi="宋体" w:cs="宋体"/>
          <w:color w:val="auto"/>
          <w:sz w:val="24"/>
          <w:szCs w:val="24"/>
          <w:u w:val="single"/>
          <w:lang w:eastAsia="zh-CN"/>
        </w:rPr>
        <w:t>产品名称、</w:t>
      </w:r>
      <w:r>
        <w:rPr>
          <w:rFonts w:ascii="宋体" w:eastAsia="宋体" w:hAnsi="宋体" w:cs="宋体"/>
          <w:color w:val="auto"/>
          <w:sz w:val="24"/>
          <w:szCs w:val="24"/>
          <w:lang w:eastAsia="zh-CN"/>
        </w:rPr>
        <w:t xml:space="preserve"> </w:t>
      </w:r>
      <w:r>
        <w:rPr>
          <w:rFonts w:ascii="宋体" w:eastAsia="宋体" w:hAnsi="宋体" w:cs="宋体"/>
          <w:color w:val="auto"/>
          <w:sz w:val="24"/>
          <w:szCs w:val="24"/>
          <w:u w:val="single"/>
          <w:lang w:eastAsia="zh-CN"/>
        </w:rPr>
        <w:t>型号）</w:t>
      </w:r>
      <w:r>
        <w:rPr>
          <w:rFonts w:ascii="宋体" w:eastAsia="宋体" w:hAnsi="宋体" w:cs="宋体"/>
          <w:color w:val="auto"/>
          <w:sz w:val="24"/>
          <w:szCs w:val="24"/>
          <w:lang w:eastAsia="zh-CN"/>
        </w:rPr>
        <w:t>参加贵公司有关</w:t>
      </w:r>
      <w:r>
        <w:rPr>
          <w:rFonts w:ascii="宋体" w:eastAsia="宋体" w:hAnsi="宋体" w:cs="宋体"/>
          <w:color w:val="auto"/>
          <w:sz w:val="24"/>
          <w:szCs w:val="24"/>
          <w:u w:val="single"/>
          <w:lang w:eastAsia="zh-CN"/>
        </w:rPr>
        <w:t>（项目名称、项目编号）</w:t>
      </w:r>
      <w:r>
        <w:rPr>
          <w:rFonts w:ascii="宋体" w:eastAsia="宋体" w:hAnsi="宋体" w:cs="宋体"/>
          <w:color w:val="auto"/>
          <w:sz w:val="24"/>
          <w:szCs w:val="24"/>
          <w:lang w:eastAsia="zh-CN"/>
        </w:rPr>
        <w:t>招标，并在中标后向我方购买相关产品。</w:t>
      </w:r>
    </w:p>
    <w:p w14:paraId="320FE7EB" w14:textId="77777777" w:rsidR="00820F02" w:rsidRDefault="00000000">
      <w:pPr>
        <w:widowControl w:val="0"/>
        <w:spacing w:before="177" w:line="500" w:lineRule="atLeast"/>
        <w:ind w:left="474"/>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w:t>
      </w:r>
      <w:r>
        <w:rPr>
          <w:rFonts w:ascii="宋体" w:eastAsia="宋体" w:hAnsi="宋体" w:cs="宋体"/>
          <w:color w:val="auto"/>
          <w:sz w:val="24"/>
          <w:szCs w:val="24"/>
          <w:u w:val="single"/>
          <w:lang w:eastAsia="zh-CN"/>
        </w:rPr>
        <w:t>（</w:t>
      </w:r>
      <w:r>
        <w:rPr>
          <w:rFonts w:ascii="宋体" w:eastAsia="宋体" w:hAnsi="宋体" w:cs="宋体" w:hint="eastAsia"/>
          <w:color w:val="auto"/>
          <w:sz w:val="24"/>
          <w:szCs w:val="24"/>
          <w:u w:val="single"/>
          <w:lang w:eastAsia="zh-CN"/>
        </w:rPr>
        <w:t>投标人</w:t>
      </w:r>
      <w:r>
        <w:rPr>
          <w:rFonts w:ascii="宋体" w:eastAsia="宋体" w:hAnsi="宋体" w:cs="宋体"/>
          <w:color w:val="auto"/>
          <w:sz w:val="24"/>
          <w:szCs w:val="24"/>
          <w:u w:val="single"/>
          <w:lang w:eastAsia="zh-CN"/>
        </w:rPr>
        <w:t>名称）</w:t>
      </w:r>
      <w:r>
        <w:rPr>
          <w:rFonts w:ascii="宋体" w:eastAsia="宋体" w:hAnsi="宋体" w:cs="宋体"/>
          <w:color w:val="auto"/>
          <w:sz w:val="24"/>
          <w:szCs w:val="24"/>
          <w:lang w:eastAsia="zh-CN"/>
        </w:rPr>
        <w:t>在中标后，将按照与采购人签订的合同承担责任。</w:t>
      </w:r>
    </w:p>
    <w:p w14:paraId="2740F10C" w14:textId="77777777" w:rsidR="00820F02" w:rsidRDefault="00000000">
      <w:pPr>
        <w:widowControl w:val="0"/>
        <w:spacing w:before="1" w:line="500" w:lineRule="atLeast"/>
        <w:ind w:left="474"/>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（3）我们将依法承担制造商的责任。</w:t>
      </w:r>
    </w:p>
    <w:p w14:paraId="016C2890" w14:textId="77777777" w:rsidR="00820F02" w:rsidRDefault="00820F02">
      <w:pPr>
        <w:widowControl w:val="0"/>
        <w:spacing w:line="500" w:lineRule="atLeast"/>
        <w:jc w:val="both"/>
        <w:rPr>
          <w:color w:val="auto"/>
          <w:lang w:eastAsia="zh-CN"/>
        </w:rPr>
      </w:pPr>
    </w:p>
    <w:p w14:paraId="2D5CCF91" w14:textId="77777777" w:rsidR="00820F02" w:rsidRDefault="00000000">
      <w:pPr>
        <w:widowControl w:val="0"/>
        <w:spacing w:before="79" w:line="500" w:lineRule="atLeast"/>
        <w:ind w:leftChars="19" w:left="40" w:firstLineChars="200" w:firstLine="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我方于</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年</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月</w:t>
      </w:r>
      <w:r>
        <w:rPr>
          <w:rFonts w:ascii="宋体" w:eastAsia="宋体" w:hAnsi="宋体" w:cs="宋体" w:hint="eastAsia"/>
          <w:color w:val="auto"/>
          <w:sz w:val="24"/>
          <w:szCs w:val="24"/>
          <w:u w:val="single"/>
          <w:lang w:eastAsia="zh-CN"/>
        </w:rPr>
        <w:t xml:space="preserve">    </w:t>
      </w:r>
      <w:proofErr w:type="gramStart"/>
      <w:r>
        <w:rPr>
          <w:rFonts w:ascii="宋体" w:eastAsia="宋体" w:hAnsi="宋体" w:cs="宋体"/>
          <w:color w:val="auto"/>
          <w:sz w:val="24"/>
          <w:szCs w:val="24"/>
          <w:lang w:eastAsia="zh-CN"/>
        </w:rPr>
        <w:t>日签署</w:t>
      </w:r>
      <w:proofErr w:type="gramEnd"/>
      <w:r>
        <w:rPr>
          <w:rFonts w:ascii="宋体" w:eastAsia="宋体" w:hAnsi="宋体" w:cs="宋体"/>
          <w:color w:val="auto"/>
          <w:sz w:val="24"/>
          <w:szCs w:val="24"/>
          <w:lang w:eastAsia="zh-CN"/>
        </w:rPr>
        <w:t>本文件，</w:t>
      </w:r>
      <w:r>
        <w:rPr>
          <w:rFonts w:ascii="宋体" w:eastAsia="宋体" w:hAnsi="宋体" w:cs="宋体"/>
          <w:color w:val="auto"/>
          <w:sz w:val="24"/>
          <w:szCs w:val="24"/>
          <w:u w:val="single"/>
          <w:lang w:eastAsia="zh-CN"/>
        </w:rPr>
        <w:t xml:space="preserve"> </w:t>
      </w:r>
      <w:r>
        <w:rPr>
          <w:rFonts w:ascii="宋体" w:eastAsia="宋体" w:hAnsi="宋体" w:cs="宋体" w:hint="eastAsia"/>
          <w:color w:val="auto"/>
          <w:sz w:val="24"/>
          <w:szCs w:val="24"/>
          <w:u w:val="single"/>
          <w:lang w:eastAsia="zh-CN"/>
        </w:rPr>
        <w:t>投标人</w:t>
      </w:r>
      <w:r>
        <w:rPr>
          <w:rFonts w:ascii="宋体" w:eastAsia="宋体" w:hAnsi="宋体" w:cs="宋体"/>
          <w:color w:val="auto"/>
          <w:sz w:val="24"/>
          <w:szCs w:val="24"/>
          <w:u w:val="single"/>
          <w:lang w:eastAsia="zh-CN"/>
        </w:rPr>
        <w:t>名称</w:t>
      </w:r>
      <w:r>
        <w:rPr>
          <w:rFonts w:ascii="宋体" w:eastAsia="宋体" w:hAnsi="宋体" w:cs="宋体"/>
          <w:color w:val="auto"/>
          <w:sz w:val="24"/>
          <w:szCs w:val="24"/>
          <w:lang w:eastAsia="zh-CN"/>
        </w:rPr>
        <w:t>于</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年</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月</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日接受此件，以此为证。</w:t>
      </w:r>
    </w:p>
    <w:p w14:paraId="5C93AA71" w14:textId="77777777" w:rsidR="00820F02" w:rsidRDefault="00820F02">
      <w:pPr>
        <w:widowControl w:val="0"/>
        <w:spacing w:before="16" w:line="500" w:lineRule="atLeast"/>
        <w:jc w:val="both"/>
        <w:rPr>
          <w:color w:val="auto"/>
          <w:lang w:eastAsia="zh-CN"/>
        </w:rPr>
      </w:pPr>
    </w:p>
    <w:p w14:paraId="27FEA24F" w14:textId="77777777" w:rsidR="00820F02" w:rsidRDefault="00820F02">
      <w:pPr>
        <w:widowControl w:val="0"/>
        <w:spacing w:line="500" w:lineRule="atLeast"/>
        <w:rPr>
          <w:color w:val="auto"/>
          <w:lang w:eastAsia="zh-CN"/>
        </w:rPr>
      </w:pPr>
    </w:p>
    <w:p w14:paraId="6EA5660C" w14:textId="77777777" w:rsidR="00820F02" w:rsidRDefault="00820F02">
      <w:pPr>
        <w:pStyle w:val="a4"/>
        <w:rPr>
          <w:rFonts w:hint="eastAsia"/>
          <w:lang w:eastAsia="zh-CN"/>
        </w:rPr>
        <w:sectPr w:rsidR="00820F02">
          <w:footerReference w:type="default" r:id="rId22"/>
          <w:pgSz w:w="11906" w:h="16839"/>
          <w:pgMar w:top="1431" w:right="1587" w:bottom="1429" w:left="1587" w:header="0" w:footer="994" w:gutter="0"/>
          <w:cols w:space="720" w:equalWidth="0">
            <w:col w:w="8953"/>
          </w:cols>
        </w:sectPr>
      </w:pPr>
    </w:p>
    <w:p w14:paraId="5A48C0C9" w14:textId="77777777" w:rsidR="00820F02" w:rsidRDefault="00000000">
      <w:pPr>
        <w:widowControl w:val="0"/>
        <w:spacing w:before="47" w:line="500" w:lineRule="atLeast"/>
        <w:ind w:leftChars="-95" w:left="-199" w:rightChars="529" w:right="1111"/>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投标人名称</w:t>
      </w:r>
      <w:r>
        <w:rPr>
          <w:rFonts w:ascii="宋体" w:eastAsia="宋体" w:hAnsi="宋体" w:cs="宋体"/>
          <w:color w:val="auto"/>
          <w:sz w:val="24"/>
          <w:szCs w:val="24"/>
          <w:lang w:eastAsia="zh-CN"/>
        </w:rPr>
        <w:t>：</w:t>
      </w:r>
    </w:p>
    <w:p w14:paraId="3418C48C" w14:textId="77777777" w:rsidR="00820F02" w:rsidRDefault="00000000">
      <w:pPr>
        <w:widowControl w:val="0"/>
        <w:spacing w:before="47" w:line="500" w:lineRule="atLeast"/>
        <w:ind w:leftChars="-95" w:left="-199" w:rightChars="529" w:right="111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签字人</w:t>
      </w:r>
      <w:r>
        <w:rPr>
          <w:rFonts w:ascii="宋体" w:eastAsia="宋体" w:hAnsi="宋体" w:cs="宋体" w:hint="eastAsia"/>
          <w:color w:val="auto"/>
          <w:sz w:val="24"/>
          <w:szCs w:val="24"/>
          <w:lang w:eastAsia="zh-CN"/>
        </w:rPr>
        <w:t>职务：</w:t>
      </w:r>
    </w:p>
    <w:p w14:paraId="35390D6B" w14:textId="77777777" w:rsidR="00820F02" w:rsidRDefault="00000000">
      <w:pPr>
        <w:widowControl w:val="0"/>
        <w:spacing w:before="47" w:line="500" w:lineRule="atLeast"/>
        <w:ind w:leftChars="-95" w:left="-199" w:rightChars="529" w:right="1111"/>
        <w:rPr>
          <w:lang w:eastAsia="zh-CN"/>
        </w:rPr>
      </w:pPr>
      <w:r>
        <w:rPr>
          <w:rFonts w:ascii="宋体" w:eastAsia="宋体" w:hAnsi="宋体" w:cs="宋体"/>
          <w:color w:val="auto"/>
          <w:sz w:val="24"/>
          <w:szCs w:val="24"/>
          <w:lang w:eastAsia="zh-CN"/>
        </w:rPr>
        <w:t>签字人</w:t>
      </w:r>
      <w:r>
        <w:rPr>
          <w:rFonts w:ascii="宋体" w:eastAsia="宋体" w:hAnsi="宋体" w:cs="宋体" w:hint="eastAsia"/>
          <w:color w:val="auto"/>
          <w:sz w:val="24"/>
          <w:szCs w:val="24"/>
          <w:lang w:eastAsia="zh-CN"/>
        </w:rPr>
        <w:t>姓名：</w:t>
      </w:r>
    </w:p>
    <w:p w14:paraId="68C4A48D" w14:textId="77777777" w:rsidR="00820F02" w:rsidRDefault="00000000">
      <w:pPr>
        <w:widowControl w:val="0"/>
        <w:spacing w:line="500" w:lineRule="atLeast"/>
        <w:ind w:leftChars="-95" w:left="-199"/>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签字人签名或签章：</w:t>
      </w:r>
    </w:p>
    <w:p w14:paraId="5AE99787" w14:textId="77777777" w:rsidR="00820F02" w:rsidRDefault="00000000">
      <w:pPr>
        <w:widowControl w:val="0"/>
        <w:spacing w:line="500" w:lineRule="atLeast"/>
        <w:rPr>
          <w:rFonts w:ascii="宋体" w:eastAsia="宋体" w:hAnsi="宋体" w:cs="宋体" w:hint="eastAsia"/>
          <w:color w:val="auto"/>
          <w:sz w:val="24"/>
          <w:szCs w:val="24"/>
          <w:lang w:eastAsia="zh-CN"/>
        </w:rPr>
      </w:pPr>
      <w:r>
        <w:rPr>
          <w:color w:val="auto"/>
          <w:sz w:val="2"/>
          <w:szCs w:val="2"/>
          <w:lang w:eastAsia="zh-CN"/>
        </w:rPr>
        <w:br w:type="column"/>
      </w:r>
      <w:r>
        <w:rPr>
          <w:rFonts w:ascii="宋体" w:eastAsia="宋体" w:hAnsi="宋体" w:cs="宋体"/>
          <w:color w:val="auto"/>
          <w:sz w:val="24"/>
          <w:szCs w:val="24"/>
          <w:lang w:eastAsia="zh-CN"/>
        </w:rPr>
        <w:t>制造商</w:t>
      </w:r>
      <w:r>
        <w:rPr>
          <w:rFonts w:ascii="宋体" w:eastAsia="宋体" w:hAnsi="宋体" w:cs="宋体" w:hint="eastAsia"/>
          <w:color w:val="auto"/>
          <w:sz w:val="24"/>
          <w:szCs w:val="24"/>
          <w:lang w:eastAsia="zh-CN"/>
        </w:rPr>
        <w:t>名称</w:t>
      </w:r>
      <w:r>
        <w:rPr>
          <w:rFonts w:ascii="宋体" w:eastAsia="宋体" w:hAnsi="宋体" w:cs="宋体"/>
          <w:color w:val="auto"/>
          <w:sz w:val="24"/>
          <w:szCs w:val="24"/>
          <w:lang w:eastAsia="zh-CN"/>
        </w:rPr>
        <w:t>：</w:t>
      </w:r>
    </w:p>
    <w:p w14:paraId="4E66FBDF" w14:textId="77777777" w:rsidR="00820F02" w:rsidRDefault="00000000">
      <w:pPr>
        <w:widowControl w:val="0"/>
        <w:spacing w:line="500" w:lineRule="atLeast"/>
        <w:rPr>
          <w:lang w:eastAsia="zh-CN"/>
        </w:rPr>
      </w:pPr>
      <w:r>
        <w:rPr>
          <w:rFonts w:ascii="宋体" w:eastAsia="宋体" w:hAnsi="宋体" w:cs="宋体"/>
          <w:color w:val="auto"/>
          <w:sz w:val="24"/>
          <w:szCs w:val="24"/>
          <w:lang w:eastAsia="zh-CN"/>
        </w:rPr>
        <w:t>签字人</w:t>
      </w:r>
      <w:r>
        <w:rPr>
          <w:rFonts w:ascii="宋体" w:eastAsia="宋体" w:hAnsi="宋体" w:cs="宋体" w:hint="eastAsia"/>
          <w:color w:val="auto"/>
          <w:sz w:val="24"/>
          <w:szCs w:val="24"/>
          <w:lang w:eastAsia="zh-CN"/>
        </w:rPr>
        <w:t>职务：</w:t>
      </w:r>
    </w:p>
    <w:p w14:paraId="5FD96E14" w14:textId="77777777" w:rsidR="00820F02" w:rsidRDefault="00000000">
      <w:pPr>
        <w:pStyle w:val="a4"/>
        <w:spacing w:beforeLines="100" w:before="240"/>
        <w:rPr>
          <w:rFonts w:hint="eastAsia"/>
          <w:lang w:eastAsia="zh-CN"/>
        </w:rPr>
      </w:pPr>
      <w:r>
        <w:rPr>
          <w:rFonts w:ascii="宋体" w:eastAsia="宋体" w:hAnsi="宋体" w:cs="宋体"/>
          <w:color w:val="auto"/>
          <w:sz w:val="24"/>
          <w:szCs w:val="24"/>
          <w:lang w:eastAsia="zh-CN"/>
        </w:rPr>
        <w:t>签字人</w:t>
      </w:r>
      <w:r>
        <w:rPr>
          <w:rFonts w:ascii="宋体" w:eastAsia="宋体" w:hAnsi="宋体" w:cs="宋体" w:hint="eastAsia"/>
          <w:color w:val="auto"/>
          <w:sz w:val="24"/>
          <w:szCs w:val="24"/>
          <w:lang w:eastAsia="zh-CN"/>
        </w:rPr>
        <w:t>姓名：</w:t>
      </w:r>
    </w:p>
    <w:p w14:paraId="3360EDD4" w14:textId="77777777" w:rsidR="00820F02" w:rsidRDefault="00000000">
      <w:pPr>
        <w:widowControl w:val="0"/>
        <w:spacing w:line="500" w:lineRule="atLeast"/>
        <w:ind w:left="36" w:hangingChars="15" w:hanging="36"/>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签字人签名或签章：</w:t>
      </w:r>
    </w:p>
    <w:p w14:paraId="28909B75" w14:textId="77777777" w:rsidR="00820F02" w:rsidRDefault="00820F02">
      <w:pPr>
        <w:pStyle w:val="a4"/>
        <w:rPr>
          <w:rFonts w:hint="eastAsia"/>
          <w:lang w:eastAsia="zh-CN"/>
        </w:rPr>
      </w:pPr>
    </w:p>
    <w:p w14:paraId="4EA8AF3F" w14:textId="77777777" w:rsidR="00820F02" w:rsidRDefault="00820F02">
      <w:pPr>
        <w:widowControl w:val="0"/>
        <w:spacing w:line="500" w:lineRule="atLeast"/>
        <w:rPr>
          <w:rFonts w:ascii="宋体" w:eastAsia="宋体" w:hAnsi="宋体" w:cs="宋体" w:hint="eastAsia"/>
          <w:color w:val="auto"/>
          <w:sz w:val="24"/>
          <w:szCs w:val="24"/>
          <w:lang w:eastAsia="zh-CN"/>
        </w:rPr>
        <w:sectPr w:rsidR="00820F02">
          <w:type w:val="continuous"/>
          <w:pgSz w:w="11906" w:h="16839"/>
          <w:pgMar w:top="1431" w:right="1167" w:bottom="1156" w:left="1785" w:header="0" w:footer="994" w:gutter="0"/>
          <w:cols w:num="2" w:space="720" w:equalWidth="0">
            <w:col w:w="5063" w:space="100"/>
            <w:col w:w="3790"/>
          </w:cols>
        </w:sectPr>
      </w:pPr>
    </w:p>
    <w:p w14:paraId="3857D243" w14:textId="77777777" w:rsidR="00820F02" w:rsidRDefault="00000000">
      <w:pPr>
        <w:widowControl w:val="0"/>
        <w:spacing w:before="101" w:line="219" w:lineRule="auto"/>
        <w:ind w:left="2109"/>
        <w:outlineLvl w:val="1"/>
        <w:rPr>
          <w:rFonts w:ascii="宋体" w:eastAsia="宋体" w:hAnsi="宋体" w:cs="宋体" w:hint="eastAsia"/>
          <w:color w:val="auto"/>
          <w:sz w:val="24"/>
          <w:szCs w:val="24"/>
          <w:lang w:eastAsia="zh-CN"/>
        </w:rPr>
      </w:pPr>
      <w:bookmarkStart w:id="84" w:name="bookmark70"/>
      <w:bookmarkStart w:id="85" w:name="bookmark75"/>
      <w:bookmarkEnd w:id="84"/>
      <w:bookmarkEnd w:id="85"/>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7-</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6</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联合体协议（适用于联合体投标）</w:t>
      </w:r>
    </w:p>
    <w:p w14:paraId="1C2A2E08" w14:textId="77777777" w:rsidR="00820F02" w:rsidRDefault="00820F02">
      <w:pPr>
        <w:widowControl w:val="0"/>
        <w:spacing w:line="361" w:lineRule="auto"/>
        <w:rPr>
          <w:color w:val="auto"/>
          <w:lang w:eastAsia="zh-CN"/>
        </w:rPr>
      </w:pPr>
    </w:p>
    <w:p w14:paraId="1934ACA5" w14:textId="77777777" w:rsidR="00820F02" w:rsidRDefault="00000000">
      <w:pPr>
        <w:widowControl w:val="0"/>
        <w:spacing w:before="78" w:line="219" w:lineRule="auto"/>
        <w:jc w:val="right"/>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联合协议应当载明联合体各方承担的工作和义务，联合体协议各方均应当签章。</w:t>
      </w:r>
    </w:p>
    <w:p w14:paraId="14CFF136" w14:textId="77777777" w:rsidR="00820F02" w:rsidRDefault="00000000">
      <w:pPr>
        <w:widowControl w:val="0"/>
        <w:jc w:val="center"/>
        <w:rPr>
          <w:rFonts w:ascii="宋体" w:eastAsia="宋体" w:hAnsi="宋体" w:cs="宋体" w:hint="eastAsia"/>
          <w:b/>
          <w:color w:val="auto"/>
          <w:sz w:val="24"/>
          <w:szCs w:val="24"/>
          <w:lang w:eastAsia="zh-CN"/>
        </w:rPr>
      </w:pPr>
      <w:bookmarkStart w:id="86" w:name="bookmark76"/>
      <w:bookmarkStart w:id="87" w:name="bookmark71"/>
      <w:bookmarkEnd w:id="86"/>
      <w:bookmarkEnd w:id="87"/>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7-</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7 本项目的其它特定资格证明材料</w:t>
      </w:r>
    </w:p>
    <w:p w14:paraId="08657219" w14:textId="77777777" w:rsidR="00820F02" w:rsidRDefault="00820F02">
      <w:pPr>
        <w:widowControl w:val="0"/>
        <w:jc w:val="both"/>
        <w:rPr>
          <w:rFonts w:ascii="宋体" w:eastAsia="宋体" w:hAnsi="宋体" w:cs="仿宋" w:hint="eastAsia"/>
          <w:color w:val="auto"/>
          <w:shd w:val="clear" w:color="auto" w:fill="FFFFFF"/>
          <w:lang w:eastAsia="zh-CN"/>
        </w:rPr>
      </w:pPr>
    </w:p>
    <w:p w14:paraId="36D6D584" w14:textId="77777777" w:rsidR="00820F02" w:rsidRDefault="00000000">
      <w:pPr>
        <w:widowControl w:val="0"/>
        <w:jc w:val="both"/>
        <w:rPr>
          <w:rFonts w:ascii="宋体" w:eastAsia="宋体" w:hAnsi="宋体" w:cs="仿宋" w:hint="eastAsia"/>
          <w:color w:val="auto"/>
          <w:sz w:val="24"/>
          <w:szCs w:val="24"/>
          <w:shd w:val="clear" w:color="auto" w:fill="FFFFFF"/>
          <w:lang w:eastAsia="zh-CN"/>
        </w:rPr>
      </w:pPr>
      <w:r>
        <w:rPr>
          <w:rFonts w:ascii="宋体" w:eastAsia="宋体" w:hAnsi="宋体" w:cs="仿宋" w:hint="eastAsia"/>
          <w:color w:val="auto"/>
          <w:sz w:val="24"/>
          <w:szCs w:val="24"/>
          <w:shd w:val="clear" w:color="auto" w:fill="FFFFFF"/>
          <w:lang w:eastAsia="zh-CN"/>
        </w:rPr>
        <w:t>（如属于特定行业项目,供应商应当具备特定行业法定准入要求。)</w:t>
      </w:r>
    </w:p>
    <w:p w14:paraId="6AC9F7C7" w14:textId="77777777" w:rsidR="00820F02" w:rsidRDefault="00820F02">
      <w:pPr>
        <w:widowControl w:val="0"/>
        <w:rPr>
          <w:rFonts w:ascii="宋体" w:eastAsia="宋体" w:hAnsi="宋体" w:cs="宋体" w:hint="eastAsia"/>
          <w:b/>
          <w:color w:val="auto"/>
          <w:lang w:eastAsia="zh-CN"/>
        </w:rPr>
      </w:pPr>
    </w:p>
    <w:p w14:paraId="61336A6D" w14:textId="77777777" w:rsidR="00820F02" w:rsidRDefault="00820F02">
      <w:pPr>
        <w:widowControl w:val="0"/>
        <w:spacing w:line="420" w:lineRule="exact"/>
        <w:ind w:left="12" w:hangingChars="5" w:hanging="12"/>
        <w:rPr>
          <w:rFonts w:ascii="宋体" w:eastAsia="宋体" w:hAnsi="宋体" w:cs="宋体" w:hint="eastAsia"/>
          <w:color w:val="auto"/>
          <w:kern w:val="30"/>
          <w:sz w:val="24"/>
          <w:szCs w:val="24"/>
          <w:lang w:eastAsia="zh-CN"/>
        </w:rPr>
      </w:pPr>
    </w:p>
    <w:p w14:paraId="0C86CF69" w14:textId="77777777" w:rsidR="00820F02" w:rsidRDefault="00820F02">
      <w:pPr>
        <w:pStyle w:val="2"/>
        <w:widowControl w:val="0"/>
        <w:rPr>
          <w:rFonts w:ascii="宋体" w:eastAsia="宋体" w:hAnsi="宋体" w:cs="宋体" w:hint="eastAsia"/>
          <w:color w:val="auto"/>
          <w:kern w:val="30"/>
          <w:sz w:val="24"/>
          <w:szCs w:val="24"/>
          <w:lang w:eastAsia="zh-CN"/>
        </w:rPr>
      </w:pPr>
    </w:p>
    <w:p w14:paraId="2ACFB3A1" w14:textId="77777777" w:rsidR="00820F02" w:rsidRDefault="00820F02">
      <w:pPr>
        <w:widowControl w:val="0"/>
        <w:rPr>
          <w:rFonts w:ascii="宋体" w:eastAsia="宋体" w:hAnsi="宋体" w:cs="宋体" w:hint="eastAsia"/>
          <w:color w:val="auto"/>
          <w:kern w:val="30"/>
          <w:sz w:val="24"/>
          <w:szCs w:val="24"/>
          <w:lang w:eastAsia="zh-CN"/>
        </w:rPr>
      </w:pPr>
    </w:p>
    <w:p w14:paraId="7D2B0213" w14:textId="77777777" w:rsidR="00820F02" w:rsidRDefault="00820F02">
      <w:pPr>
        <w:pStyle w:val="2"/>
        <w:widowControl w:val="0"/>
        <w:rPr>
          <w:color w:val="auto"/>
          <w:lang w:eastAsia="zh-CN"/>
        </w:rPr>
      </w:pPr>
    </w:p>
    <w:p w14:paraId="75FB83E4" w14:textId="77777777" w:rsidR="00820F02" w:rsidRDefault="00820F02">
      <w:pPr>
        <w:widowControl w:val="0"/>
        <w:spacing w:line="420" w:lineRule="exact"/>
        <w:ind w:left="12" w:hangingChars="5" w:hanging="12"/>
        <w:rPr>
          <w:rFonts w:ascii="宋体" w:eastAsia="宋体" w:hAnsi="宋体" w:cs="宋体" w:hint="eastAsia"/>
          <w:color w:val="auto"/>
          <w:kern w:val="30"/>
          <w:sz w:val="24"/>
          <w:szCs w:val="24"/>
          <w:lang w:eastAsia="zh-CN"/>
        </w:rPr>
      </w:pPr>
    </w:p>
    <w:p w14:paraId="4CFFBEBC" w14:textId="77777777" w:rsidR="00820F02" w:rsidRDefault="00000000">
      <w:pPr>
        <w:widowControl w:val="0"/>
        <w:spacing w:before="78" w:line="360" w:lineRule="auto"/>
        <w:ind w:left="4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特别说明：</w:t>
      </w:r>
    </w:p>
    <w:p w14:paraId="0A450459" w14:textId="77777777" w:rsidR="00820F02" w:rsidRDefault="00000000">
      <w:pPr>
        <w:widowControl w:val="0"/>
        <w:spacing w:before="78" w:line="360" w:lineRule="auto"/>
        <w:ind w:left="4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应当提交的资格证明文件均为原件原色扫描件,未提交或不满足要求均视为无效投标。文件另有具体要求的从其规定。</w:t>
      </w:r>
    </w:p>
    <w:p w14:paraId="14C479D7" w14:textId="77777777" w:rsidR="00820F02" w:rsidRDefault="00820F02">
      <w:pPr>
        <w:widowControl w:val="0"/>
        <w:spacing w:before="78" w:line="360" w:lineRule="auto"/>
        <w:ind w:left="4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5082E6BA" w14:textId="77777777" w:rsidR="00820F02" w:rsidRDefault="00820F02">
      <w:pPr>
        <w:pStyle w:val="10"/>
        <w:widowControl w:val="0"/>
        <w:ind w:firstLine="482"/>
        <w:rPr>
          <w:rFonts w:ascii="宋体" w:eastAsia="宋体" w:hAnsi="宋体" w:cs="仿宋" w:hint="eastAsia"/>
          <w:b/>
          <w:color w:val="auto"/>
          <w:kern w:val="2"/>
          <w:sz w:val="24"/>
          <w:szCs w:val="24"/>
          <w:lang w:eastAsia="zh-CN"/>
        </w:rPr>
      </w:pPr>
    </w:p>
    <w:p w14:paraId="48DA3B32" w14:textId="77777777" w:rsidR="00820F02" w:rsidRDefault="00820F02">
      <w:pPr>
        <w:pStyle w:val="10"/>
        <w:widowControl w:val="0"/>
        <w:ind w:firstLine="482"/>
        <w:rPr>
          <w:rFonts w:ascii="宋体" w:eastAsia="宋体" w:hAnsi="宋体" w:cs="仿宋" w:hint="eastAsia"/>
          <w:b/>
          <w:color w:val="auto"/>
          <w:kern w:val="2"/>
          <w:sz w:val="24"/>
          <w:szCs w:val="24"/>
          <w:lang w:eastAsia="zh-CN"/>
        </w:rPr>
      </w:pPr>
    </w:p>
    <w:p w14:paraId="771DCDE5" w14:textId="77777777" w:rsidR="00820F02" w:rsidRDefault="00820F02">
      <w:pPr>
        <w:pStyle w:val="10"/>
        <w:widowControl w:val="0"/>
        <w:ind w:firstLine="482"/>
        <w:rPr>
          <w:rFonts w:ascii="宋体" w:eastAsia="宋体" w:hAnsi="宋体" w:cs="仿宋" w:hint="eastAsia"/>
          <w:b/>
          <w:color w:val="auto"/>
          <w:kern w:val="2"/>
          <w:sz w:val="24"/>
          <w:szCs w:val="24"/>
          <w:lang w:eastAsia="zh-CN"/>
        </w:rPr>
      </w:pPr>
    </w:p>
    <w:p w14:paraId="4D70B723" w14:textId="77777777" w:rsidR="00820F02" w:rsidRDefault="00820F02">
      <w:pPr>
        <w:pStyle w:val="10"/>
        <w:widowControl w:val="0"/>
        <w:ind w:firstLine="482"/>
        <w:rPr>
          <w:rFonts w:ascii="宋体" w:eastAsia="宋体" w:hAnsi="宋体" w:cs="仿宋" w:hint="eastAsia"/>
          <w:b/>
          <w:color w:val="auto"/>
          <w:kern w:val="2"/>
          <w:sz w:val="24"/>
          <w:szCs w:val="24"/>
          <w:lang w:eastAsia="zh-CN"/>
        </w:rPr>
      </w:pPr>
    </w:p>
    <w:p w14:paraId="782E97BF" w14:textId="77777777" w:rsidR="00820F02" w:rsidRDefault="00820F02">
      <w:pPr>
        <w:pStyle w:val="10"/>
        <w:widowControl w:val="0"/>
        <w:ind w:firstLine="482"/>
        <w:rPr>
          <w:rFonts w:ascii="宋体" w:eastAsia="宋体" w:hAnsi="宋体" w:cs="仿宋" w:hint="eastAsia"/>
          <w:b/>
          <w:color w:val="auto"/>
          <w:kern w:val="2"/>
          <w:sz w:val="24"/>
          <w:szCs w:val="24"/>
          <w:lang w:eastAsia="zh-CN"/>
        </w:rPr>
      </w:pPr>
    </w:p>
    <w:p w14:paraId="2E807904" w14:textId="77777777" w:rsidR="00820F02" w:rsidRDefault="00820F02">
      <w:pPr>
        <w:widowControl w:val="0"/>
        <w:spacing w:line="420" w:lineRule="exact"/>
        <w:ind w:left="12" w:hangingChars="5" w:hanging="12"/>
        <w:rPr>
          <w:rFonts w:ascii="宋体" w:eastAsia="宋体" w:hAnsi="宋体" w:cs="宋体" w:hint="eastAsia"/>
          <w:color w:val="auto"/>
          <w:kern w:val="30"/>
          <w:sz w:val="24"/>
          <w:szCs w:val="24"/>
          <w:lang w:eastAsia="zh-CN"/>
        </w:rPr>
      </w:pPr>
    </w:p>
    <w:p w14:paraId="11AF6765" w14:textId="77777777" w:rsidR="00820F02" w:rsidRDefault="00820F02">
      <w:pPr>
        <w:widowControl w:val="0"/>
        <w:spacing w:before="100" w:line="219" w:lineRule="auto"/>
        <w:outlineLvl w:val="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bookmarkStart w:id="88" w:name="bookmark72"/>
      <w:bookmarkEnd w:id="88"/>
    </w:p>
    <w:p w14:paraId="111E5879"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5434D812"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0A521AA3"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0AD48881"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16857390"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18AF25B8"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1246C57C"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4012DE05"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2EDC3398"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50B41686"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27D0F763"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16AF493D" w14:textId="77777777" w:rsidR="00820F02" w:rsidRDefault="00820F02">
      <w:pPr>
        <w:pStyle w:val="10"/>
        <w:widowControl w:val="0"/>
        <w:ind w:firstLine="480"/>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5D996C72" w14:textId="77777777" w:rsidR="00820F02" w:rsidRDefault="00820F02">
      <w:pP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61E22F99" w14:textId="77777777" w:rsidR="00820F02" w:rsidRDefault="00000000">
      <w:pPr>
        <w:widowControl w:val="0"/>
        <w:spacing w:before="100" w:line="219" w:lineRule="auto"/>
        <w:ind w:left="1930"/>
        <w:outlineLvl w:val="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8.为落实政府采购政策投标人须提供的证明材料</w:t>
      </w:r>
    </w:p>
    <w:p w14:paraId="3D48E6C9" w14:textId="77777777" w:rsidR="00820F02" w:rsidRDefault="00820F02">
      <w:pPr>
        <w:widowControl w:val="0"/>
        <w:spacing w:line="363" w:lineRule="auto"/>
        <w:rPr>
          <w:color w:val="auto"/>
          <w:lang w:eastAsia="zh-CN"/>
        </w:rPr>
      </w:pPr>
    </w:p>
    <w:p w14:paraId="30CA7D92" w14:textId="77777777" w:rsidR="00820F02" w:rsidRDefault="00000000">
      <w:pPr>
        <w:widowControl w:val="0"/>
        <w:spacing w:before="78" w:line="219" w:lineRule="auto"/>
        <w:ind w:left="3253"/>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8-1</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中小企业声明</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（货物）</w:t>
      </w:r>
    </w:p>
    <w:p w14:paraId="634007A1" w14:textId="77777777" w:rsidR="00820F02" w:rsidRDefault="00820F02">
      <w:pPr>
        <w:widowControl w:val="0"/>
        <w:spacing w:line="364" w:lineRule="auto"/>
        <w:rPr>
          <w:color w:val="auto"/>
          <w:lang w:eastAsia="zh-CN"/>
        </w:rPr>
      </w:pPr>
    </w:p>
    <w:p w14:paraId="2A71912B" w14:textId="77777777" w:rsidR="00820F02" w:rsidRDefault="00000000">
      <w:pPr>
        <w:widowControl w:val="0"/>
        <w:spacing w:before="78" w:line="360" w:lineRule="auto"/>
        <w:ind w:right="350" w:firstLineChars="200" w:firstLine="480"/>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本公司（联合体）郑重声明，根据《政府采购促进中小企业发展管理办法》 （财库﹝2020﹞46 号）的规定，本公司（联合体）参加</w:t>
      </w:r>
      <w:r>
        <w:rPr>
          <w:rFonts w:ascii="宋体" w:eastAsia="宋体" w:hAnsi="宋体" w:cs="宋体"/>
          <w:color w:val="auto"/>
          <w:sz w:val="24"/>
          <w:szCs w:val="24"/>
          <w:u w:val="single"/>
          <w:lang w:eastAsia="zh-CN"/>
        </w:rPr>
        <w:t>（单位名称）</w:t>
      </w:r>
      <w:r>
        <w:rPr>
          <w:rFonts w:ascii="宋体" w:eastAsia="宋体" w:hAnsi="宋体" w:cs="宋体"/>
          <w:color w:val="auto"/>
          <w:sz w:val="24"/>
          <w:szCs w:val="24"/>
          <w:lang w:eastAsia="zh-CN"/>
        </w:rPr>
        <w:t>的</w:t>
      </w:r>
      <w:r>
        <w:rPr>
          <w:rFonts w:ascii="宋体" w:eastAsia="宋体" w:hAnsi="宋体" w:cs="宋体"/>
          <w:color w:val="auto"/>
          <w:sz w:val="24"/>
          <w:szCs w:val="24"/>
          <w:u w:val="single"/>
          <w:lang w:eastAsia="zh-CN"/>
        </w:rPr>
        <w:t>（项目名称）</w:t>
      </w:r>
      <w:r>
        <w:rPr>
          <w:rFonts w:ascii="宋体" w:eastAsia="宋体" w:hAnsi="宋体" w:cs="宋体"/>
          <w:color w:val="auto"/>
          <w:sz w:val="24"/>
          <w:szCs w:val="24"/>
          <w:lang w:eastAsia="zh-CN"/>
        </w:rPr>
        <w:t>采购活动，提供的货物全部由符合政策要求的中小企业制造。相关企业（含联合体中的中小企业、签订分包意向协议的中小企业）的具体情况如下：</w:t>
      </w:r>
    </w:p>
    <w:p w14:paraId="61DAE4C1" w14:textId="77777777" w:rsidR="00820F02" w:rsidRDefault="00000000">
      <w:pPr>
        <w:widowControl w:val="0"/>
        <w:spacing w:before="301" w:line="360" w:lineRule="auto"/>
        <w:ind w:left="36" w:right="103" w:firstLine="49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w:t>
      </w:r>
      <w:r>
        <w:rPr>
          <w:rFonts w:ascii="宋体" w:eastAsia="宋体" w:hAnsi="宋体" w:cs="宋体"/>
          <w:color w:val="auto"/>
          <w:sz w:val="24"/>
          <w:szCs w:val="24"/>
          <w:u w:val="single"/>
          <w:lang w:eastAsia="zh-CN"/>
        </w:rPr>
        <w:t>（标的名称 ）</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lang w:eastAsia="zh-CN"/>
        </w:rPr>
        <w:t xml:space="preserve"> ，属于</w:t>
      </w:r>
      <w:r>
        <w:rPr>
          <w:rFonts w:ascii="宋体" w:eastAsia="宋体" w:hAnsi="宋体" w:cs="宋体"/>
          <w:color w:val="auto"/>
          <w:sz w:val="24"/>
          <w:szCs w:val="24"/>
          <w:u w:val="single"/>
          <w:lang w:eastAsia="zh-CN"/>
        </w:rPr>
        <w:t>（采购文件中明确的所属行业）</w:t>
      </w:r>
      <w:r>
        <w:rPr>
          <w:rFonts w:ascii="宋体" w:eastAsia="宋体" w:hAnsi="宋体" w:cs="宋体"/>
          <w:color w:val="auto"/>
          <w:sz w:val="24"/>
          <w:szCs w:val="24"/>
          <w:lang w:eastAsia="zh-CN"/>
        </w:rPr>
        <w:t>行业；制造商为（企业名称），从业人员</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 xml:space="preserve"> 人，营业收入为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 xml:space="preserve"> 万元，资产总额为</w:t>
      </w:r>
      <w:r>
        <w:rPr>
          <w:rFonts w:ascii="宋体" w:eastAsia="宋体" w:hAnsi="宋体" w:cs="宋体"/>
          <w:color w:val="auto"/>
          <w:sz w:val="24"/>
          <w:szCs w:val="24"/>
          <w:u w:val="single"/>
          <w:lang w:eastAsia="zh-CN"/>
        </w:rPr>
        <w:t xml:space="preserve">  </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 xml:space="preserve"> 万元，属于</w:t>
      </w:r>
      <w:r>
        <w:rPr>
          <w:rFonts w:ascii="宋体" w:eastAsia="宋体" w:hAnsi="宋体" w:cs="宋体"/>
          <w:color w:val="auto"/>
          <w:sz w:val="24"/>
          <w:szCs w:val="24"/>
          <w:u w:val="single"/>
          <w:lang w:eastAsia="zh-CN"/>
        </w:rPr>
        <w:t>（中型企业、小型企业、微型企业）</w:t>
      </w:r>
      <w:r>
        <w:rPr>
          <w:rFonts w:ascii="宋体" w:eastAsia="宋体" w:hAnsi="宋体" w:cs="宋体"/>
          <w:color w:val="auto"/>
          <w:sz w:val="24"/>
          <w:szCs w:val="24"/>
          <w:lang w:eastAsia="zh-CN"/>
        </w:rPr>
        <w:t>；</w:t>
      </w:r>
    </w:p>
    <w:p w14:paraId="25869A8E" w14:textId="77777777" w:rsidR="00820F02" w:rsidRDefault="00000000">
      <w:pPr>
        <w:widowControl w:val="0"/>
        <w:spacing w:before="183" w:line="360" w:lineRule="auto"/>
        <w:ind w:left="36" w:right="103" w:firstLine="483"/>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w:t>
      </w:r>
      <w:r>
        <w:rPr>
          <w:rFonts w:ascii="宋体" w:eastAsia="宋体" w:hAnsi="宋体" w:cs="宋体"/>
          <w:color w:val="auto"/>
          <w:sz w:val="24"/>
          <w:szCs w:val="24"/>
          <w:u w:val="single"/>
          <w:lang w:eastAsia="zh-CN"/>
        </w:rPr>
        <w:t>（标的名称 ）</w:t>
      </w:r>
      <w:r>
        <w:rPr>
          <w:rFonts w:ascii="宋体" w:eastAsia="宋体" w:hAnsi="宋体" w:cs="宋体"/>
          <w:color w:val="auto"/>
          <w:sz w:val="24"/>
          <w:szCs w:val="24"/>
          <w:lang w:eastAsia="zh-CN"/>
        </w:rPr>
        <w:t xml:space="preserve"> ，属于</w:t>
      </w:r>
      <w:r>
        <w:rPr>
          <w:rFonts w:ascii="宋体" w:eastAsia="宋体" w:hAnsi="宋体" w:cs="宋体"/>
          <w:color w:val="auto"/>
          <w:sz w:val="24"/>
          <w:szCs w:val="24"/>
          <w:u w:val="single"/>
          <w:lang w:eastAsia="zh-CN"/>
        </w:rPr>
        <w:t>（ 采购文件中明确的所属行业）</w:t>
      </w:r>
      <w:r>
        <w:rPr>
          <w:rFonts w:ascii="宋体" w:eastAsia="宋体" w:hAnsi="宋体" w:cs="宋体"/>
          <w:color w:val="auto"/>
          <w:sz w:val="24"/>
          <w:szCs w:val="24"/>
          <w:lang w:eastAsia="zh-CN"/>
        </w:rPr>
        <w:t>行业；制造商为</w:t>
      </w:r>
      <w:r>
        <w:rPr>
          <w:rFonts w:ascii="宋体" w:eastAsia="宋体" w:hAnsi="宋体" w:cs="宋体" w:hint="eastAsia"/>
          <w:color w:val="auto"/>
          <w:sz w:val="24"/>
          <w:szCs w:val="24"/>
          <w:lang w:eastAsia="zh-CN"/>
        </w:rPr>
        <w:t xml:space="preserve">  </w:t>
      </w:r>
      <w:r>
        <w:rPr>
          <w:rFonts w:ascii="宋体" w:eastAsia="宋体" w:hAnsi="宋体" w:cs="宋体"/>
          <w:color w:val="auto"/>
          <w:sz w:val="24"/>
          <w:szCs w:val="24"/>
          <w:u w:val="single"/>
          <w:lang w:eastAsia="zh-CN"/>
        </w:rPr>
        <w:t>（企业名称）</w:t>
      </w:r>
      <w:r>
        <w:rPr>
          <w:rFonts w:ascii="宋体" w:eastAsia="宋体" w:hAnsi="宋体" w:cs="宋体"/>
          <w:color w:val="auto"/>
          <w:sz w:val="24"/>
          <w:szCs w:val="24"/>
          <w:lang w:eastAsia="zh-CN"/>
        </w:rPr>
        <w:t>，从业人员</w:t>
      </w:r>
      <w:r>
        <w:rPr>
          <w:rFonts w:ascii="宋体" w:eastAsia="宋体" w:hAnsi="宋体" w:cs="宋体"/>
          <w:color w:val="auto"/>
          <w:sz w:val="24"/>
          <w:szCs w:val="24"/>
          <w:u w:val="single"/>
          <w:lang w:eastAsia="zh-CN"/>
        </w:rPr>
        <w:t xml:space="preserve">  </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 xml:space="preserve"> 人，营业收入为</w:t>
      </w:r>
      <w:r>
        <w:rPr>
          <w:rFonts w:ascii="宋体" w:eastAsia="宋体" w:hAnsi="宋体" w:cs="宋体"/>
          <w:color w:val="auto"/>
          <w:sz w:val="24"/>
          <w:szCs w:val="24"/>
          <w:u w:val="single"/>
          <w:lang w:eastAsia="zh-CN"/>
        </w:rPr>
        <w:t xml:space="preserve">   </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 xml:space="preserve"> 万元，资产总额为</w:t>
      </w:r>
      <w:r>
        <w:rPr>
          <w:rFonts w:ascii="宋体" w:eastAsia="宋体" w:hAnsi="宋体" w:cs="宋体"/>
          <w:color w:val="auto"/>
          <w:sz w:val="24"/>
          <w:szCs w:val="24"/>
          <w:u w:val="single"/>
          <w:lang w:eastAsia="zh-CN"/>
        </w:rPr>
        <w:t xml:space="preserve">   </w:t>
      </w:r>
      <w:r>
        <w:rPr>
          <w:rFonts w:ascii="宋体" w:eastAsia="宋体" w:hAnsi="宋体" w:cs="宋体" w:hint="eastAsia"/>
          <w:color w:val="auto"/>
          <w:sz w:val="24"/>
          <w:szCs w:val="24"/>
          <w:u w:val="single"/>
          <w:lang w:eastAsia="zh-CN"/>
        </w:rPr>
        <w:t xml:space="preserve">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 xml:space="preserve"> 万元，属于</w:t>
      </w:r>
      <w:r>
        <w:rPr>
          <w:rFonts w:ascii="宋体" w:eastAsia="宋体" w:hAnsi="宋体" w:cs="宋体"/>
          <w:color w:val="auto"/>
          <w:sz w:val="24"/>
          <w:szCs w:val="24"/>
          <w:u w:val="single"/>
          <w:lang w:eastAsia="zh-CN"/>
        </w:rPr>
        <w:t>（中型企业、小型企业、微型企业）</w:t>
      </w:r>
      <w:r>
        <w:rPr>
          <w:rFonts w:ascii="宋体" w:eastAsia="宋体" w:hAnsi="宋体" w:cs="宋体"/>
          <w:color w:val="auto"/>
          <w:sz w:val="24"/>
          <w:szCs w:val="24"/>
          <w:lang w:eastAsia="zh-CN"/>
        </w:rPr>
        <w:t>；</w:t>
      </w:r>
    </w:p>
    <w:p w14:paraId="37E3F647" w14:textId="77777777" w:rsidR="00820F02" w:rsidRDefault="00000000">
      <w:pPr>
        <w:widowControl w:val="0"/>
        <w:spacing w:before="183" w:line="360" w:lineRule="auto"/>
        <w:ind w:left="912"/>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w:t>
      </w:r>
    </w:p>
    <w:p w14:paraId="3F6BE094" w14:textId="77777777" w:rsidR="00820F02" w:rsidRDefault="00000000">
      <w:pPr>
        <w:widowControl w:val="0"/>
        <w:spacing w:before="210" w:line="360" w:lineRule="auto"/>
        <w:ind w:left="544"/>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以上企业，不属于大企业的分支机构，不存在控股股东为大企业的情形，也</w:t>
      </w:r>
    </w:p>
    <w:p w14:paraId="28935EFD" w14:textId="77777777" w:rsidR="00820F02" w:rsidRDefault="00000000">
      <w:pPr>
        <w:widowControl w:val="0"/>
        <w:spacing w:before="1" w:line="360" w:lineRule="auto"/>
        <w:ind w:left="4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不存在与大企业的负责人为同一人的情形。</w:t>
      </w:r>
    </w:p>
    <w:p w14:paraId="38AFE5DB" w14:textId="77777777" w:rsidR="00820F02" w:rsidRDefault="00000000">
      <w:pPr>
        <w:widowControl w:val="0"/>
        <w:spacing w:before="302" w:line="360" w:lineRule="auto"/>
        <w:ind w:left="518"/>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本企业对上述声明内容的真实性负责。如有虚假，将依法承担相应责任。</w:t>
      </w:r>
    </w:p>
    <w:p w14:paraId="4F11C325" w14:textId="77777777" w:rsidR="00820F02" w:rsidRDefault="00820F02">
      <w:pPr>
        <w:widowControl w:val="0"/>
        <w:spacing w:line="360" w:lineRule="auto"/>
        <w:jc w:val="both"/>
        <w:rPr>
          <w:color w:val="auto"/>
          <w:lang w:eastAsia="zh-CN"/>
        </w:rPr>
      </w:pPr>
    </w:p>
    <w:p w14:paraId="7778524E" w14:textId="77777777" w:rsidR="00820F02" w:rsidRDefault="00820F02">
      <w:pPr>
        <w:widowControl w:val="0"/>
        <w:spacing w:line="360" w:lineRule="auto"/>
        <w:jc w:val="both"/>
        <w:rPr>
          <w:color w:val="auto"/>
          <w:lang w:eastAsia="zh-CN"/>
        </w:rPr>
      </w:pPr>
    </w:p>
    <w:p w14:paraId="5DFA81CE" w14:textId="77777777" w:rsidR="00820F02" w:rsidRDefault="00820F02">
      <w:pPr>
        <w:widowControl w:val="0"/>
        <w:spacing w:line="360" w:lineRule="auto"/>
        <w:jc w:val="both"/>
        <w:rPr>
          <w:color w:val="auto"/>
          <w:lang w:eastAsia="zh-CN"/>
        </w:rPr>
      </w:pPr>
    </w:p>
    <w:p w14:paraId="6E52A542" w14:textId="77777777" w:rsidR="00820F02" w:rsidRDefault="00820F02">
      <w:pPr>
        <w:widowControl w:val="0"/>
        <w:spacing w:line="360" w:lineRule="auto"/>
        <w:jc w:val="both"/>
        <w:rPr>
          <w:color w:val="auto"/>
          <w:lang w:eastAsia="zh-CN"/>
        </w:rPr>
      </w:pPr>
    </w:p>
    <w:p w14:paraId="739AC49E" w14:textId="77777777" w:rsidR="00820F02" w:rsidRDefault="00000000">
      <w:pPr>
        <w:widowControl w:val="0"/>
        <w:spacing w:before="78" w:line="360" w:lineRule="auto"/>
        <w:ind w:left="4601"/>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企业名称（盖章）：</w:t>
      </w:r>
    </w:p>
    <w:p w14:paraId="1375D41E" w14:textId="77777777" w:rsidR="00820F02" w:rsidRDefault="00000000">
      <w:pPr>
        <w:widowControl w:val="0"/>
        <w:spacing w:line="360" w:lineRule="auto"/>
        <w:ind w:left="4617"/>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日期：</w:t>
      </w:r>
      <w:r>
        <w:rPr>
          <w:rFonts w:ascii="宋体" w:eastAsia="宋体" w:hAnsi="宋体" w:cs="宋体" w:hint="eastAsia"/>
          <w:color w:val="auto"/>
          <w:sz w:val="24"/>
          <w:szCs w:val="24"/>
          <w:lang w:eastAsia="zh-CN"/>
        </w:rPr>
        <w:t xml:space="preserve"> </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年</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月</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日</w:t>
      </w:r>
    </w:p>
    <w:p w14:paraId="2A5739F9" w14:textId="77777777" w:rsidR="00820F02" w:rsidRDefault="00820F02">
      <w:pPr>
        <w:widowControl w:val="0"/>
        <w:spacing w:line="360" w:lineRule="auto"/>
        <w:jc w:val="both"/>
        <w:rPr>
          <w:color w:val="auto"/>
          <w:lang w:eastAsia="zh-CN"/>
        </w:rPr>
      </w:pPr>
    </w:p>
    <w:p w14:paraId="6F57CC56" w14:textId="77777777" w:rsidR="00820F02" w:rsidRDefault="00820F02">
      <w:pPr>
        <w:widowControl w:val="0"/>
        <w:spacing w:line="360" w:lineRule="auto"/>
        <w:jc w:val="both"/>
        <w:rPr>
          <w:color w:val="auto"/>
          <w:lang w:eastAsia="zh-CN"/>
        </w:rPr>
      </w:pPr>
    </w:p>
    <w:p w14:paraId="1646F901" w14:textId="77777777" w:rsidR="00820F02" w:rsidRDefault="00000000">
      <w:pPr>
        <w:widowControl w:val="0"/>
        <w:spacing w:before="79" w:line="360" w:lineRule="auto"/>
        <w:jc w:val="both"/>
        <w:rPr>
          <w:rFonts w:ascii="宋体" w:eastAsia="宋体" w:hAnsi="宋体" w:cs="宋体" w:hint="eastAsia"/>
          <w:b/>
          <w:bCs/>
          <w:color w:val="auto"/>
          <w:sz w:val="28"/>
          <w:szCs w:val="28"/>
          <w:lang w:eastAsia="zh-CN"/>
        </w:rPr>
      </w:pPr>
      <w:r>
        <w:rPr>
          <w:rFonts w:ascii="宋体" w:eastAsia="宋体" w:hAnsi="宋体" w:cs="宋体"/>
          <w:color w:val="auto"/>
          <w:sz w:val="24"/>
          <w:szCs w:val="24"/>
          <w:lang w:eastAsia="zh-CN"/>
        </w:rPr>
        <w:t>注：1、从业人员、营业收入、资产总额填报上一年度数据，无上</w:t>
      </w:r>
      <w:proofErr w:type="gramStart"/>
      <w:r>
        <w:rPr>
          <w:rFonts w:ascii="宋体" w:eastAsia="宋体" w:hAnsi="宋体" w:cs="宋体"/>
          <w:color w:val="auto"/>
          <w:sz w:val="24"/>
          <w:szCs w:val="24"/>
          <w:lang w:eastAsia="zh-CN"/>
        </w:rPr>
        <w:t>一</w:t>
      </w:r>
      <w:proofErr w:type="gramEnd"/>
      <w:r>
        <w:rPr>
          <w:rFonts w:ascii="宋体" w:eastAsia="宋体" w:hAnsi="宋体" w:cs="宋体"/>
          <w:color w:val="auto"/>
          <w:sz w:val="24"/>
          <w:szCs w:val="24"/>
          <w:lang w:eastAsia="zh-CN"/>
        </w:rPr>
        <w:t>年度数据的新成</w:t>
      </w:r>
      <w:r>
        <w:rPr>
          <w:rFonts w:ascii="宋体" w:eastAsia="宋体" w:hAnsi="宋体" w:cs="宋体" w:hint="eastAsia"/>
          <w:color w:val="auto"/>
          <w:sz w:val="24"/>
          <w:szCs w:val="24"/>
          <w:lang w:eastAsia="zh-CN"/>
        </w:rPr>
        <w:t>立企业可不填报。</w:t>
      </w:r>
      <w:r>
        <w:rPr>
          <w:rFonts w:ascii="宋体" w:eastAsia="宋体" w:hAnsi="宋体" w:cs="宋体" w:hint="eastAsia"/>
          <w:b/>
          <w:bCs/>
          <w:color w:val="auto"/>
          <w:sz w:val="28"/>
          <w:szCs w:val="28"/>
          <w:lang w:eastAsia="zh-CN"/>
        </w:rPr>
        <w:br w:type="page"/>
      </w:r>
    </w:p>
    <w:p w14:paraId="3BCB5549" w14:textId="77777777" w:rsidR="00820F02" w:rsidRDefault="00000000">
      <w:pPr>
        <w:spacing w:afterLines="100" w:after="240"/>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lastRenderedPageBreak/>
        <w:t>《中小企业声明函》填写指引及风险提示：</w:t>
      </w:r>
    </w:p>
    <w:p w14:paraId="029394A9" w14:textId="77777777" w:rsidR="00820F02" w:rsidRDefault="00000000">
      <w:pPr>
        <w:spacing w:line="360" w:lineRule="auto"/>
        <w:jc w:val="both"/>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（一）填写指引：</w:t>
      </w:r>
    </w:p>
    <w:p w14:paraId="72BAC147"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1、投标人在填写时请依照招标文件提供的格式和内容填写，</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不得随意变更格式</w:t>
      </w:r>
      <w:r>
        <w:rPr>
          <w:rFonts w:ascii="宋体" w:eastAsia="宋体" w:hAnsi="宋体" w:cs="宋体" w:hint="eastAsia"/>
          <w:color w:val="auto"/>
          <w:sz w:val="24"/>
          <w:szCs w:val="24"/>
          <w:lang w:eastAsia="zh-CN"/>
        </w:rPr>
        <w:t>。</w:t>
      </w:r>
    </w:p>
    <w:p w14:paraId="0195AF3E"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2、《中小企业声明函》由投标人根据所提供货物的制造商实际情况填写，不符合要求的投标人可以不填写或直接删除本格式。</w:t>
      </w:r>
    </w:p>
    <w:p w14:paraId="66709E09"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3、填写需参考的相关文件：（1）《政府采购促进中小企业发展管理办法》（财库【2020】46号）、《关于中小企业划型标准规定的通知》（工信部联企业【2011】300号文，详见下述附表）</w:t>
      </w:r>
    </w:p>
    <w:p w14:paraId="096BA82D"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4、具体要求：</w:t>
      </w:r>
    </w:p>
    <w:p w14:paraId="021F6A51"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（1）第一处，在“单位名称”“项目名称”下划线处填写本采购项目的采购人名称和项目名称。</w:t>
      </w:r>
    </w:p>
    <w:p w14:paraId="0A3E6019"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第二处，在“标的名称”下划线处填写本项目采购具体品目的名称，如是单品目，直接填写项目名称或品目名称。在“采购文件中明确的所属行业”中填写本招标文件第二章“投标人须知前附件表”中列明的行业，一定要按照招标文件明确的内容进行填写。</w:t>
      </w:r>
    </w:p>
    <w:p w14:paraId="15F95B2E"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第三处，在“企业名称”下划线处如实填写制造商名称，在“从业人员”“营业收入”“资产总额”下划线处如实填写制造商的相关信息，数据务必向制造商进行核实；如是多品目，须填写每一品目的制造商信息。</w:t>
      </w:r>
    </w:p>
    <w:p w14:paraId="1A2BB1BF"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（4）第四处在“中型企业、小型企业、微型企业”下划线处如实依照300号文确定企业类型并填写制造商所属的类型。</w:t>
      </w:r>
    </w:p>
    <w:p w14:paraId="194E9FE7"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（5）填写内容应一一对应，不能漏填或误填。</w:t>
      </w:r>
    </w:p>
    <w:p w14:paraId="785922E4"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5、允许联合体参加或合同分包的项目，《中小企业声明函》中需填写联合体协议或签订分包意向协议中的中小企业（或小微企业）相关信息，并在 “项目名称”部分标明联合体中中小企业（或小微企业）承担的具体内容或者中小企业的具体合同分包内容。</w:t>
      </w:r>
    </w:p>
    <w:p w14:paraId="0E9C6F58" w14:textId="77777777" w:rsidR="00820F02" w:rsidRDefault="00000000">
      <w:pPr>
        <w:spacing w:line="360" w:lineRule="auto"/>
        <w:jc w:val="both"/>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（二）风险提示</w:t>
      </w:r>
    </w:p>
    <w:p w14:paraId="22682B0F" w14:textId="77777777" w:rsidR="00820F02" w:rsidRDefault="00000000">
      <w:pPr>
        <w:widowControl w:val="0"/>
        <w:kinsoku/>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1、投标人填写《中小企业声明函》的，必须如实填报，中标人享受了招标文件规定的中小企业扶持政策的，《中小企业声明函》随中标结果公开，接受社会监督。</w:t>
      </w:r>
    </w:p>
    <w:p w14:paraId="114898BF" w14:textId="77777777" w:rsidR="00820F02" w:rsidRDefault="00000000">
      <w:pPr>
        <w:widowControl w:val="0"/>
        <w:kinsoku/>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2、投标人提供的货物制造商本身为中小企业，但存在属于大企业的分支机构或控股股东为大企业或与大企业的负责人为同一人的情形，也不享受招标文件规定的中小</w:t>
      </w:r>
      <w:r>
        <w:rPr>
          <w:rFonts w:ascii="宋体" w:eastAsia="宋体" w:hAnsi="宋体" w:cs="宋体" w:hint="eastAsia"/>
          <w:color w:val="auto"/>
          <w:sz w:val="24"/>
          <w:szCs w:val="24"/>
          <w:lang w:eastAsia="zh-CN"/>
        </w:rPr>
        <w:lastRenderedPageBreak/>
        <w:t>企业扶持政策。</w:t>
      </w:r>
    </w:p>
    <w:p w14:paraId="29189701" w14:textId="77777777" w:rsidR="00820F02" w:rsidRDefault="00000000">
      <w:pPr>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3、投标人提供的货物既有中小企业制造货物，也有大型企业制造货物的，不享受招标文件规定的中小企业扶持政策。</w:t>
      </w:r>
    </w:p>
    <w:p w14:paraId="2F65BD02" w14:textId="77777777" w:rsidR="00820F02" w:rsidRDefault="00000000">
      <w:pPr>
        <w:spacing w:line="360" w:lineRule="auto"/>
        <w:jc w:val="both"/>
        <w:rPr>
          <w:rFonts w:ascii="宋体" w:eastAsia="宋体" w:hAnsi="宋体" w:cs="宋体" w:hint="eastAsia"/>
          <w:b/>
          <w:bCs/>
          <w:color w:val="auto"/>
          <w:sz w:val="24"/>
          <w:szCs w:val="24"/>
          <w:lang w:eastAsia="zh-CN"/>
        </w:rPr>
      </w:pP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4、投标人提供声明</w:t>
      </w:r>
      <w:proofErr w:type="gramStart"/>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函内容</w:t>
      </w:r>
      <w:proofErr w:type="gramEnd"/>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不实的，属于提供虚假材料谋取中标，依照《中华人民共和国政府采购法》等国家有关规定追究相应责任。</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br w:type="page"/>
      </w:r>
      <w:r>
        <w:rPr>
          <w:rFonts w:ascii="宋体" w:eastAsia="宋体" w:hAnsi="宋体" w:cs="宋体" w:hint="eastAsia"/>
          <w:b/>
          <w:bCs/>
          <w:color w:val="auto"/>
          <w:sz w:val="24"/>
          <w:szCs w:val="24"/>
          <w:lang w:eastAsia="zh-CN"/>
        </w:rPr>
        <w:lastRenderedPageBreak/>
        <w:t>附表</w:t>
      </w:r>
    </w:p>
    <w:p w14:paraId="6D10BFAE" w14:textId="77777777" w:rsidR="00820F02" w:rsidRDefault="00000000">
      <w:pPr>
        <w:pStyle w:val="ad"/>
        <w:widowControl w:val="0"/>
        <w:spacing w:before="0" w:beforeAutospacing="0" w:after="0" w:afterAutospacing="0" w:line="350" w:lineRule="exact"/>
        <w:jc w:val="center"/>
        <w:rPr>
          <w:rFonts w:hint="eastAsia"/>
          <w:color w:val="auto"/>
          <w:szCs w:val="24"/>
          <w:lang w:eastAsia="zh-CN"/>
          <w14:textOutline w14:w="4356" w14:cap="sq" w14:cmpd="sng" w14:algn="ctr">
            <w14:solidFill>
              <w14:srgbClr w14:val="000000"/>
            </w14:solidFill>
            <w14:prstDash w14:val="solid"/>
            <w14:bevel/>
          </w14:textOutline>
        </w:rPr>
      </w:pPr>
      <w:r>
        <w:rPr>
          <w:rFonts w:hint="eastAsia"/>
          <w:color w:val="auto"/>
          <w:szCs w:val="24"/>
          <w:lang w:eastAsia="zh-CN"/>
          <w14:textOutline w14:w="4356" w14:cap="sq" w14:cmpd="sng" w14:algn="ctr">
            <w14:solidFill>
              <w14:srgbClr w14:val="000000"/>
            </w14:solidFill>
            <w14:prstDash w14:val="solid"/>
            <w14:bevel/>
          </w14:textOutline>
        </w:rPr>
        <w:t>中小企业划型标准规定</w:t>
      </w:r>
    </w:p>
    <w:p w14:paraId="36965AC4" w14:textId="77777777" w:rsidR="00820F02" w:rsidRDefault="00000000">
      <w:pPr>
        <w:pStyle w:val="ad"/>
        <w:widowControl w:val="0"/>
        <w:spacing w:before="0" w:beforeAutospacing="0" w:after="0" w:afterAutospacing="0" w:line="350" w:lineRule="exact"/>
        <w:jc w:val="center"/>
        <w:rPr>
          <w:rFonts w:hint="eastAsia"/>
          <w:b/>
          <w:bCs/>
          <w:color w:val="auto"/>
          <w:szCs w:val="24"/>
          <w:lang w:eastAsia="zh-CN"/>
        </w:rPr>
      </w:pPr>
      <w:r>
        <w:rPr>
          <w:rFonts w:hint="eastAsia"/>
          <w:b/>
          <w:bCs/>
          <w:color w:val="auto"/>
          <w:szCs w:val="24"/>
          <w:lang w:eastAsia="zh-CN"/>
        </w:rPr>
        <w:t>（</w:t>
      </w:r>
      <w:r>
        <w:rPr>
          <w:rFonts w:hint="eastAsia"/>
          <w:color w:val="auto"/>
          <w:szCs w:val="24"/>
          <w:lang w:eastAsia="zh-CN"/>
        </w:rPr>
        <w:t>工信部联企业〔2011〕300号</w:t>
      </w:r>
      <w:r>
        <w:rPr>
          <w:rFonts w:hint="eastAsia"/>
          <w:b/>
          <w:bCs/>
          <w:color w:val="auto"/>
          <w:szCs w:val="24"/>
          <w:lang w:eastAsia="zh-CN"/>
        </w:rPr>
        <w:t>）</w:t>
      </w:r>
    </w:p>
    <w:p w14:paraId="4124E20D" w14:textId="77777777" w:rsidR="00820F02" w:rsidRDefault="00000000">
      <w:pPr>
        <w:pStyle w:val="ad"/>
        <w:widowControl w:val="0"/>
        <w:spacing w:before="0" w:beforeAutospacing="0" w:after="0" w:afterAutospacing="0" w:line="350" w:lineRule="exact"/>
        <w:jc w:val="right"/>
        <w:rPr>
          <w:rFonts w:hint="eastAsia"/>
          <w:b/>
          <w:bCs/>
          <w:color w:val="auto"/>
          <w:szCs w:val="24"/>
        </w:rPr>
      </w:pPr>
      <w:r>
        <w:rPr>
          <w:rFonts w:hint="eastAsia"/>
          <w:b/>
          <w:bCs/>
          <w:color w:val="auto"/>
          <w:szCs w:val="24"/>
        </w:rPr>
        <w:t>---（</w:t>
      </w:r>
      <w:proofErr w:type="spellStart"/>
      <w:r>
        <w:rPr>
          <w:rFonts w:hint="eastAsia"/>
          <w:b/>
          <w:bCs/>
          <w:color w:val="auto"/>
          <w:szCs w:val="24"/>
        </w:rPr>
        <w:t>摘要</w:t>
      </w:r>
      <w:proofErr w:type="spellEnd"/>
      <w:r>
        <w:rPr>
          <w:rFonts w:hint="eastAsia"/>
          <w:b/>
          <w:bCs/>
          <w:color w:val="auto"/>
          <w:szCs w:val="24"/>
        </w:rPr>
        <w:t>）</w:t>
      </w:r>
    </w:p>
    <w:p w14:paraId="3F00E630" w14:textId="77777777" w:rsidR="00820F02" w:rsidRDefault="00000000">
      <w:pPr>
        <w:pStyle w:val="ad"/>
        <w:widowControl w:val="0"/>
        <w:numPr>
          <w:ilvl w:val="0"/>
          <w:numId w:val="5"/>
        </w:numPr>
        <w:spacing w:before="0" w:beforeAutospacing="0" w:after="0" w:afterAutospacing="0" w:line="360" w:lineRule="auto"/>
        <w:jc w:val="both"/>
        <w:rPr>
          <w:rFonts w:hint="eastAsia"/>
          <w:color w:val="auto"/>
          <w:szCs w:val="24"/>
          <w:lang w:eastAsia="zh-CN"/>
        </w:rPr>
      </w:pPr>
      <w:r>
        <w:rPr>
          <w:rFonts w:hint="eastAsia"/>
          <w:color w:val="auto"/>
          <w:szCs w:val="24"/>
          <w:lang w:eastAsia="zh-CN"/>
        </w:rPr>
        <w:t>本规定适用的行业包括：</w:t>
      </w:r>
    </w:p>
    <w:p w14:paraId="208B94A2" w14:textId="77777777" w:rsidR="00820F02" w:rsidRDefault="00000000">
      <w:pPr>
        <w:widowControl w:val="0"/>
        <w:spacing w:beforeLines="25" w:before="6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25D1D27C" w14:textId="77777777" w:rsidR="00820F02" w:rsidRDefault="00000000">
      <w:pPr>
        <w:widowControl w:val="0"/>
        <w:spacing w:beforeLines="25" w:before="6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二、各行业划型标准为：</w:t>
      </w:r>
    </w:p>
    <w:p w14:paraId="7D84AB65" w14:textId="77777777" w:rsidR="00820F02" w:rsidRDefault="00000000">
      <w:pPr>
        <w:widowControl w:val="0"/>
        <w:spacing w:beforeLines="25" w:before="6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（一）农、林、牧、渔业。</w:t>
      </w:r>
      <w:r>
        <w:rPr>
          <w:rFonts w:ascii="宋体" w:eastAsia="宋体" w:hAnsi="宋体" w:cs="宋体" w:hint="eastAsia"/>
          <w:color w:val="auto"/>
          <w:sz w:val="24"/>
          <w:szCs w:val="24"/>
          <w:lang w:eastAsia="zh-CN"/>
        </w:rPr>
        <w:t>营业收入20000万元以下的为中小微型企业。其中，营业收入500万元及以上的为中型企业，营业收入50万元及以上的为小型企业，营业收入50万元以下的为微型企业。</w:t>
      </w:r>
    </w:p>
    <w:p w14:paraId="65B0456A"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 xml:space="preserve">　（二）工业。</w:t>
      </w:r>
      <w:r>
        <w:rPr>
          <w:rFonts w:ascii="宋体" w:eastAsia="宋体" w:hAnsi="宋体" w:cs="宋体" w:hint="eastAsia"/>
          <w:color w:val="auto"/>
          <w:sz w:val="24"/>
          <w:szCs w:val="24"/>
          <w:lang w:eastAsia="zh-CN"/>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663D9F0" w14:textId="77777777" w:rsidR="00820F02" w:rsidRDefault="00000000">
      <w:pPr>
        <w:widowControl w:val="0"/>
        <w:spacing w:beforeLines="33" w:before="79"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（三）建筑业。</w:t>
      </w:r>
      <w:r>
        <w:rPr>
          <w:rFonts w:ascii="宋体" w:eastAsia="宋体" w:hAnsi="宋体" w:cs="宋体" w:hint="eastAsia"/>
          <w:color w:val="auto"/>
          <w:sz w:val="24"/>
          <w:szCs w:val="24"/>
          <w:lang w:eastAsia="zh-CN"/>
        </w:rPr>
        <w:t>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2FAC8B47" w14:textId="77777777" w:rsidR="00820F02" w:rsidRDefault="00000000">
      <w:pPr>
        <w:widowControl w:val="0"/>
        <w:spacing w:beforeLines="32" w:before="76"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（四）批发业。</w:t>
      </w:r>
      <w:r>
        <w:rPr>
          <w:rFonts w:ascii="宋体" w:eastAsia="宋体" w:hAnsi="宋体" w:cs="宋体" w:hint="eastAsia"/>
          <w:color w:val="auto"/>
          <w:sz w:val="24"/>
          <w:szCs w:val="24"/>
          <w:lang w:eastAsia="zh-CN"/>
        </w:rPr>
        <w:t>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0967FA63"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 xml:space="preserve">　（五）零售业。</w:t>
      </w:r>
      <w:r>
        <w:rPr>
          <w:rFonts w:ascii="宋体" w:eastAsia="宋体" w:hAnsi="宋体" w:cs="宋体" w:hint="eastAsia"/>
          <w:color w:val="auto"/>
          <w:sz w:val="24"/>
          <w:szCs w:val="24"/>
          <w:lang w:eastAsia="zh-CN"/>
        </w:rPr>
        <w:t>从业人员300人以下或营业收入20000万元以下的为中小微型企业。其中，从业人员50人及以上，且营业收入500万元及以上的为中型企业；从业人</w:t>
      </w:r>
      <w:r>
        <w:rPr>
          <w:rFonts w:ascii="宋体" w:eastAsia="宋体" w:hAnsi="宋体" w:cs="宋体" w:hint="eastAsia"/>
          <w:color w:val="auto"/>
          <w:sz w:val="24"/>
          <w:szCs w:val="24"/>
          <w:lang w:eastAsia="zh-CN"/>
        </w:rPr>
        <w:lastRenderedPageBreak/>
        <w:t>员10人及以上，且营业收入100万元及以上的为小型企业；从业人员10人以下或营业收入100万元以下的为微型企业。</w:t>
      </w:r>
    </w:p>
    <w:p w14:paraId="74FD6866" w14:textId="77777777" w:rsidR="00820F02" w:rsidRDefault="00000000">
      <w:pPr>
        <w:widowControl w:val="0"/>
        <w:spacing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 xml:space="preserve">　（六）交通运输业。</w:t>
      </w:r>
      <w:r>
        <w:rPr>
          <w:rFonts w:ascii="宋体" w:eastAsia="宋体" w:hAnsi="宋体" w:cs="宋体" w:hint="eastAsia"/>
          <w:color w:val="auto"/>
          <w:sz w:val="24"/>
          <w:szCs w:val="24"/>
          <w:lang w:eastAsia="zh-CN"/>
        </w:rPr>
        <w:t>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389B195A"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 xml:space="preserve">　（七）仓储业。</w:t>
      </w:r>
      <w:r>
        <w:rPr>
          <w:rFonts w:ascii="宋体" w:eastAsia="宋体" w:hAnsi="宋体" w:cs="宋体" w:hint="eastAsia"/>
          <w:color w:val="auto"/>
          <w:sz w:val="24"/>
          <w:szCs w:val="24"/>
          <w:lang w:eastAsia="zh-CN"/>
        </w:rPr>
        <w:t>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312854C2"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（八）邮政业。</w:t>
      </w:r>
      <w:r>
        <w:rPr>
          <w:rFonts w:ascii="宋体" w:eastAsia="宋体" w:hAnsi="宋体" w:cs="宋体" w:hint="eastAsia"/>
          <w:color w:val="auto"/>
          <w:sz w:val="24"/>
          <w:szCs w:val="24"/>
          <w:lang w:eastAsia="zh-CN"/>
        </w:rPr>
        <w:t>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73485FC1"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 xml:space="preserve">　（九）住宿业。</w:t>
      </w:r>
      <w:r>
        <w:rPr>
          <w:rFonts w:ascii="宋体" w:eastAsia="宋体" w:hAnsi="宋体" w:cs="宋体" w:hint="eastAsia"/>
          <w:color w:val="auto"/>
          <w:sz w:val="24"/>
          <w:szCs w:val="24"/>
          <w:lang w:eastAsia="zh-CN"/>
        </w:rPr>
        <w:t>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3A8E61AE"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（十）餐饮业。</w:t>
      </w:r>
      <w:r>
        <w:rPr>
          <w:rFonts w:ascii="宋体" w:eastAsia="宋体" w:hAnsi="宋体" w:cs="宋体" w:hint="eastAsia"/>
          <w:color w:val="auto"/>
          <w:sz w:val="24"/>
          <w:szCs w:val="24"/>
          <w:lang w:eastAsia="zh-CN"/>
        </w:rPr>
        <w:t>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03461FB7" w14:textId="77777777" w:rsidR="00820F02" w:rsidRDefault="00000000">
      <w:pPr>
        <w:widowControl w:val="0"/>
        <w:spacing w:beforeLines="19" w:before="45"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（十一）信息传输业。</w:t>
      </w:r>
      <w:r>
        <w:rPr>
          <w:rFonts w:ascii="宋体" w:eastAsia="宋体" w:hAnsi="宋体" w:cs="宋体" w:hint="eastAsia"/>
          <w:color w:val="auto"/>
          <w:sz w:val="24"/>
          <w:szCs w:val="24"/>
          <w:lang w:eastAsia="zh-CN"/>
        </w:rPr>
        <w:t>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343B583E"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（十二）软件和信息技术服务业。</w:t>
      </w:r>
      <w:r>
        <w:rPr>
          <w:rFonts w:ascii="宋体" w:eastAsia="宋体" w:hAnsi="宋体" w:cs="宋体" w:hint="eastAsia"/>
          <w:color w:val="auto"/>
          <w:sz w:val="24"/>
          <w:szCs w:val="24"/>
          <w:lang w:eastAsia="zh-CN"/>
        </w:rPr>
        <w:t>从业人员300人以下或营业收入10000万元以下的为中小微型企业。其中，从业人员100人及以上，且营业收入1000万元及以上的</w:t>
      </w:r>
      <w:r>
        <w:rPr>
          <w:rFonts w:ascii="宋体" w:eastAsia="宋体" w:hAnsi="宋体" w:cs="宋体" w:hint="eastAsia"/>
          <w:color w:val="auto"/>
          <w:sz w:val="24"/>
          <w:szCs w:val="24"/>
          <w:lang w:eastAsia="zh-CN"/>
        </w:rPr>
        <w:lastRenderedPageBreak/>
        <w:t>为中型企业；从业人员10人及以上，且营业收入50万元及以上的为小型企业；从业人员10人以下或营业收入50万元以下的为微型企业。</w:t>
      </w:r>
    </w:p>
    <w:p w14:paraId="63B5152B"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 xml:space="preserve">　（十三）房地产开发经营。</w:t>
      </w:r>
      <w:r>
        <w:rPr>
          <w:rFonts w:ascii="宋体" w:eastAsia="宋体" w:hAnsi="宋体" w:cs="宋体" w:hint="eastAsia"/>
          <w:color w:val="auto"/>
          <w:sz w:val="24"/>
          <w:szCs w:val="24"/>
          <w:lang w:eastAsia="zh-CN"/>
        </w:rPr>
        <w:t>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34FA10E0"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（十四）物业管理。</w:t>
      </w:r>
      <w:r>
        <w:rPr>
          <w:rFonts w:ascii="宋体" w:eastAsia="宋体" w:hAnsi="宋体" w:cs="宋体" w:hint="eastAsia"/>
          <w:color w:val="auto"/>
          <w:sz w:val="24"/>
          <w:szCs w:val="24"/>
          <w:lang w:eastAsia="zh-CN"/>
        </w:rPr>
        <w:t>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78663DAF"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（十五）租赁和商务服务业。</w:t>
      </w:r>
      <w:r>
        <w:rPr>
          <w:rFonts w:ascii="宋体" w:eastAsia="宋体" w:hAnsi="宋体" w:cs="宋体" w:hint="eastAsia"/>
          <w:color w:val="auto"/>
          <w:sz w:val="24"/>
          <w:szCs w:val="24"/>
          <w:lang w:eastAsia="zh-CN"/>
        </w:rPr>
        <w:t>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05595A63"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 xml:space="preserve">　</w:t>
      </w:r>
      <w:r>
        <w:rPr>
          <w:rFonts w:ascii="宋体" w:eastAsia="宋体" w:hAnsi="宋体" w:cs="宋体" w:hint="eastAsia"/>
          <w:b/>
          <w:bCs/>
          <w:color w:val="auto"/>
          <w:sz w:val="24"/>
          <w:szCs w:val="24"/>
          <w:lang w:eastAsia="zh-CN"/>
        </w:rPr>
        <w:t xml:space="preserve">　（十六）其他未列明行业。</w:t>
      </w:r>
      <w:r>
        <w:rPr>
          <w:rFonts w:ascii="宋体" w:eastAsia="宋体" w:hAnsi="宋体" w:cs="宋体" w:hint="eastAsia"/>
          <w:color w:val="auto"/>
          <w:sz w:val="24"/>
          <w:szCs w:val="24"/>
          <w:lang w:eastAsia="zh-CN"/>
        </w:rPr>
        <w:t>从业人员300人以下的为中小微型企业。其中，从业人员100人及以上的为中型企业；从业人员10人及以上的为小型企业；从业人员10人以下的为微型企业。</w:t>
      </w:r>
    </w:p>
    <w:p w14:paraId="4FED4C86"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三、本规定适用于在中华人民共和国境内依法设立的各类所有制和各种组织形式的企业。个体工商户和本规定以外的行业，参照本规定进行划型。</w:t>
      </w:r>
    </w:p>
    <w:p w14:paraId="5D9D923C" w14:textId="77777777" w:rsidR="00820F02" w:rsidRDefault="00000000">
      <w:pPr>
        <w:widowControl w:val="0"/>
        <w:spacing w:beforeLines="50" w:before="120" w:line="360" w:lineRule="auto"/>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四、本规定的中型企业标准上限即为大型企业标准的下限，国家统计部门据此制定大中小微型企业的统计分类。国务院有关部门据此进行相关数据分析，不得制定与本规定不一致的企业划型标准。</w:t>
      </w:r>
    </w:p>
    <w:p w14:paraId="00FFF4AC" w14:textId="77777777" w:rsidR="00820F02" w:rsidRDefault="00820F02">
      <w:pPr>
        <w:widowControl w:val="0"/>
        <w:spacing w:line="360" w:lineRule="auto"/>
        <w:rPr>
          <w:rFonts w:ascii="宋体" w:eastAsia="宋体" w:hAnsi="宋体" w:cs="宋体" w:hint="eastAsia"/>
          <w:color w:val="auto"/>
          <w:sz w:val="24"/>
          <w:szCs w:val="24"/>
          <w:lang w:eastAsia="zh-CN"/>
        </w:rPr>
      </w:pPr>
    </w:p>
    <w:p w14:paraId="765A1B09" w14:textId="77777777" w:rsidR="00820F02" w:rsidRDefault="00820F02">
      <w:pPr>
        <w:widowControl w:val="0"/>
        <w:spacing w:line="360" w:lineRule="auto"/>
        <w:jc w:val="both"/>
        <w:rPr>
          <w:rFonts w:ascii="宋体" w:eastAsia="宋体" w:hAnsi="宋体" w:cs="宋体" w:hint="eastAsia"/>
          <w:color w:val="auto"/>
          <w:sz w:val="24"/>
          <w:szCs w:val="24"/>
          <w:lang w:eastAsia="zh-CN"/>
        </w:rPr>
        <w:sectPr w:rsidR="00820F02">
          <w:footerReference w:type="default" r:id="rId23"/>
          <w:pgSz w:w="11906" w:h="16839"/>
          <w:pgMar w:top="1431" w:right="1531" w:bottom="1429" w:left="1531" w:header="0" w:footer="994" w:gutter="0"/>
          <w:cols w:space="720"/>
        </w:sectPr>
      </w:pPr>
    </w:p>
    <w:p w14:paraId="79CC1D15" w14:textId="77777777" w:rsidR="00820F02" w:rsidRDefault="00000000">
      <w:pPr>
        <w:widowControl w:val="0"/>
        <w:spacing w:before="101" w:line="219" w:lineRule="auto"/>
        <w:jc w:val="right"/>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8-2</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省级以上监狱管理局、戒毒管理局（含新疆生产建设兵团）出具的属于监狱</w:t>
      </w:r>
    </w:p>
    <w:p w14:paraId="26849AE7" w14:textId="77777777" w:rsidR="00820F02" w:rsidRDefault="00000000">
      <w:pPr>
        <w:widowControl w:val="0"/>
        <w:spacing w:beforeLines="70" w:before="168" w:line="219" w:lineRule="auto"/>
        <w:ind w:left="374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企业证明文件</w:t>
      </w:r>
    </w:p>
    <w:p w14:paraId="48375587" w14:textId="77777777" w:rsidR="00820F02" w:rsidRDefault="00820F02">
      <w:pPr>
        <w:widowControl w:val="0"/>
        <w:spacing w:line="275" w:lineRule="auto"/>
        <w:rPr>
          <w:color w:val="auto"/>
          <w:lang w:eastAsia="zh-CN"/>
        </w:rPr>
      </w:pPr>
    </w:p>
    <w:p w14:paraId="0DD8EC12" w14:textId="77777777" w:rsidR="00820F02" w:rsidRDefault="00820F02">
      <w:pPr>
        <w:widowControl w:val="0"/>
        <w:spacing w:line="276" w:lineRule="auto"/>
        <w:rPr>
          <w:color w:val="auto"/>
          <w:lang w:eastAsia="zh-CN"/>
        </w:rPr>
      </w:pPr>
    </w:p>
    <w:p w14:paraId="55E521B7" w14:textId="77777777" w:rsidR="00820F02" w:rsidRDefault="00820F02">
      <w:pPr>
        <w:pStyle w:val="10"/>
        <w:widowControl w:val="0"/>
        <w:rPr>
          <w:color w:val="auto"/>
          <w:lang w:eastAsia="zh-CN"/>
        </w:rPr>
      </w:pPr>
    </w:p>
    <w:p w14:paraId="524B45A4" w14:textId="77777777" w:rsidR="00820F02" w:rsidRDefault="00820F02">
      <w:pPr>
        <w:pStyle w:val="10"/>
        <w:widowControl w:val="0"/>
        <w:rPr>
          <w:color w:val="auto"/>
          <w:lang w:eastAsia="zh-CN"/>
        </w:rPr>
      </w:pPr>
    </w:p>
    <w:p w14:paraId="2CBB8E74" w14:textId="77777777" w:rsidR="00820F02" w:rsidRDefault="00820F02">
      <w:pPr>
        <w:pStyle w:val="10"/>
        <w:widowControl w:val="0"/>
        <w:rPr>
          <w:color w:val="auto"/>
          <w:lang w:eastAsia="zh-CN"/>
        </w:rPr>
      </w:pPr>
    </w:p>
    <w:p w14:paraId="3254C4DE" w14:textId="77777777" w:rsidR="00820F02" w:rsidRDefault="00820F02">
      <w:pPr>
        <w:pStyle w:val="10"/>
        <w:widowControl w:val="0"/>
        <w:rPr>
          <w:color w:val="auto"/>
          <w:lang w:eastAsia="zh-CN"/>
        </w:rPr>
      </w:pPr>
    </w:p>
    <w:p w14:paraId="7911527C" w14:textId="77777777" w:rsidR="00820F02" w:rsidRDefault="00820F02">
      <w:pPr>
        <w:pStyle w:val="10"/>
        <w:widowControl w:val="0"/>
        <w:rPr>
          <w:color w:val="auto"/>
          <w:lang w:eastAsia="zh-CN"/>
        </w:rPr>
      </w:pPr>
    </w:p>
    <w:p w14:paraId="28965715" w14:textId="77777777" w:rsidR="00820F02" w:rsidRDefault="00820F02">
      <w:pPr>
        <w:pStyle w:val="10"/>
        <w:widowControl w:val="0"/>
        <w:rPr>
          <w:color w:val="auto"/>
          <w:lang w:eastAsia="zh-CN"/>
        </w:rPr>
      </w:pPr>
    </w:p>
    <w:p w14:paraId="2A979A2B" w14:textId="77777777" w:rsidR="00820F02" w:rsidRDefault="00820F02">
      <w:pPr>
        <w:pStyle w:val="10"/>
        <w:widowControl w:val="0"/>
        <w:rPr>
          <w:color w:val="auto"/>
          <w:lang w:eastAsia="zh-CN"/>
        </w:rPr>
      </w:pPr>
    </w:p>
    <w:p w14:paraId="15023FC9" w14:textId="77777777" w:rsidR="00820F02" w:rsidRDefault="00820F02">
      <w:pPr>
        <w:pStyle w:val="10"/>
        <w:widowControl w:val="0"/>
        <w:rPr>
          <w:color w:val="auto"/>
          <w:lang w:eastAsia="zh-CN"/>
        </w:rPr>
      </w:pPr>
    </w:p>
    <w:p w14:paraId="1255C588" w14:textId="77777777" w:rsidR="00820F02" w:rsidRDefault="00820F02">
      <w:pPr>
        <w:pStyle w:val="10"/>
        <w:widowControl w:val="0"/>
        <w:rPr>
          <w:color w:val="auto"/>
          <w:lang w:eastAsia="zh-CN"/>
        </w:rPr>
      </w:pPr>
    </w:p>
    <w:p w14:paraId="7F87BF21" w14:textId="77777777" w:rsidR="00820F02" w:rsidRDefault="00820F02">
      <w:pPr>
        <w:pStyle w:val="10"/>
        <w:widowControl w:val="0"/>
        <w:rPr>
          <w:color w:val="auto"/>
          <w:lang w:eastAsia="zh-CN"/>
        </w:rPr>
      </w:pPr>
    </w:p>
    <w:p w14:paraId="15BC5532" w14:textId="77777777" w:rsidR="00820F02" w:rsidRDefault="00820F02">
      <w:pPr>
        <w:pStyle w:val="10"/>
        <w:widowControl w:val="0"/>
        <w:rPr>
          <w:color w:val="auto"/>
          <w:lang w:eastAsia="zh-CN"/>
        </w:rPr>
      </w:pPr>
    </w:p>
    <w:p w14:paraId="751D0A8B" w14:textId="77777777" w:rsidR="00820F02" w:rsidRDefault="00820F02">
      <w:pPr>
        <w:pStyle w:val="10"/>
        <w:widowControl w:val="0"/>
        <w:rPr>
          <w:color w:val="auto"/>
          <w:lang w:eastAsia="zh-CN"/>
        </w:rPr>
      </w:pPr>
    </w:p>
    <w:p w14:paraId="762A7D37" w14:textId="77777777" w:rsidR="00820F02" w:rsidRDefault="00820F02">
      <w:pPr>
        <w:pStyle w:val="10"/>
        <w:widowControl w:val="0"/>
        <w:rPr>
          <w:color w:val="auto"/>
          <w:lang w:eastAsia="zh-CN"/>
        </w:rPr>
      </w:pPr>
    </w:p>
    <w:p w14:paraId="57129799" w14:textId="77777777" w:rsidR="00820F02" w:rsidRDefault="00820F02">
      <w:pPr>
        <w:pStyle w:val="10"/>
        <w:widowControl w:val="0"/>
        <w:rPr>
          <w:color w:val="auto"/>
          <w:lang w:eastAsia="zh-CN"/>
        </w:rPr>
      </w:pPr>
    </w:p>
    <w:p w14:paraId="7F4EA2B8" w14:textId="77777777" w:rsidR="00820F02" w:rsidRDefault="00820F02">
      <w:pPr>
        <w:pStyle w:val="10"/>
        <w:widowControl w:val="0"/>
        <w:rPr>
          <w:color w:val="auto"/>
          <w:lang w:eastAsia="zh-CN"/>
        </w:rPr>
      </w:pPr>
    </w:p>
    <w:p w14:paraId="06C55A65" w14:textId="77777777" w:rsidR="00820F02" w:rsidRDefault="00820F02">
      <w:pPr>
        <w:pStyle w:val="10"/>
        <w:widowControl w:val="0"/>
        <w:rPr>
          <w:color w:val="auto"/>
          <w:lang w:eastAsia="zh-CN"/>
        </w:rPr>
      </w:pPr>
    </w:p>
    <w:p w14:paraId="5C297762" w14:textId="77777777" w:rsidR="00820F02" w:rsidRDefault="00820F02">
      <w:pPr>
        <w:pStyle w:val="10"/>
        <w:widowControl w:val="0"/>
        <w:rPr>
          <w:color w:val="auto"/>
          <w:lang w:eastAsia="zh-CN"/>
        </w:rPr>
      </w:pPr>
    </w:p>
    <w:p w14:paraId="3DD5C843" w14:textId="77777777" w:rsidR="00820F02" w:rsidRDefault="00820F02">
      <w:pPr>
        <w:pStyle w:val="10"/>
        <w:widowControl w:val="0"/>
        <w:rPr>
          <w:color w:val="auto"/>
          <w:lang w:eastAsia="zh-CN"/>
        </w:rPr>
      </w:pPr>
    </w:p>
    <w:p w14:paraId="4D708E20" w14:textId="77777777" w:rsidR="00820F02" w:rsidRDefault="00820F02">
      <w:pPr>
        <w:pStyle w:val="10"/>
        <w:widowControl w:val="0"/>
        <w:rPr>
          <w:color w:val="auto"/>
          <w:lang w:eastAsia="zh-CN"/>
        </w:rPr>
      </w:pPr>
    </w:p>
    <w:p w14:paraId="72094F04" w14:textId="77777777" w:rsidR="00820F02" w:rsidRDefault="00820F02">
      <w:pPr>
        <w:pStyle w:val="10"/>
        <w:widowControl w:val="0"/>
        <w:rPr>
          <w:color w:val="auto"/>
          <w:lang w:eastAsia="zh-CN"/>
        </w:rPr>
      </w:pPr>
    </w:p>
    <w:p w14:paraId="6A295425" w14:textId="77777777" w:rsidR="00820F02" w:rsidRDefault="00820F02">
      <w:pPr>
        <w:pStyle w:val="10"/>
        <w:widowControl w:val="0"/>
        <w:rPr>
          <w:color w:val="auto"/>
          <w:lang w:eastAsia="zh-CN"/>
        </w:rPr>
      </w:pPr>
    </w:p>
    <w:p w14:paraId="4E8E0DD8" w14:textId="77777777" w:rsidR="00820F02" w:rsidRDefault="00820F02">
      <w:pPr>
        <w:pStyle w:val="10"/>
        <w:widowControl w:val="0"/>
        <w:rPr>
          <w:color w:val="auto"/>
          <w:lang w:eastAsia="zh-CN"/>
        </w:rPr>
      </w:pPr>
    </w:p>
    <w:p w14:paraId="3AB601B8" w14:textId="77777777" w:rsidR="00820F02" w:rsidRDefault="00820F02">
      <w:pPr>
        <w:pStyle w:val="10"/>
        <w:widowControl w:val="0"/>
        <w:rPr>
          <w:color w:val="auto"/>
          <w:lang w:eastAsia="zh-CN"/>
        </w:rPr>
      </w:pPr>
    </w:p>
    <w:p w14:paraId="736CB90C" w14:textId="77777777" w:rsidR="00820F02" w:rsidRDefault="00820F02">
      <w:pPr>
        <w:pStyle w:val="10"/>
        <w:widowControl w:val="0"/>
        <w:rPr>
          <w:color w:val="auto"/>
          <w:lang w:eastAsia="zh-CN"/>
        </w:rPr>
      </w:pPr>
    </w:p>
    <w:p w14:paraId="2D03ECF5" w14:textId="77777777" w:rsidR="00820F02" w:rsidRDefault="00820F02">
      <w:pPr>
        <w:pStyle w:val="10"/>
        <w:widowControl w:val="0"/>
        <w:rPr>
          <w:color w:val="auto"/>
          <w:lang w:eastAsia="zh-CN"/>
        </w:rPr>
      </w:pPr>
    </w:p>
    <w:p w14:paraId="0AA6468D" w14:textId="77777777" w:rsidR="00820F02" w:rsidRDefault="00820F02">
      <w:pPr>
        <w:pStyle w:val="10"/>
        <w:widowControl w:val="0"/>
        <w:rPr>
          <w:color w:val="auto"/>
          <w:lang w:eastAsia="zh-CN"/>
        </w:rPr>
      </w:pPr>
    </w:p>
    <w:p w14:paraId="27ED5701" w14:textId="77777777" w:rsidR="00820F02" w:rsidRDefault="00820F02">
      <w:pPr>
        <w:pStyle w:val="10"/>
        <w:widowControl w:val="0"/>
        <w:rPr>
          <w:color w:val="auto"/>
          <w:lang w:eastAsia="zh-CN"/>
        </w:rPr>
      </w:pPr>
    </w:p>
    <w:p w14:paraId="572F9BA7" w14:textId="77777777" w:rsidR="00820F02" w:rsidRDefault="00820F02">
      <w:pPr>
        <w:pStyle w:val="10"/>
        <w:widowControl w:val="0"/>
        <w:rPr>
          <w:color w:val="auto"/>
          <w:lang w:eastAsia="zh-CN"/>
        </w:rPr>
      </w:pPr>
    </w:p>
    <w:p w14:paraId="58732AC9" w14:textId="77777777" w:rsidR="00820F02" w:rsidRDefault="00820F02">
      <w:pPr>
        <w:pStyle w:val="10"/>
        <w:widowControl w:val="0"/>
        <w:rPr>
          <w:color w:val="auto"/>
          <w:lang w:eastAsia="zh-CN"/>
        </w:rPr>
      </w:pPr>
    </w:p>
    <w:p w14:paraId="553D480C" w14:textId="77777777" w:rsidR="00820F02" w:rsidRDefault="00820F02">
      <w:pPr>
        <w:pStyle w:val="10"/>
        <w:widowControl w:val="0"/>
        <w:rPr>
          <w:color w:val="auto"/>
          <w:lang w:eastAsia="zh-CN"/>
        </w:rPr>
      </w:pPr>
    </w:p>
    <w:p w14:paraId="2B01C4D5" w14:textId="77777777" w:rsidR="00820F02" w:rsidRDefault="00820F02">
      <w:pPr>
        <w:pStyle w:val="10"/>
        <w:widowControl w:val="0"/>
        <w:rPr>
          <w:color w:val="auto"/>
          <w:lang w:eastAsia="zh-CN"/>
        </w:rPr>
      </w:pPr>
    </w:p>
    <w:p w14:paraId="7DE8FC5D" w14:textId="77777777" w:rsidR="00820F02" w:rsidRDefault="00820F02">
      <w:pPr>
        <w:pStyle w:val="10"/>
        <w:widowControl w:val="0"/>
        <w:rPr>
          <w:color w:val="auto"/>
          <w:lang w:eastAsia="zh-CN"/>
        </w:rPr>
      </w:pPr>
    </w:p>
    <w:p w14:paraId="6E266595" w14:textId="77777777" w:rsidR="00820F02" w:rsidRDefault="00820F02">
      <w:pPr>
        <w:pStyle w:val="10"/>
        <w:widowControl w:val="0"/>
        <w:rPr>
          <w:color w:val="auto"/>
          <w:lang w:eastAsia="zh-CN"/>
        </w:rPr>
      </w:pPr>
    </w:p>
    <w:p w14:paraId="5213F140" w14:textId="77777777" w:rsidR="00820F02" w:rsidRDefault="00820F02">
      <w:pPr>
        <w:pStyle w:val="10"/>
        <w:widowControl w:val="0"/>
        <w:rPr>
          <w:color w:val="auto"/>
          <w:lang w:eastAsia="zh-CN"/>
        </w:rPr>
      </w:pPr>
    </w:p>
    <w:p w14:paraId="621B0249" w14:textId="77777777" w:rsidR="00820F02" w:rsidRDefault="00820F02">
      <w:pPr>
        <w:pStyle w:val="10"/>
        <w:widowControl w:val="0"/>
        <w:rPr>
          <w:color w:val="auto"/>
          <w:lang w:eastAsia="zh-CN"/>
        </w:rPr>
      </w:pPr>
    </w:p>
    <w:p w14:paraId="413382C9" w14:textId="77777777" w:rsidR="00820F02" w:rsidRDefault="00820F02">
      <w:pPr>
        <w:pStyle w:val="10"/>
        <w:widowControl w:val="0"/>
        <w:rPr>
          <w:color w:val="auto"/>
          <w:lang w:eastAsia="zh-CN"/>
        </w:rPr>
      </w:pPr>
    </w:p>
    <w:p w14:paraId="702D31CF" w14:textId="77777777" w:rsidR="00820F02" w:rsidRDefault="00820F02">
      <w:pPr>
        <w:pStyle w:val="10"/>
        <w:widowControl w:val="0"/>
        <w:rPr>
          <w:color w:val="auto"/>
          <w:lang w:eastAsia="zh-CN"/>
        </w:rPr>
      </w:pPr>
    </w:p>
    <w:p w14:paraId="10DCB568" w14:textId="77777777" w:rsidR="00820F02" w:rsidRDefault="00820F02">
      <w:pPr>
        <w:pStyle w:val="10"/>
        <w:widowControl w:val="0"/>
        <w:rPr>
          <w:color w:val="auto"/>
          <w:lang w:eastAsia="zh-CN"/>
        </w:rPr>
      </w:pPr>
    </w:p>
    <w:p w14:paraId="7E281D23" w14:textId="77777777" w:rsidR="00820F02" w:rsidRDefault="00820F02">
      <w:pPr>
        <w:pStyle w:val="10"/>
        <w:widowControl w:val="0"/>
        <w:ind w:firstLineChars="0" w:firstLine="0"/>
        <w:rPr>
          <w:color w:val="auto"/>
          <w:lang w:eastAsia="zh-CN"/>
        </w:rPr>
      </w:pPr>
    </w:p>
    <w:p w14:paraId="63F2B70E" w14:textId="77777777" w:rsidR="00820F02" w:rsidRDefault="00820F02">
      <w:pPr>
        <w:pStyle w:val="10"/>
        <w:widowControl w:val="0"/>
        <w:rPr>
          <w:color w:val="auto"/>
          <w:lang w:eastAsia="zh-CN"/>
        </w:rPr>
      </w:pPr>
    </w:p>
    <w:p w14:paraId="7165914A" w14:textId="77777777" w:rsidR="00820F02" w:rsidRDefault="00820F02">
      <w:pPr>
        <w:pStyle w:val="10"/>
        <w:widowControl w:val="0"/>
        <w:ind w:firstLineChars="0" w:firstLine="0"/>
        <w:rPr>
          <w:color w:val="auto"/>
          <w:lang w:eastAsia="zh-CN"/>
        </w:rPr>
      </w:pPr>
    </w:p>
    <w:p w14:paraId="6083B1BA" w14:textId="77777777" w:rsidR="00820F02" w:rsidRDefault="00820F02">
      <w:pPr>
        <w:widowControl w:val="0"/>
        <w:spacing w:line="276" w:lineRule="auto"/>
        <w:rPr>
          <w:color w:val="auto"/>
          <w:lang w:eastAsia="zh-CN"/>
        </w:rPr>
      </w:pPr>
    </w:p>
    <w:p w14:paraId="37461180" w14:textId="77777777" w:rsidR="00820F02" w:rsidRDefault="00000000">
      <w:pPr>
        <w:widowControl w:val="0"/>
        <w:spacing w:beforeLines="50" w:before="120" w:afterLines="50" w:after="120"/>
        <w:jc w:val="right"/>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注：1、省级以上监狱管理局、戒毒管理局（含新疆生产建设兵团）出具的属于监</w:t>
      </w:r>
    </w:p>
    <w:p w14:paraId="161A28AE" w14:textId="77777777" w:rsidR="00820F02" w:rsidRDefault="00000000">
      <w:pPr>
        <w:widowControl w:val="0"/>
        <w:ind w:leftChars="420" w:left="882" w:firstLineChars="68" w:firstLine="163"/>
        <w:rPr>
          <w:rFonts w:ascii="宋体" w:eastAsia="宋体" w:hAnsi="宋体" w:cs="宋体" w:hint="eastAsia"/>
          <w:color w:val="auto"/>
          <w:sz w:val="24"/>
          <w:szCs w:val="24"/>
          <w:lang w:eastAsia="zh-CN"/>
        </w:rPr>
      </w:pPr>
      <w:proofErr w:type="gramStart"/>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狱</w:t>
      </w:r>
      <w:proofErr w:type="gramEnd"/>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企业证明文件格式由出具单位提供；</w:t>
      </w:r>
    </w:p>
    <w:p w14:paraId="04975223" w14:textId="77777777" w:rsidR="00820F02" w:rsidRDefault="00000000">
      <w:pPr>
        <w:widowControl w:val="0"/>
        <w:spacing w:beforeLines="50" w:before="120" w:afterLines="100" w:after="240" w:line="360" w:lineRule="auto"/>
        <w:ind w:leftChars="383" w:left="1044" w:hangingChars="100" w:hanging="24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2、</w:t>
      </w:r>
      <w:r>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t>未提供不予享受预留份额、评审中价格扣除等政府采购促进中小企业发展的政府采购政策</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w:t>
      </w:r>
    </w:p>
    <w:p w14:paraId="3C36C1A9" w14:textId="77777777" w:rsidR="00820F02" w:rsidRDefault="00820F02">
      <w:pPr>
        <w:widowControl w:val="0"/>
        <w:spacing w:line="360" w:lineRule="auto"/>
        <w:rPr>
          <w:rFonts w:ascii="宋体" w:eastAsia="宋体" w:hAnsi="宋体" w:cs="宋体" w:hint="eastAsia"/>
          <w:color w:val="auto"/>
          <w:sz w:val="24"/>
          <w:szCs w:val="24"/>
          <w:lang w:eastAsia="zh-CN"/>
        </w:rPr>
        <w:sectPr w:rsidR="00820F02">
          <w:footerReference w:type="default" r:id="rId24"/>
          <w:pgSz w:w="11906" w:h="16839"/>
          <w:pgMar w:top="1431" w:right="1446" w:bottom="1429" w:left="1417" w:header="0" w:footer="994" w:gutter="0"/>
          <w:cols w:space="720"/>
        </w:sectPr>
      </w:pPr>
    </w:p>
    <w:p w14:paraId="1BB04C09" w14:textId="77777777" w:rsidR="00820F02" w:rsidRDefault="00000000">
      <w:pPr>
        <w:widowControl w:val="0"/>
        <w:spacing w:before="101" w:line="219" w:lineRule="auto"/>
        <w:ind w:left="2651"/>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8-3</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残疾人福利性单位声明函</w:t>
      </w:r>
    </w:p>
    <w:p w14:paraId="5561AE5D" w14:textId="77777777" w:rsidR="00820F02" w:rsidRDefault="00820F02">
      <w:pPr>
        <w:widowControl w:val="0"/>
        <w:spacing w:line="362" w:lineRule="auto"/>
        <w:rPr>
          <w:color w:val="auto"/>
          <w:lang w:eastAsia="zh-CN"/>
        </w:rPr>
      </w:pPr>
    </w:p>
    <w:p w14:paraId="1F6B0F5D" w14:textId="77777777" w:rsidR="00820F02" w:rsidRDefault="00000000">
      <w:pPr>
        <w:widowControl w:val="0"/>
        <w:spacing w:before="78" w:line="219" w:lineRule="auto"/>
        <w:ind w:left="3069"/>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残疾人福利性单位声明函</w:t>
      </w:r>
    </w:p>
    <w:p w14:paraId="693913A3" w14:textId="77777777" w:rsidR="00820F02" w:rsidRDefault="00820F02">
      <w:pPr>
        <w:widowControl w:val="0"/>
        <w:spacing w:line="284" w:lineRule="auto"/>
        <w:rPr>
          <w:color w:val="auto"/>
          <w:lang w:eastAsia="zh-CN"/>
        </w:rPr>
      </w:pPr>
    </w:p>
    <w:p w14:paraId="4DB33E8A" w14:textId="77777777" w:rsidR="00820F02" w:rsidRDefault="00820F02">
      <w:pPr>
        <w:widowControl w:val="0"/>
        <w:spacing w:line="285" w:lineRule="auto"/>
        <w:rPr>
          <w:color w:val="auto"/>
          <w:lang w:eastAsia="zh-CN"/>
        </w:rPr>
      </w:pPr>
    </w:p>
    <w:p w14:paraId="7073044E" w14:textId="77777777" w:rsidR="00820F02" w:rsidRDefault="00000000">
      <w:pPr>
        <w:widowControl w:val="0"/>
        <w:spacing w:before="78" w:line="500" w:lineRule="atLeast"/>
        <w:ind w:left="37" w:firstLine="504"/>
        <w:jc w:val="both"/>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 xml:space="preserve">本单位郑重声明，根据《财政部 民政部 中国残疾人联合会关于促进残疾人就业政府采购政策的通知》 （财库〔2017〕 141 号） 的规定，本单位为符合条件的残疾人福利性单位，且本单位参加 </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单位的</w:t>
      </w:r>
      <w:r>
        <w:rPr>
          <w:rFonts w:ascii="宋体" w:eastAsia="宋体" w:hAnsi="宋体" w:cs="宋体"/>
          <w:color w:val="auto"/>
          <w:sz w:val="24"/>
          <w:szCs w:val="24"/>
          <w:u w:val="single"/>
          <w:lang w:eastAsia="zh-CN"/>
        </w:rPr>
        <w:t xml:space="preserve">          </w:t>
      </w:r>
      <w:r>
        <w:rPr>
          <w:rFonts w:ascii="宋体" w:eastAsia="宋体" w:hAnsi="宋体" w:cs="宋体"/>
          <w:color w:val="auto"/>
          <w:sz w:val="24"/>
          <w:szCs w:val="24"/>
          <w:lang w:eastAsia="zh-CN"/>
        </w:rPr>
        <w:t>项目采购活动提供本单位制造的货物（由本单位承担工程/提供服务），或者提供其他残疾人福利性单位制造的货物（不包括使用非残疾人福利性单位注册商标的货物）。</w:t>
      </w:r>
    </w:p>
    <w:p w14:paraId="07790BD1" w14:textId="77777777" w:rsidR="00820F02" w:rsidRDefault="00000000">
      <w:pPr>
        <w:widowControl w:val="0"/>
        <w:spacing w:before="183" w:line="500" w:lineRule="atLeast"/>
        <w:ind w:left="542"/>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本单位对上述声明的真实性负责。如有虚假，将依法承担相应责任。</w:t>
      </w:r>
    </w:p>
    <w:p w14:paraId="49C6FE8F" w14:textId="77777777" w:rsidR="00820F02" w:rsidRDefault="00820F02">
      <w:pPr>
        <w:widowControl w:val="0"/>
        <w:spacing w:line="500" w:lineRule="atLeast"/>
        <w:rPr>
          <w:color w:val="auto"/>
          <w:lang w:eastAsia="zh-CN"/>
        </w:rPr>
      </w:pPr>
    </w:p>
    <w:p w14:paraId="72207F2D" w14:textId="77777777" w:rsidR="00820F02" w:rsidRDefault="00820F02">
      <w:pPr>
        <w:widowControl w:val="0"/>
        <w:spacing w:line="500" w:lineRule="atLeast"/>
        <w:rPr>
          <w:color w:val="auto"/>
          <w:lang w:eastAsia="zh-CN"/>
        </w:rPr>
      </w:pPr>
    </w:p>
    <w:p w14:paraId="63BBC945" w14:textId="77777777" w:rsidR="00820F02" w:rsidRDefault="00820F02">
      <w:pPr>
        <w:widowControl w:val="0"/>
        <w:spacing w:line="500" w:lineRule="atLeast"/>
        <w:rPr>
          <w:color w:val="auto"/>
          <w:lang w:eastAsia="zh-CN"/>
        </w:rPr>
      </w:pPr>
    </w:p>
    <w:p w14:paraId="362559DF" w14:textId="77777777" w:rsidR="00820F02" w:rsidRDefault="00820F02">
      <w:pPr>
        <w:widowControl w:val="0"/>
        <w:spacing w:line="500" w:lineRule="atLeast"/>
        <w:rPr>
          <w:color w:val="auto"/>
          <w:lang w:eastAsia="zh-CN"/>
        </w:rPr>
      </w:pPr>
    </w:p>
    <w:p w14:paraId="51F598E0" w14:textId="77777777" w:rsidR="00820F02" w:rsidRDefault="00000000">
      <w:pPr>
        <w:widowControl w:val="0"/>
        <w:spacing w:before="79" w:line="500" w:lineRule="atLeast"/>
        <w:ind w:left="45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单位名称（盖章）：</w:t>
      </w:r>
    </w:p>
    <w:p w14:paraId="55F6B38C" w14:textId="77777777" w:rsidR="00820F02" w:rsidRDefault="00000000">
      <w:pPr>
        <w:widowControl w:val="0"/>
        <w:spacing w:before="184" w:line="500" w:lineRule="atLeast"/>
        <w:ind w:left="4583"/>
        <w:outlineLvl w:val="1"/>
        <w:rPr>
          <w:rFonts w:ascii="宋体" w:eastAsia="宋体" w:hAnsi="宋体" w:cs="宋体" w:hint="eastAsia"/>
          <w:color w:val="auto"/>
          <w:sz w:val="24"/>
          <w:szCs w:val="24"/>
          <w:u w:val="single"/>
          <w:lang w:eastAsia="zh-CN"/>
        </w:rPr>
      </w:pPr>
      <w:r>
        <w:rPr>
          <w:rFonts w:ascii="宋体" w:eastAsia="宋体" w:hAnsi="宋体" w:cs="宋体"/>
          <w:color w:val="auto"/>
          <w:sz w:val="24"/>
          <w:szCs w:val="24"/>
          <w:lang w:eastAsia="zh-CN"/>
        </w:rPr>
        <w:t>日  期：</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 xml:space="preserve">年 </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月</w:t>
      </w:r>
      <w:r>
        <w:rPr>
          <w:rFonts w:ascii="宋体" w:eastAsia="宋体" w:hAnsi="宋体" w:cs="宋体" w:hint="eastAsia"/>
          <w:color w:val="auto"/>
          <w:sz w:val="24"/>
          <w:szCs w:val="24"/>
          <w:u w:val="single"/>
          <w:lang w:eastAsia="zh-CN"/>
        </w:rPr>
        <w:t xml:space="preserve">     </w:t>
      </w:r>
      <w:r>
        <w:rPr>
          <w:rFonts w:ascii="宋体" w:eastAsia="宋体" w:hAnsi="宋体" w:cs="宋体" w:hint="eastAsia"/>
          <w:color w:val="auto"/>
          <w:sz w:val="24"/>
          <w:szCs w:val="24"/>
          <w:lang w:eastAsia="zh-CN"/>
        </w:rPr>
        <w:t>日</w:t>
      </w:r>
    </w:p>
    <w:p w14:paraId="7452EA75" w14:textId="77777777" w:rsidR="00820F02" w:rsidRDefault="00820F02">
      <w:pPr>
        <w:widowControl w:val="0"/>
        <w:spacing w:line="500" w:lineRule="atLeast"/>
        <w:rPr>
          <w:rFonts w:ascii="宋体" w:eastAsia="宋体" w:hAnsi="宋体" w:cs="宋体" w:hint="eastAsia"/>
          <w:color w:val="auto"/>
          <w:sz w:val="24"/>
          <w:szCs w:val="24"/>
          <w:u w:val="single"/>
          <w:lang w:eastAsia="zh-CN"/>
        </w:rPr>
        <w:sectPr w:rsidR="00820F02">
          <w:footerReference w:type="default" r:id="rId25"/>
          <w:pgSz w:w="11906" w:h="16839"/>
          <w:pgMar w:top="1431" w:right="1587" w:bottom="1429" w:left="1587" w:header="0" w:footer="994" w:gutter="0"/>
          <w:cols w:space="720"/>
        </w:sectPr>
      </w:pPr>
    </w:p>
    <w:p w14:paraId="2BF97A39" w14:textId="77777777" w:rsidR="00820F02" w:rsidRDefault="00000000">
      <w:pPr>
        <w:widowControl w:val="0"/>
        <w:spacing w:before="78" w:line="468" w:lineRule="exact"/>
        <w:jc w:val="right"/>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格式</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8-4</w:t>
      </w:r>
      <w:r>
        <w:rPr>
          <w:rFonts w:ascii="宋体" w:eastAsia="宋体" w:hAnsi="宋体" w:cs="宋体"/>
          <w:color w:val="auto"/>
          <w:sz w:val="24"/>
          <w:szCs w:val="24"/>
          <w:lang w:eastAsia="zh-CN"/>
        </w:rPr>
        <w:t xml:space="preserve"> </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采购的产品如属于政府强制采购节能产品的，投标文件中必须提供国家确</w:t>
      </w:r>
    </w:p>
    <w:p w14:paraId="1CD2AFF4" w14:textId="77777777" w:rsidR="00820F02" w:rsidRDefault="00000000">
      <w:pPr>
        <w:widowControl w:val="0"/>
        <w:spacing w:line="218" w:lineRule="auto"/>
        <w:ind w:left="37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定的认证机构出具的、处于有效期之内的节能产品认证证书（原件扫描件）</w:t>
      </w:r>
    </w:p>
    <w:p w14:paraId="59B4F5E9" w14:textId="77777777" w:rsidR="00820F02" w:rsidRDefault="00820F02">
      <w:pPr>
        <w:widowControl w:val="0"/>
        <w:spacing w:line="276" w:lineRule="auto"/>
        <w:rPr>
          <w:color w:val="auto"/>
          <w:lang w:eastAsia="zh-CN"/>
        </w:rPr>
      </w:pPr>
    </w:p>
    <w:p w14:paraId="0E4AD66C" w14:textId="77777777" w:rsidR="00820F02" w:rsidRDefault="00820F02">
      <w:pPr>
        <w:widowControl w:val="0"/>
        <w:spacing w:line="276" w:lineRule="auto"/>
        <w:rPr>
          <w:color w:val="auto"/>
          <w:lang w:eastAsia="zh-CN"/>
        </w:rPr>
      </w:pPr>
    </w:p>
    <w:p w14:paraId="68109A7D" w14:textId="77777777" w:rsidR="00820F02" w:rsidRDefault="00820F02">
      <w:pPr>
        <w:widowControl w:val="0"/>
        <w:spacing w:line="277" w:lineRule="auto"/>
        <w:rPr>
          <w:color w:val="auto"/>
          <w:lang w:eastAsia="zh-CN"/>
        </w:rPr>
      </w:pPr>
    </w:p>
    <w:p w14:paraId="6003A285" w14:textId="77777777" w:rsidR="00820F02" w:rsidRDefault="00000000">
      <w:pPr>
        <w:widowControl w:val="0"/>
        <w:spacing w:before="78" w:line="219" w:lineRule="auto"/>
        <w:ind w:left="942"/>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（不属于品目清单的产品无需提供，文件另有规定的从其规定）</w:t>
      </w:r>
    </w:p>
    <w:p w14:paraId="067EC4DA" w14:textId="77777777" w:rsidR="00820F02" w:rsidRDefault="00820F02">
      <w:pPr>
        <w:widowControl w:val="0"/>
        <w:spacing w:line="219" w:lineRule="auto"/>
        <w:rPr>
          <w:rFonts w:ascii="宋体" w:eastAsia="宋体" w:hAnsi="宋体" w:cs="宋体" w:hint="eastAsia"/>
          <w:color w:val="auto"/>
          <w:sz w:val="24"/>
          <w:szCs w:val="24"/>
          <w:lang w:eastAsia="zh-CN"/>
        </w:rPr>
        <w:sectPr w:rsidR="00820F02">
          <w:footerReference w:type="default" r:id="rId26"/>
          <w:pgSz w:w="11906" w:h="16839"/>
          <w:pgMar w:top="1431" w:right="1531" w:bottom="1429" w:left="1531" w:header="0" w:footer="994" w:gutter="0"/>
          <w:cols w:space="720"/>
        </w:sectPr>
      </w:pPr>
    </w:p>
    <w:p w14:paraId="48528E53" w14:textId="77777777" w:rsidR="00820F02" w:rsidRDefault="00000000">
      <w:pPr>
        <w:widowControl w:val="0"/>
        <w:spacing w:before="48" w:line="219" w:lineRule="auto"/>
        <w:ind w:left="3935"/>
        <w:outlineLvl w:val="0"/>
        <w:rPr>
          <w:rFonts w:ascii="宋体" w:eastAsia="宋体" w:hAnsi="宋体" w:cs="宋体" w:hint="eastAsia"/>
          <w:color w:val="auto"/>
          <w:sz w:val="24"/>
          <w:szCs w:val="24"/>
          <w:lang w:eastAsia="zh-CN"/>
        </w:rPr>
      </w:pPr>
      <w:bookmarkStart w:id="89" w:name="bookmark78"/>
      <w:bookmarkStart w:id="90" w:name="bookmark77"/>
      <w:bookmarkEnd w:id="89"/>
      <w:bookmarkEnd w:id="90"/>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lastRenderedPageBreak/>
        <w:t>9.技术文件</w:t>
      </w:r>
    </w:p>
    <w:p w14:paraId="222AE9A9" w14:textId="77777777" w:rsidR="00820F02" w:rsidRDefault="00820F02">
      <w:pPr>
        <w:widowControl w:val="0"/>
        <w:spacing w:line="283" w:lineRule="auto"/>
        <w:rPr>
          <w:color w:val="auto"/>
          <w:lang w:eastAsia="zh-CN"/>
        </w:rPr>
      </w:pPr>
    </w:p>
    <w:p w14:paraId="6352B443" w14:textId="77777777" w:rsidR="00820F02" w:rsidRDefault="00820F02">
      <w:pPr>
        <w:widowControl w:val="0"/>
        <w:spacing w:line="284" w:lineRule="auto"/>
        <w:rPr>
          <w:color w:val="auto"/>
          <w:lang w:eastAsia="zh-CN"/>
        </w:rPr>
      </w:pPr>
    </w:p>
    <w:p w14:paraId="76DA4D32" w14:textId="77777777" w:rsidR="00820F02" w:rsidRDefault="00000000">
      <w:pPr>
        <w:widowControl w:val="0"/>
        <w:spacing w:before="78" w:line="219" w:lineRule="auto"/>
        <w:ind w:left="3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内容包括：</w:t>
      </w:r>
    </w:p>
    <w:p w14:paraId="2FD075B8" w14:textId="77777777" w:rsidR="00820F02" w:rsidRDefault="00000000">
      <w:pPr>
        <w:widowControl w:val="0"/>
        <w:spacing w:before="179" w:line="219" w:lineRule="auto"/>
        <w:ind w:left="18"/>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1、货物的技术规格与功能的详细说明</w:t>
      </w:r>
    </w:p>
    <w:p w14:paraId="6B40E5BD" w14:textId="77777777" w:rsidR="00820F02" w:rsidRDefault="00000000">
      <w:pPr>
        <w:widowControl w:val="0"/>
        <w:spacing w:before="62" w:line="466" w:lineRule="exact"/>
        <w:ind w:left="3"/>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2、主要外购件、配套件的型号规格和制造商明细表</w:t>
      </w:r>
    </w:p>
    <w:p w14:paraId="33BA71F5" w14:textId="77777777" w:rsidR="00820F02" w:rsidRDefault="00000000">
      <w:pPr>
        <w:widowControl w:val="0"/>
        <w:spacing w:beforeLines="78" w:before="187" w:line="218" w:lineRule="auto"/>
        <w:ind w:left="5"/>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3、标准附件、备品备件和专用工具等</w:t>
      </w:r>
    </w:p>
    <w:p w14:paraId="12B285DE" w14:textId="77777777" w:rsidR="00820F02" w:rsidRDefault="00000000">
      <w:pPr>
        <w:widowControl w:val="0"/>
        <w:spacing w:before="185" w:line="219"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4、投标人认为需要说明的其他内容（投标人视需要自行编写）</w:t>
      </w:r>
    </w:p>
    <w:p w14:paraId="65C66286" w14:textId="77777777" w:rsidR="00820F02" w:rsidRDefault="00820F02">
      <w:pPr>
        <w:widowControl w:val="0"/>
        <w:spacing w:line="219" w:lineRule="auto"/>
        <w:rPr>
          <w:rFonts w:ascii="宋体" w:eastAsia="宋体" w:hAnsi="宋体" w:cs="宋体" w:hint="eastAsia"/>
          <w:color w:val="auto"/>
          <w:sz w:val="24"/>
          <w:szCs w:val="24"/>
          <w:lang w:eastAsia="zh-CN"/>
        </w:rPr>
      </w:pPr>
    </w:p>
    <w:p w14:paraId="06BE9676" w14:textId="77777777" w:rsidR="00820F02" w:rsidRDefault="00000000">
      <w:pPr>
        <w:widowControl w:val="0"/>
        <w:spacing w:before="48" w:line="219" w:lineRule="auto"/>
        <w:jc w:val="center"/>
        <w:outlineLvl w:val="1"/>
        <w:rPr>
          <w:color w:val="auto"/>
          <w:lang w:eastAsia="zh-CN"/>
        </w:rPr>
        <w:sectPr w:rsidR="00820F02">
          <w:footerReference w:type="default" r:id="rId27"/>
          <w:pgSz w:w="11906" w:h="16839"/>
          <w:pgMar w:top="1429" w:right="1587" w:bottom="1429" w:left="1587" w:header="0" w:footer="994" w:gutter="0"/>
          <w:cols w:space="720"/>
        </w:sect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10</w:t>
      </w:r>
      <w:r>
        <w:rPr>
          <w:rFonts w:ascii="宋体" w:eastAsia="宋体" w:hAnsi="宋体" w:cs="宋体"/>
          <w:color w:val="auto"/>
          <w:spacing w:val="-1"/>
          <w:sz w:val="24"/>
          <w:szCs w:val="24"/>
          <w:lang w:eastAsia="zh-CN"/>
          <w14:textOutline w14:w="4356" w14:cap="sq" w14:cmpd="sng" w14:algn="ctr">
            <w14:solidFill>
              <w14:srgbClr w14:val="000000"/>
            </w14:solidFill>
            <w14:prstDash w14:val="solid"/>
            <w14:bevel/>
          </w14:textOutline>
        </w:rPr>
        <w:t>.</w:t>
      </w: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与技术、商务等评审计分有关的资料</w:t>
      </w:r>
    </w:p>
    <w:p w14:paraId="589ECFEF" w14:textId="77777777" w:rsidR="00820F02" w:rsidRDefault="00000000">
      <w:pPr>
        <w:widowControl w:val="0"/>
        <w:spacing w:before="63" w:line="224" w:lineRule="auto"/>
        <w:jc w:val="center"/>
        <w:rPr>
          <w:rFonts w:ascii="宋体" w:eastAsia="宋体" w:hAnsi="宋体" w:cs="宋体" w:hint="eastAsia"/>
          <w:color w:val="auto"/>
          <w:sz w:val="31"/>
          <w:szCs w:val="31"/>
          <w:lang w:eastAsia="zh-CN"/>
        </w:rPr>
      </w:pPr>
      <w:bookmarkStart w:id="91" w:name="bookmark80"/>
      <w:bookmarkStart w:id="92" w:name="bookmark79"/>
      <w:bookmarkEnd w:id="91"/>
      <w:bookmarkEnd w:id="92"/>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lastRenderedPageBreak/>
        <w:t>第五章</w:t>
      </w:r>
      <w:r>
        <w:rPr>
          <w:rFonts w:ascii="宋体" w:eastAsia="宋体" w:hAnsi="宋体" w:cs="宋体"/>
          <w:color w:val="auto"/>
          <w:sz w:val="31"/>
          <w:szCs w:val="31"/>
          <w:lang w:eastAsia="zh-CN"/>
        </w:rPr>
        <w:t xml:space="preserve">  </w:t>
      </w: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货物需求表及采购需求</w:t>
      </w:r>
    </w:p>
    <w:p w14:paraId="5F9BDDF6" w14:textId="77777777" w:rsidR="00820F02" w:rsidRDefault="00820F02">
      <w:pPr>
        <w:widowControl w:val="0"/>
        <w:spacing w:line="309" w:lineRule="auto"/>
        <w:jc w:val="center"/>
        <w:rPr>
          <w:color w:val="auto"/>
          <w:lang w:eastAsia="zh-CN"/>
        </w:rPr>
      </w:pPr>
    </w:p>
    <w:p w14:paraId="799F13E9" w14:textId="77777777" w:rsidR="00820F02" w:rsidRDefault="00000000">
      <w:pPr>
        <w:widowControl w:val="0"/>
        <w:spacing w:before="78" w:line="220" w:lineRule="auto"/>
        <w:outlineLvl w:val="1"/>
        <w:rPr>
          <w:rFonts w:ascii="宋体" w:eastAsia="宋体" w:hAnsi="宋体" w:cs="宋体" w:hint="eastAsia"/>
          <w:color w:val="auto"/>
          <w:sz w:val="24"/>
          <w:szCs w:val="24"/>
        </w:rPr>
      </w:pPr>
      <w:proofErr w:type="spellStart"/>
      <w:r>
        <w:rPr>
          <w:rFonts w:ascii="宋体" w:eastAsia="宋体" w:hAnsi="宋体" w:cs="宋体"/>
          <w:color w:val="auto"/>
          <w:sz w:val="24"/>
          <w:szCs w:val="24"/>
          <w14:textOutline w14:w="4356" w14:cap="sq" w14:cmpd="sng" w14:algn="ctr">
            <w14:solidFill>
              <w14:srgbClr w14:val="000000"/>
            </w14:solidFill>
            <w14:prstDash w14:val="solid"/>
            <w14:bevel/>
          </w14:textOutline>
        </w:rPr>
        <w:t>一、需求表</w:t>
      </w:r>
      <w:proofErr w:type="spellEnd"/>
    </w:p>
    <w:p w14:paraId="66CBC0E9" w14:textId="77777777" w:rsidR="00820F02" w:rsidRDefault="00820F02">
      <w:pPr>
        <w:widowControl w:val="0"/>
        <w:rPr>
          <w:rFonts w:eastAsiaTheme="minorEastAsia"/>
          <w:color w:val="auto"/>
          <w:lang w:eastAsia="zh-CN"/>
        </w:rPr>
      </w:pPr>
    </w:p>
    <w:tbl>
      <w:tblPr>
        <w:tblW w:w="9356" w:type="dxa"/>
        <w:tblInd w:w="-176" w:type="dxa"/>
        <w:tblLook w:val="04A0" w:firstRow="1" w:lastRow="0" w:firstColumn="1" w:lastColumn="0" w:noHBand="0" w:noVBand="1"/>
      </w:tblPr>
      <w:tblGrid>
        <w:gridCol w:w="710"/>
        <w:gridCol w:w="1134"/>
        <w:gridCol w:w="5386"/>
        <w:gridCol w:w="709"/>
        <w:gridCol w:w="709"/>
        <w:gridCol w:w="708"/>
      </w:tblGrid>
      <w:tr w:rsidR="00820F02" w14:paraId="7989E9D5" w14:textId="77777777">
        <w:trPr>
          <w:trHeight w:val="405"/>
        </w:trPr>
        <w:tc>
          <w:tcPr>
            <w:tcW w:w="9356" w:type="dxa"/>
            <w:gridSpan w:val="6"/>
            <w:tcBorders>
              <w:top w:val="nil"/>
              <w:left w:val="nil"/>
              <w:bottom w:val="single" w:sz="4" w:space="0" w:color="auto"/>
              <w:right w:val="nil"/>
            </w:tcBorders>
            <w:shd w:val="clear" w:color="auto" w:fill="auto"/>
            <w:vAlign w:val="bottom"/>
          </w:tcPr>
          <w:p w14:paraId="31B4A0CF" w14:textId="77777777" w:rsidR="00820F02" w:rsidRDefault="00000000">
            <w:pPr>
              <w:kinsoku/>
              <w:autoSpaceDE/>
              <w:autoSpaceDN/>
              <w:adjustRightInd/>
              <w:snapToGrid/>
              <w:jc w:val="center"/>
              <w:textAlignment w:val="auto"/>
              <w:rPr>
                <w:rFonts w:ascii="等线" w:eastAsia="等线" w:hAnsi="等线" w:cs="宋体" w:hint="eastAsia"/>
                <w:b/>
                <w:bCs/>
                <w:snapToGrid/>
                <w:color w:val="auto"/>
                <w:sz w:val="28"/>
                <w:szCs w:val="28"/>
                <w:lang w:eastAsia="zh-CN"/>
              </w:rPr>
            </w:pPr>
            <w:bookmarkStart w:id="93" w:name="bookmark81"/>
            <w:bookmarkEnd w:id="93"/>
            <w:r>
              <w:rPr>
                <w:rFonts w:ascii="等线" w:eastAsia="等线" w:hAnsi="等线" w:cs="宋体" w:hint="eastAsia"/>
                <w:b/>
                <w:bCs/>
                <w:snapToGrid/>
                <w:color w:val="auto"/>
                <w:sz w:val="28"/>
                <w:szCs w:val="28"/>
                <w:lang w:eastAsia="zh-CN"/>
              </w:rPr>
              <w:t>抚州市东乡区政务外网升级改造项目投资估算明细表</w:t>
            </w:r>
          </w:p>
        </w:tc>
      </w:tr>
      <w:tr w:rsidR="00820F02" w14:paraId="550848E5"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3ADC78E8" w14:textId="77777777" w:rsidR="00820F02" w:rsidRDefault="00000000">
            <w:pPr>
              <w:kinsoku/>
              <w:autoSpaceDE/>
              <w:autoSpaceDN/>
              <w:adjustRightInd/>
              <w:snapToGrid/>
              <w:jc w:val="center"/>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序号</w:t>
            </w:r>
          </w:p>
        </w:tc>
        <w:tc>
          <w:tcPr>
            <w:tcW w:w="1134" w:type="dxa"/>
            <w:tcBorders>
              <w:top w:val="nil"/>
              <w:left w:val="nil"/>
              <w:bottom w:val="single" w:sz="4" w:space="0" w:color="auto"/>
              <w:right w:val="single" w:sz="4" w:space="0" w:color="auto"/>
            </w:tcBorders>
            <w:shd w:val="clear" w:color="auto" w:fill="auto"/>
            <w:vAlign w:val="center"/>
          </w:tcPr>
          <w:p w14:paraId="37171EBE" w14:textId="77777777" w:rsidR="00820F02" w:rsidRDefault="00000000">
            <w:pPr>
              <w:kinsoku/>
              <w:autoSpaceDE/>
              <w:autoSpaceDN/>
              <w:adjustRightInd/>
              <w:snapToGrid/>
              <w:jc w:val="center"/>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产品名称</w:t>
            </w:r>
          </w:p>
        </w:tc>
        <w:tc>
          <w:tcPr>
            <w:tcW w:w="5386" w:type="dxa"/>
            <w:tcBorders>
              <w:top w:val="nil"/>
              <w:left w:val="nil"/>
              <w:bottom w:val="single" w:sz="4" w:space="0" w:color="auto"/>
              <w:right w:val="single" w:sz="4" w:space="0" w:color="auto"/>
            </w:tcBorders>
            <w:shd w:val="clear" w:color="auto" w:fill="auto"/>
            <w:vAlign w:val="center"/>
          </w:tcPr>
          <w:p w14:paraId="0D033D49" w14:textId="77777777" w:rsidR="00820F02" w:rsidRDefault="00000000">
            <w:pPr>
              <w:kinsoku/>
              <w:autoSpaceDE/>
              <w:autoSpaceDN/>
              <w:adjustRightInd/>
              <w:snapToGrid/>
              <w:jc w:val="center"/>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技术参数</w:t>
            </w:r>
          </w:p>
        </w:tc>
        <w:tc>
          <w:tcPr>
            <w:tcW w:w="709" w:type="dxa"/>
            <w:tcBorders>
              <w:top w:val="nil"/>
              <w:left w:val="nil"/>
              <w:bottom w:val="single" w:sz="4" w:space="0" w:color="auto"/>
              <w:right w:val="single" w:sz="4" w:space="0" w:color="auto"/>
            </w:tcBorders>
            <w:shd w:val="clear" w:color="auto" w:fill="auto"/>
            <w:vAlign w:val="center"/>
          </w:tcPr>
          <w:p w14:paraId="5052E053" w14:textId="77777777" w:rsidR="00820F02" w:rsidRDefault="00000000">
            <w:pPr>
              <w:kinsoku/>
              <w:autoSpaceDE/>
              <w:autoSpaceDN/>
              <w:adjustRightInd/>
              <w:snapToGrid/>
              <w:jc w:val="center"/>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单位</w:t>
            </w:r>
          </w:p>
        </w:tc>
        <w:tc>
          <w:tcPr>
            <w:tcW w:w="709" w:type="dxa"/>
            <w:tcBorders>
              <w:top w:val="nil"/>
              <w:left w:val="nil"/>
              <w:bottom w:val="single" w:sz="4" w:space="0" w:color="auto"/>
              <w:right w:val="single" w:sz="4" w:space="0" w:color="auto"/>
            </w:tcBorders>
            <w:shd w:val="clear" w:color="auto" w:fill="auto"/>
            <w:vAlign w:val="center"/>
          </w:tcPr>
          <w:p w14:paraId="1674C2F2" w14:textId="77777777" w:rsidR="00820F02" w:rsidRDefault="00000000">
            <w:pPr>
              <w:kinsoku/>
              <w:autoSpaceDE/>
              <w:autoSpaceDN/>
              <w:adjustRightInd/>
              <w:snapToGrid/>
              <w:jc w:val="center"/>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数量</w:t>
            </w:r>
          </w:p>
        </w:tc>
        <w:tc>
          <w:tcPr>
            <w:tcW w:w="708" w:type="dxa"/>
            <w:tcBorders>
              <w:top w:val="nil"/>
              <w:left w:val="nil"/>
              <w:bottom w:val="single" w:sz="4" w:space="0" w:color="auto"/>
              <w:right w:val="single" w:sz="4" w:space="0" w:color="auto"/>
            </w:tcBorders>
            <w:shd w:val="clear" w:color="auto" w:fill="auto"/>
            <w:vAlign w:val="center"/>
          </w:tcPr>
          <w:p w14:paraId="18677BE2" w14:textId="77777777" w:rsidR="00820F02" w:rsidRDefault="00000000">
            <w:pPr>
              <w:kinsoku/>
              <w:autoSpaceDE/>
              <w:autoSpaceDN/>
              <w:adjustRightInd/>
              <w:snapToGrid/>
              <w:jc w:val="center"/>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备注</w:t>
            </w:r>
          </w:p>
        </w:tc>
      </w:tr>
      <w:tr w:rsidR="00820F02" w14:paraId="13F06EF2" w14:textId="77777777">
        <w:trPr>
          <w:trHeight w:val="375"/>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39E15115"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一、机房标准化改造</w:t>
            </w:r>
          </w:p>
        </w:tc>
      </w:tr>
      <w:tr w:rsidR="00820F02" w14:paraId="7A49F57B" w14:textId="77777777">
        <w:trPr>
          <w:trHeight w:val="435"/>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09DCE500"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1.1机房装修改造</w:t>
            </w:r>
          </w:p>
        </w:tc>
      </w:tr>
      <w:tr w:rsidR="00820F02" w14:paraId="488E6661"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025B70A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1134" w:type="dxa"/>
            <w:tcBorders>
              <w:top w:val="nil"/>
              <w:left w:val="nil"/>
              <w:bottom w:val="single" w:sz="4" w:space="0" w:color="auto"/>
              <w:right w:val="single" w:sz="4" w:space="0" w:color="auto"/>
            </w:tcBorders>
            <w:shd w:val="clear" w:color="auto" w:fill="auto"/>
            <w:vAlign w:val="center"/>
          </w:tcPr>
          <w:p w14:paraId="08FCE7EC"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拆除原有隔墙</w:t>
            </w:r>
          </w:p>
        </w:tc>
        <w:tc>
          <w:tcPr>
            <w:tcW w:w="5386" w:type="dxa"/>
            <w:tcBorders>
              <w:top w:val="nil"/>
              <w:left w:val="nil"/>
              <w:bottom w:val="single" w:sz="4" w:space="0" w:color="auto"/>
              <w:right w:val="single" w:sz="4" w:space="0" w:color="auto"/>
            </w:tcBorders>
            <w:shd w:val="clear" w:color="auto" w:fill="auto"/>
            <w:vAlign w:val="center"/>
          </w:tcPr>
          <w:p w14:paraId="6959FFE2"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按要求拆除机房内原有隔墙、门窗，清运垃圾</w:t>
            </w:r>
          </w:p>
        </w:tc>
        <w:tc>
          <w:tcPr>
            <w:tcW w:w="709" w:type="dxa"/>
            <w:tcBorders>
              <w:top w:val="nil"/>
              <w:left w:val="nil"/>
              <w:bottom w:val="single" w:sz="4" w:space="0" w:color="auto"/>
              <w:right w:val="single" w:sz="4" w:space="0" w:color="auto"/>
            </w:tcBorders>
            <w:shd w:val="clear" w:color="auto" w:fill="auto"/>
            <w:vAlign w:val="center"/>
          </w:tcPr>
          <w:p w14:paraId="3CBA65F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w:t>
            </w:r>
          </w:p>
        </w:tc>
        <w:tc>
          <w:tcPr>
            <w:tcW w:w="709" w:type="dxa"/>
            <w:tcBorders>
              <w:top w:val="nil"/>
              <w:left w:val="nil"/>
              <w:bottom w:val="single" w:sz="4" w:space="0" w:color="auto"/>
              <w:right w:val="single" w:sz="4" w:space="0" w:color="auto"/>
            </w:tcBorders>
            <w:shd w:val="clear" w:color="auto" w:fill="auto"/>
            <w:vAlign w:val="center"/>
          </w:tcPr>
          <w:p w14:paraId="55E5D23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108</w:t>
            </w:r>
          </w:p>
        </w:tc>
        <w:tc>
          <w:tcPr>
            <w:tcW w:w="708" w:type="dxa"/>
            <w:tcBorders>
              <w:top w:val="nil"/>
              <w:left w:val="nil"/>
              <w:bottom w:val="single" w:sz="4" w:space="0" w:color="auto"/>
              <w:right w:val="single" w:sz="4" w:space="0" w:color="auto"/>
            </w:tcBorders>
            <w:shd w:val="clear" w:color="auto" w:fill="auto"/>
            <w:vAlign w:val="center"/>
          </w:tcPr>
          <w:p w14:paraId="6CBDCDD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6AB55EEF"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19FA76C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1134" w:type="dxa"/>
            <w:tcBorders>
              <w:top w:val="nil"/>
              <w:left w:val="nil"/>
              <w:bottom w:val="single" w:sz="4" w:space="0" w:color="auto"/>
              <w:right w:val="single" w:sz="4" w:space="0" w:color="auto"/>
            </w:tcBorders>
            <w:shd w:val="clear" w:color="auto" w:fill="auto"/>
            <w:vAlign w:val="center"/>
          </w:tcPr>
          <w:p w14:paraId="38AB541C"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拆除原有静电地板</w:t>
            </w:r>
          </w:p>
        </w:tc>
        <w:tc>
          <w:tcPr>
            <w:tcW w:w="5386" w:type="dxa"/>
            <w:tcBorders>
              <w:top w:val="nil"/>
              <w:left w:val="nil"/>
              <w:bottom w:val="single" w:sz="4" w:space="0" w:color="auto"/>
              <w:right w:val="single" w:sz="4" w:space="0" w:color="auto"/>
            </w:tcBorders>
            <w:shd w:val="clear" w:color="auto" w:fill="auto"/>
            <w:vAlign w:val="center"/>
          </w:tcPr>
          <w:p w14:paraId="1FC68945"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按要求拆除机房内原有静电地板，清运垃圾</w:t>
            </w:r>
          </w:p>
        </w:tc>
        <w:tc>
          <w:tcPr>
            <w:tcW w:w="709" w:type="dxa"/>
            <w:tcBorders>
              <w:top w:val="nil"/>
              <w:left w:val="nil"/>
              <w:bottom w:val="single" w:sz="4" w:space="0" w:color="auto"/>
              <w:right w:val="single" w:sz="4" w:space="0" w:color="auto"/>
            </w:tcBorders>
            <w:shd w:val="clear" w:color="auto" w:fill="auto"/>
            <w:vAlign w:val="center"/>
          </w:tcPr>
          <w:p w14:paraId="1E8CE06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w:t>
            </w:r>
          </w:p>
        </w:tc>
        <w:tc>
          <w:tcPr>
            <w:tcW w:w="709" w:type="dxa"/>
            <w:tcBorders>
              <w:top w:val="nil"/>
              <w:left w:val="nil"/>
              <w:bottom w:val="single" w:sz="4" w:space="0" w:color="auto"/>
              <w:right w:val="single" w:sz="4" w:space="0" w:color="auto"/>
            </w:tcBorders>
            <w:shd w:val="clear" w:color="auto" w:fill="auto"/>
            <w:vAlign w:val="center"/>
          </w:tcPr>
          <w:p w14:paraId="1D899C1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30</w:t>
            </w:r>
          </w:p>
        </w:tc>
        <w:tc>
          <w:tcPr>
            <w:tcW w:w="708" w:type="dxa"/>
            <w:tcBorders>
              <w:top w:val="nil"/>
              <w:left w:val="nil"/>
              <w:bottom w:val="single" w:sz="4" w:space="0" w:color="auto"/>
              <w:right w:val="single" w:sz="4" w:space="0" w:color="auto"/>
            </w:tcBorders>
            <w:shd w:val="clear" w:color="auto" w:fill="auto"/>
            <w:vAlign w:val="center"/>
          </w:tcPr>
          <w:p w14:paraId="4335316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190E963C" w14:textId="77777777">
        <w:trPr>
          <w:trHeight w:val="990"/>
        </w:trPr>
        <w:tc>
          <w:tcPr>
            <w:tcW w:w="710" w:type="dxa"/>
            <w:tcBorders>
              <w:top w:val="nil"/>
              <w:left w:val="single" w:sz="4" w:space="0" w:color="auto"/>
              <w:bottom w:val="single" w:sz="4" w:space="0" w:color="auto"/>
              <w:right w:val="single" w:sz="4" w:space="0" w:color="auto"/>
            </w:tcBorders>
            <w:shd w:val="clear" w:color="auto" w:fill="auto"/>
            <w:vAlign w:val="center"/>
          </w:tcPr>
          <w:p w14:paraId="4B07F63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3</w:t>
            </w:r>
          </w:p>
        </w:tc>
        <w:tc>
          <w:tcPr>
            <w:tcW w:w="1134" w:type="dxa"/>
            <w:tcBorders>
              <w:top w:val="nil"/>
              <w:left w:val="nil"/>
              <w:bottom w:val="single" w:sz="4" w:space="0" w:color="auto"/>
              <w:right w:val="single" w:sz="4" w:space="0" w:color="auto"/>
            </w:tcBorders>
            <w:shd w:val="clear" w:color="auto" w:fill="auto"/>
            <w:vAlign w:val="center"/>
          </w:tcPr>
          <w:p w14:paraId="0B7CFAA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新增轻钢龙骨玻璃隔墙</w:t>
            </w:r>
          </w:p>
        </w:tc>
        <w:tc>
          <w:tcPr>
            <w:tcW w:w="5386" w:type="dxa"/>
            <w:tcBorders>
              <w:top w:val="nil"/>
              <w:left w:val="nil"/>
              <w:bottom w:val="single" w:sz="4" w:space="0" w:color="auto"/>
              <w:right w:val="single" w:sz="4" w:space="0" w:color="auto"/>
            </w:tcBorders>
            <w:shd w:val="clear" w:color="auto" w:fill="auto"/>
            <w:vAlign w:val="center"/>
          </w:tcPr>
          <w:p w14:paraId="54A81F92"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按要求新增轻钢龙骨隔墙，</w:t>
            </w:r>
            <w:proofErr w:type="gramStart"/>
            <w:r>
              <w:rPr>
                <w:rFonts w:ascii="微软雅黑" w:eastAsia="微软雅黑" w:hAnsi="微软雅黑" w:cs="宋体" w:hint="eastAsia"/>
                <w:snapToGrid/>
                <w:color w:val="auto"/>
                <w:sz w:val="20"/>
                <w:szCs w:val="20"/>
                <w:lang w:eastAsia="zh-CN"/>
              </w:rPr>
              <w:t>内嵌不小于</w:t>
            </w:r>
            <w:proofErr w:type="gramEnd"/>
            <w:r>
              <w:rPr>
                <w:rFonts w:ascii="微软雅黑" w:eastAsia="微软雅黑" w:hAnsi="微软雅黑" w:cs="宋体" w:hint="eastAsia"/>
                <w:snapToGrid/>
                <w:color w:val="auto"/>
                <w:sz w:val="20"/>
                <w:szCs w:val="20"/>
                <w:lang w:eastAsia="zh-CN"/>
              </w:rPr>
              <w:t>5㎡双层钢化玻璃窗，轻钢龙骨隔墙用阻燃装饰装修材料外包装修；</w:t>
            </w:r>
            <w:r>
              <w:rPr>
                <w:rFonts w:ascii="微软雅黑" w:eastAsia="微软雅黑" w:hAnsi="微软雅黑" w:cs="宋体" w:hint="eastAsia"/>
                <w:snapToGrid/>
                <w:color w:val="auto"/>
                <w:sz w:val="20"/>
                <w:szCs w:val="20"/>
                <w:lang w:eastAsia="zh-CN"/>
              </w:rPr>
              <w:br/>
              <w:t>装修要求符合机房防火阻燃、隔热、隔音处理要求。</w:t>
            </w:r>
          </w:p>
        </w:tc>
        <w:tc>
          <w:tcPr>
            <w:tcW w:w="709" w:type="dxa"/>
            <w:tcBorders>
              <w:top w:val="nil"/>
              <w:left w:val="nil"/>
              <w:bottom w:val="single" w:sz="4" w:space="0" w:color="auto"/>
              <w:right w:val="single" w:sz="4" w:space="0" w:color="auto"/>
            </w:tcBorders>
            <w:shd w:val="clear" w:color="auto" w:fill="auto"/>
            <w:vAlign w:val="center"/>
          </w:tcPr>
          <w:p w14:paraId="50D0148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w:t>
            </w:r>
          </w:p>
        </w:tc>
        <w:tc>
          <w:tcPr>
            <w:tcW w:w="709" w:type="dxa"/>
            <w:tcBorders>
              <w:top w:val="nil"/>
              <w:left w:val="nil"/>
              <w:bottom w:val="single" w:sz="4" w:space="0" w:color="auto"/>
              <w:right w:val="single" w:sz="4" w:space="0" w:color="auto"/>
            </w:tcBorders>
            <w:shd w:val="clear" w:color="auto" w:fill="auto"/>
            <w:vAlign w:val="center"/>
          </w:tcPr>
          <w:p w14:paraId="59AF8B5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26</w:t>
            </w:r>
          </w:p>
        </w:tc>
        <w:tc>
          <w:tcPr>
            <w:tcW w:w="708" w:type="dxa"/>
            <w:tcBorders>
              <w:top w:val="nil"/>
              <w:left w:val="nil"/>
              <w:bottom w:val="single" w:sz="4" w:space="0" w:color="auto"/>
              <w:right w:val="single" w:sz="4" w:space="0" w:color="auto"/>
            </w:tcBorders>
            <w:shd w:val="clear" w:color="auto" w:fill="auto"/>
            <w:vAlign w:val="center"/>
          </w:tcPr>
          <w:p w14:paraId="3E81EA8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1FA6D2E9"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5FA62BD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4</w:t>
            </w:r>
          </w:p>
        </w:tc>
        <w:tc>
          <w:tcPr>
            <w:tcW w:w="1134" w:type="dxa"/>
            <w:tcBorders>
              <w:top w:val="nil"/>
              <w:left w:val="nil"/>
              <w:bottom w:val="single" w:sz="4" w:space="0" w:color="auto"/>
              <w:right w:val="single" w:sz="4" w:space="0" w:color="auto"/>
            </w:tcBorders>
            <w:shd w:val="clear" w:color="auto" w:fill="auto"/>
            <w:vAlign w:val="center"/>
          </w:tcPr>
          <w:p w14:paraId="04EC280E"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砖砌封窗</w:t>
            </w:r>
          </w:p>
        </w:tc>
        <w:tc>
          <w:tcPr>
            <w:tcW w:w="5386" w:type="dxa"/>
            <w:tcBorders>
              <w:top w:val="nil"/>
              <w:left w:val="nil"/>
              <w:bottom w:val="single" w:sz="4" w:space="0" w:color="auto"/>
              <w:right w:val="single" w:sz="4" w:space="0" w:color="auto"/>
            </w:tcBorders>
            <w:shd w:val="clear" w:color="auto" w:fill="auto"/>
            <w:vAlign w:val="center"/>
          </w:tcPr>
          <w:p w14:paraId="72C951DD"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砖砌封堵机房原窗户2扇，含粉刷，保留原窗户外观玻璃，不</w:t>
            </w:r>
            <w:proofErr w:type="gramStart"/>
            <w:r>
              <w:rPr>
                <w:rFonts w:ascii="微软雅黑" w:eastAsia="微软雅黑" w:hAnsi="微软雅黑" w:cs="宋体" w:hint="eastAsia"/>
                <w:snapToGrid/>
                <w:color w:val="auto"/>
                <w:sz w:val="20"/>
                <w:szCs w:val="20"/>
                <w:lang w:eastAsia="zh-CN"/>
              </w:rPr>
              <w:t>影响大楼</w:t>
            </w:r>
            <w:proofErr w:type="gramEnd"/>
            <w:r>
              <w:rPr>
                <w:rFonts w:ascii="微软雅黑" w:eastAsia="微软雅黑" w:hAnsi="微软雅黑" w:cs="宋体" w:hint="eastAsia"/>
                <w:snapToGrid/>
                <w:color w:val="auto"/>
                <w:sz w:val="20"/>
                <w:szCs w:val="20"/>
                <w:lang w:eastAsia="zh-CN"/>
              </w:rPr>
              <w:t>整体外观</w:t>
            </w:r>
          </w:p>
        </w:tc>
        <w:tc>
          <w:tcPr>
            <w:tcW w:w="709" w:type="dxa"/>
            <w:tcBorders>
              <w:top w:val="nil"/>
              <w:left w:val="nil"/>
              <w:bottom w:val="single" w:sz="4" w:space="0" w:color="auto"/>
              <w:right w:val="single" w:sz="4" w:space="0" w:color="auto"/>
            </w:tcBorders>
            <w:shd w:val="clear" w:color="auto" w:fill="auto"/>
            <w:vAlign w:val="center"/>
          </w:tcPr>
          <w:p w14:paraId="30566EA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扇</w:t>
            </w:r>
          </w:p>
        </w:tc>
        <w:tc>
          <w:tcPr>
            <w:tcW w:w="709" w:type="dxa"/>
            <w:tcBorders>
              <w:top w:val="nil"/>
              <w:left w:val="nil"/>
              <w:bottom w:val="single" w:sz="4" w:space="0" w:color="auto"/>
              <w:right w:val="single" w:sz="4" w:space="0" w:color="auto"/>
            </w:tcBorders>
            <w:shd w:val="clear" w:color="auto" w:fill="auto"/>
            <w:vAlign w:val="center"/>
          </w:tcPr>
          <w:p w14:paraId="7EDF5E0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5A26DAD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6D603F9C"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5DF5F5D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5</w:t>
            </w:r>
          </w:p>
        </w:tc>
        <w:tc>
          <w:tcPr>
            <w:tcW w:w="1134" w:type="dxa"/>
            <w:tcBorders>
              <w:top w:val="nil"/>
              <w:left w:val="nil"/>
              <w:bottom w:val="single" w:sz="4" w:space="0" w:color="auto"/>
              <w:right w:val="single" w:sz="4" w:space="0" w:color="auto"/>
            </w:tcBorders>
            <w:shd w:val="clear" w:color="auto" w:fill="auto"/>
            <w:vAlign w:val="center"/>
          </w:tcPr>
          <w:p w14:paraId="3FE4C74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钢制甲级防火门</w:t>
            </w:r>
          </w:p>
        </w:tc>
        <w:tc>
          <w:tcPr>
            <w:tcW w:w="5386" w:type="dxa"/>
            <w:tcBorders>
              <w:top w:val="nil"/>
              <w:left w:val="nil"/>
              <w:bottom w:val="single" w:sz="4" w:space="0" w:color="auto"/>
              <w:right w:val="single" w:sz="4" w:space="0" w:color="auto"/>
            </w:tcBorders>
            <w:shd w:val="clear" w:color="auto" w:fill="auto"/>
            <w:vAlign w:val="center"/>
          </w:tcPr>
          <w:p w14:paraId="46BD623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定制钢制甲级防火门，通道净宽≥1.1米</w:t>
            </w:r>
          </w:p>
        </w:tc>
        <w:tc>
          <w:tcPr>
            <w:tcW w:w="709" w:type="dxa"/>
            <w:tcBorders>
              <w:top w:val="nil"/>
              <w:left w:val="nil"/>
              <w:bottom w:val="single" w:sz="4" w:space="0" w:color="auto"/>
              <w:right w:val="single" w:sz="4" w:space="0" w:color="auto"/>
            </w:tcBorders>
            <w:shd w:val="clear" w:color="auto" w:fill="auto"/>
            <w:vAlign w:val="center"/>
          </w:tcPr>
          <w:p w14:paraId="6A6D514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樘</w:t>
            </w:r>
            <w:proofErr w:type="gramEnd"/>
          </w:p>
        </w:tc>
        <w:tc>
          <w:tcPr>
            <w:tcW w:w="709" w:type="dxa"/>
            <w:tcBorders>
              <w:top w:val="nil"/>
              <w:left w:val="nil"/>
              <w:bottom w:val="single" w:sz="4" w:space="0" w:color="auto"/>
              <w:right w:val="single" w:sz="4" w:space="0" w:color="auto"/>
            </w:tcBorders>
            <w:shd w:val="clear" w:color="auto" w:fill="auto"/>
            <w:vAlign w:val="center"/>
          </w:tcPr>
          <w:p w14:paraId="7ED53D8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55A6719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66D36CFB"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207545C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6</w:t>
            </w:r>
          </w:p>
        </w:tc>
        <w:tc>
          <w:tcPr>
            <w:tcW w:w="1134" w:type="dxa"/>
            <w:tcBorders>
              <w:top w:val="nil"/>
              <w:left w:val="nil"/>
              <w:bottom w:val="single" w:sz="4" w:space="0" w:color="auto"/>
              <w:right w:val="single" w:sz="4" w:space="0" w:color="auto"/>
            </w:tcBorders>
            <w:shd w:val="clear" w:color="auto" w:fill="auto"/>
            <w:vAlign w:val="center"/>
          </w:tcPr>
          <w:p w14:paraId="4E0196D0"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机房内部墙面腻子</w:t>
            </w:r>
          </w:p>
        </w:tc>
        <w:tc>
          <w:tcPr>
            <w:tcW w:w="5386" w:type="dxa"/>
            <w:tcBorders>
              <w:top w:val="nil"/>
              <w:left w:val="nil"/>
              <w:bottom w:val="single" w:sz="4" w:space="0" w:color="auto"/>
              <w:right w:val="single" w:sz="4" w:space="0" w:color="auto"/>
            </w:tcBorders>
            <w:shd w:val="clear" w:color="auto" w:fill="auto"/>
            <w:vAlign w:val="center"/>
          </w:tcPr>
          <w:p w14:paraId="2E038F0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腻子三遍 2底1面</w:t>
            </w:r>
          </w:p>
        </w:tc>
        <w:tc>
          <w:tcPr>
            <w:tcW w:w="709" w:type="dxa"/>
            <w:tcBorders>
              <w:top w:val="nil"/>
              <w:left w:val="nil"/>
              <w:bottom w:val="single" w:sz="4" w:space="0" w:color="auto"/>
              <w:right w:val="single" w:sz="4" w:space="0" w:color="auto"/>
            </w:tcBorders>
            <w:shd w:val="clear" w:color="auto" w:fill="auto"/>
            <w:vAlign w:val="center"/>
          </w:tcPr>
          <w:p w14:paraId="5992640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w:t>
            </w:r>
          </w:p>
        </w:tc>
        <w:tc>
          <w:tcPr>
            <w:tcW w:w="709" w:type="dxa"/>
            <w:tcBorders>
              <w:top w:val="nil"/>
              <w:left w:val="nil"/>
              <w:bottom w:val="single" w:sz="4" w:space="0" w:color="auto"/>
              <w:right w:val="single" w:sz="4" w:space="0" w:color="auto"/>
            </w:tcBorders>
            <w:shd w:val="clear" w:color="auto" w:fill="auto"/>
            <w:vAlign w:val="center"/>
          </w:tcPr>
          <w:p w14:paraId="6014E0C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190</w:t>
            </w:r>
          </w:p>
        </w:tc>
        <w:tc>
          <w:tcPr>
            <w:tcW w:w="708" w:type="dxa"/>
            <w:tcBorders>
              <w:top w:val="nil"/>
              <w:left w:val="nil"/>
              <w:bottom w:val="single" w:sz="4" w:space="0" w:color="auto"/>
              <w:right w:val="single" w:sz="4" w:space="0" w:color="auto"/>
            </w:tcBorders>
            <w:shd w:val="clear" w:color="auto" w:fill="auto"/>
            <w:vAlign w:val="center"/>
          </w:tcPr>
          <w:p w14:paraId="1C00D40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524C026A"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5808C1D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7</w:t>
            </w:r>
          </w:p>
        </w:tc>
        <w:tc>
          <w:tcPr>
            <w:tcW w:w="1134" w:type="dxa"/>
            <w:tcBorders>
              <w:top w:val="nil"/>
              <w:left w:val="nil"/>
              <w:bottom w:val="single" w:sz="4" w:space="0" w:color="auto"/>
              <w:right w:val="single" w:sz="4" w:space="0" w:color="auto"/>
            </w:tcBorders>
            <w:shd w:val="clear" w:color="auto" w:fill="auto"/>
            <w:vAlign w:val="center"/>
          </w:tcPr>
          <w:p w14:paraId="6301E53E"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墙面乳胶漆</w:t>
            </w:r>
          </w:p>
        </w:tc>
        <w:tc>
          <w:tcPr>
            <w:tcW w:w="5386" w:type="dxa"/>
            <w:tcBorders>
              <w:top w:val="nil"/>
              <w:left w:val="nil"/>
              <w:bottom w:val="single" w:sz="4" w:space="0" w:color="auto"/>
              <w:right w:val="single" w:sz="4" w:space="0" w:color="auto"/>
            </w:tcBorders>
            <w:shd w:val="clear" w:color="auto" w:fill="auto"/>
            <w:vAlign w:val="center"/>
          </w:tcPr>
          <w:p w14:paraId="5AC470EF"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乳胶漆三遍 2底1面</w:t>
            </w:r>
          </w:p>
        </w:tc>
        <w:tc>
          <w:tcPr>
            <w:tcW w:w="709" w:type="dxa"/>
            <w:tcBorders>
              <w:top w:val="nil"/>
              <w:left w:val="nil"/>
              <w:bottom w:val="single" w:sz="4" w:space="0" w:color="auto"/>
              <w:right w:val="single" w:sz="4" w:space="0" w:color="auto"/>
            </w:tcBorders>
            <w:shd w:val="clear" w:color="auto" w:fill="auto"/>
            <w:vAlign w:val="center"/>
          </w:tcPr>
          <w:p w14:paraId="3D2D72D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w:t>
            </w:r>
          </w:p>
        </w:tc>
        <w:tc>
          <w:tcPr>
            <w:tcW w:w="709" w:type="dxa"/>
            <w:tcBorders>
              <w:top w:val="nil"/>
              <w:left w:val="nil"/>
              <w:bottom w:val="single" w:sz="4" w:space="0" w:color="auto"/>
              <w:right w:val="single" w:sz="4" w:space="0" w:color="auto"/>
            </w:tcBorders>
            <w:shd w:val="clear" w:color="auto" w:fill="auto"/>
            <w:vAlign w:val="center"/>
          </w:tcPr>
          <w:p w14:paraId="139C73A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190</w:t>
            </w:r>
          </w:p>
        </w:tc>
        <w:tc>
          <w:tcPr>
            <w:tcW w:w="708" w:type="dxa"/>
            <w:tcBorders>
              <w:top w:val="nil"/>
              <w:left w:val="nil"/>
              <w:bottom w:val="single" w:sz="4" w:space="0" w:color="auto"/>
              <w:right w:val="single" w:sz="4" w:space="0" w:color="auto"/>
            </w:tcBorders>
            <w:shd w:val="clear" w:color="auto" w:fill="auto"/>
            <w:vAlign w:val="center"/>
          </w:tcPr>
          <w:p w14:paraId="740DD90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506735E7"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490575B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8</w:t>
            </w:r>
          </w:p>
        </w:tc>
        <w:tc>
          <w:tcPr>
            <w:tcW w:w="1134" w:type="dxa"/>
            <w:tcBorders>
              <w:top w:val="nil"/>
              <w:left w:val="nil"/>
              <w:bottom w:val="single" w:sz="4" w:space="0" w:color="auto"/>
              <w:right w:val="single" w:sz="4" w:space="0" w:color="auto"/>
            </w:tcBorders>
            <w:shd w:val="clear" w:color="auto" w:fill="auto"/>
            <w:vAlign w:val="center"/>
          </w:tcPr>
          <w:p w14:paraId="71830709"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机房吊顶</w:t>
            </w:r>
          </w:p>
        </w:tc>
        <w:tc>
          <w:tcPr>
            <w:tcW w:w="5386" w:type="dxa"/>
            <w:tcBorders>
              <w:top w:val="nil"/>
              <w:left w:val="nil"/>
              <w:bottom w:val="single" w:sz="4" w:space="0" w:color="auto"/>
              <w:right w:val="single" w:sz="4" w:space="0" w:color="auto"/>
            </w:tcBorders>
            <w:shd w:val="clear" w:color="auto" w:fill="auto"/>
            <w:vAlign w:val="center"/>
          </w:tcPr>
          <w:p w14:paraId="4AB1DEA1"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数据房</w:t>
            </w:r>
            <w:proofErr w:type="gramEnd"/>
            <w:r>
              <w:rPr>
                <w:rFonts w:ascii="微软雅黑" w:eastAsia="微软雅黑" w:hAnsi="微软雅黑" w:cs="宋体" w:hint="eastAsia"/>
                <w:snapToGrid/>
                <w:color w:val="auto"/>
                <w:sz w:val="20"/>
                <w:szCs w:val="20"/>
                <w:lang w:eastAsia="zh-CN"/>
              </w:rPr>
              <w:t>-矿棉板吊顶</w:t>
            </w:r>
          </w:p>
        </w:tc>
        <w:tc>
          <w:tcPr>
            <w:tcW w:w="709" w:type="dxa"/>
            <w:tcBorders>
              <w:top w:val="nil"/>
              <w:left w:val="nil"/>
              <w:bottom w:val="single" w:sz="4" w:space="0" w:color="auto"/>
              <w:right w:val="single" w:sz="4" w:space="0" w:color="auto"/>
            </w:tcBorders>
            <w:shd w:val="clear" w:color="auto" w:fill="auto"/>
            <w:vAlign w:val="center"/>
          </w:tcPr>
          <w:p w14:paraId="24B691C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w:t>
            </w:r>
          </w:p>
        </w:tc>
        <w:tc>
          <w:tcPr>
            <w:tcW w:w="709" w:type="dxa"/>
            <w:tcBorders>
              <w:top w:val="nil"/>
              <w:left w:val="nil"/>
              <w:bottom w:val="single" w:sz="4" w:space="0" w:color="auto"/>
              <w:right w:val="single" w:sz="4" w:space="0" w:color="auto"/>
            </w:tcBorders>
            <w:shd w:val="clear" w:color="auto" w:fill="auto"/>
            <w:vAlign w:val="center"/>
          </w:tcPr>
          <w:p w14:paraId="0B03E14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90</w:t>
            </w:r>
          </w:p>
        </w:tc>
        <w:tc>
          <w:tcPr>
            <w:tcW w:w="708" w:type="dxa"/>
            <w:tcBorders>
              <w:top w:val="nil"/>
              <w:left w:val="nil"/>
              <w:bottom w:val="single" w:sz="4" w:space="0" w:color="auto"/>
              <w:right w:val="single" w:sz="4" w:space="0" w:color="auto"/>
            </w:tcBorders>
            <w:shd w:val="clear" w:color="auto" w:fill="auto"/>
            <w:vAlign w:val="center"/>
          </w:tcPr>
          <w:p w14:paraId="2EE6340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4EB435F8" w14:textId="77777777">
        <w:trPr>
          <w:trHeight w:val="990"/>
        </w:trPr>
        <w:tc>
          <w:tcPr>
            <w:tcW w:w="710" w:type="dxa"/>
            <w:tcBorders>
              <w:top w:val="nil"/>
              <w:left w:val="single" w:sz="4" w:space="0" w:color="auto"/>
              <w:bottom w:val="single" w:sz="4" w:space="0" w:color="auto"/>
              <w:right w:val="single" w:sz="4" w:space="0" w:color="auto"/>
            </w:tcBorders>
            <w:shd w:val="clear" w:color="auto" w:fill="auto"/>
            <w:vAlign w:val="center"/>
          </w:tcPr>
          <w:p w14:paraId="228BC9B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9</w:t>
            </w:r>
          </w:p>
        </w:tc>
        <w:tc>
          <w:tcPr>
            <w:tcW w:w="1134" w:type="dxa"/>
            <w:tcBorders>
              <w:top w:val="nil"/>
              <w:left w:val="nil"/>
              <w:bottom w:val="single" w:sz="4" w:space="0" w:color="auto"/>
              <w:right w:val="single" w:sz="4" w:space="0" w:color="auto"/>
            </w:tcBorders>
            <w:shd w:val="clear" w:color="auto" w:fill="auto"/>
            <w:vAlign w:val="center"/>
          </w:tcPr>
          <w:p w14:paraId="67C55EEB"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机房照明</w:t>
            </w:r>
          </w:p>
        </w:tc>
        <w:tc>
          <w:tcPr>
            <w:tcW w:w="5386" w:type="dxa"/>
            <w:tcBorders>
              <w:top w:val="nil"/>
              <w:left w:val="nil"/>
              <w:bottom w:val="single" w:sz="4" w:space="0" w:color="auto"/>
              <w:right w:val="single" w:sz="4" w:space="0" w:color="auto"/>
            </w:tcBorders>
            <w:shd w:val="clear" w:color="auto" w:fill="auto"/>
            <w:vAlign w:val="center"/>
          </w:tcPr>
          <w:p w14:paraId="19D7527D"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定制机房照明灯具、灯具控制、线路暗管敷设保护等；</w:t>
            </w:r>
            <w:r>
              <w:rPr>
                <w:rFonts w:ascii="微软雅黑" w:eastAsia="微软雅黑" w:hAnsi="微软雅黑" w:cs="宋体" w:hint="eastAsia"/>
                <w:snapToGrid/>
                <w:color w:val="auto"/>
                <w:sz w:val="20"/>
                <w:szCs w:val="20"/>
                <w:lang w:eastAsia="zh-CN"/>
              </w:rPr>
              <w:br/>
            </w:r>
            <w:proofErr w:type="gramStart"/>
            <w:r>
              <w:rPr>
                <w:rFonts w:ascii="微软雅黑" w:eastAsia="微软雅黑" w:hAnsi="微软雅黑" w:cs="宋体" w:hint="eastAsia"/>
                <w:snapToGrid/>
                <w:color w:val="auto"/>
                <w:sz w:val="20"/>
                <w:szCs w:val="20"/>
                <w:lang w:eastAsia="zh-CN"/>
              </w:rPr>
              <w:t>含运维</w:t>
            </w:r>
            <w:proofErr w:type="gramEnd"/>
            <w:r>
              <w:rPr>
                <w:rFonts w:ascii="微软雅黑" w:eastAsia="微软雅黑" w:hAnsi="微软雅黑" w:cs="宋体" w:hint="eastAsia"/>
                <w:snapToGrid/>
                <w:color w:val="auto"/>
                <w:sz w:val="20"/>
                <w:szCs w:val="20"/>
                <w:lang w:eastAsia="zh-CN"/>
              </w:rPr>
              <w:t>办公区3盏双管护眼荧光灯、机房11盏高亮度防爆LED集成吊顶照明灯，分区开关控制等</w:t>
            </w:r>
          </w:p>
        </w:tc>
        <w:tc>
          <w:tcPr>
            <w:tcW w:w="709" w:type="dxa"/>
            <w:tcBorders>
              <w:top w:val="nil"/>
              <w:left w:val="nil"/>
              <w:bottom w:val="single" w:sz="4" w:space="0" w:color="auto"/>
              <w:right w:val="single" w:sz="4" w:space="0" w:color="auto"/>
            </w:tcBorders>
            <w:shd w:val="clear" w:color="auto" w:fill="auto"/>
            <w:vAlign w:val="center"/>
          </w:tcPr>
          <w:p w14:paraId="7484353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w:t>
            </w:r>
          </w:p>
        </w:tc>
        <w:tc>
          <w:tcPr>
            <w:tcW w:w="709" w:type="dxa"/>
            <w:tcBorders>
              <w:top w:val="nil"/>
              <w:left w:val="nil"/>
              <w:bottom w:val="single" w:sz="4" w:space="0" w:color="auto"/>
              <w:right w:val="single" w:sz="4" w:space="0" w:color="auto"/>
            </w:tcBorders>
            <w:shd w:val="clear" w:color="auto" w:fill="auto"/>
            <w:vAlign w:val="center"/>
          </w:tcPr>
          <w:p w14:paraId="0EFA547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90</w:t>
            </w:r>
          </w:p>
        </w:tc>
        <w:tc>
          <w:tcPr>
            <w:tcW w:w="708" w:type="dxa"/>
            <w:tcBorders>
              <w:top w:val="nil"/>
              <w:left w:val="nil"/>
              <w:bottom w:val="single" w:sz="4" w:space="0" w:color="auto"/>
              <w:right w:val="single" w:sz="4" w:space="0" w:color="auto"/>
            </w:tcBorders>
            <w:shd w:val="clear" w:color="auto" w:fill="auto"/>
            <w:vAlign w:val="center"/>
          </w:tcPr>
          <w:p w14:paraId="3487898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5973840C"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728745D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10</w:t>
            </w:r>
          </w:p>
        </w:tc>
        <w:tc>
          <w:tcPr>
            <w:tcW w:w="1134" w:type="dxa"/>
            <w:tcBorders>
              <w:top w:val="nil"/>
              <w:left w:val="nil"/>
              <w:bottom w:val="single" w:sz="4" w:space="0" w:color="auto"/>
              <w:right w:val="single" w:sz="4" w:space="0" w:color="auto"/>
            </w:tcBorders>
            <w:shd w:val="clear" w:color="auto" w:fill="auto"/>
            <w:vAlign w:val="center"/>
          </w:tcPr>
          <w:p w14:paraId="4A8ED4F2"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机房防静电地板</w:t>
            </w:r>
          </w:p>
        </w:tc>
        <w:tc>
          <w:tcPr>
            <w:tcW w:w="5386" w:type="dxa"/>
            <w:tcBorders>
              <w:top w:val="nil"/>
              <w:left w:val="nil"/>
              <w:bottom w:val="single" w:sz="4" w:space="0" w:color="auto"/>
              <w:right w:val="single" w:sz="4" w:space="0" w:color="auto"/>
            </w:tcBorders>
            <w:shd w:val="clear" w:color="auto" w:fill="auto"/>
            <w:vAlign w:val="center"/>
          </w:tcPr>
          <w:p w14:paraId="648C165D"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国标抗静电地板，高度200mm</w:t>
            </w:r>
          </w:p>
        </w:tc>
        <w:tc>
          <w:tcPr>
            <w:tcW w:w="709" w:type="dxa"/>
            <w:tcBorders>
              <w:top w:val="nil"/>
              <w:left w:val="nil"/>
              <w:bottom w:val="single" w:sz="4" w:space="0" w:color="auto"/>
              <w:right w:val="single" w:sz="4" w:space="0" w:color="auto"/>
            </w:tcBorders>
            <w:shd w:val="clear" w:color="auto" w:fill="auto"/>
            <w:vAlign w:val="center"/>
          </w:tcPr>
          <w:p w14:paraId="6D42CE7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w:t>
            </w:r>
          </w:p>
        </w:tc>
        <w:tc>
          <w:tcPr>
            <w:tcW w:w="709" w:type="dxa"/>
            <w:tcBorders>
              <w:top w:val="nil"/>
              <w:left w:val="nil"/>
              <w:bottom w:val="single" w:sz="4" w:space="0" w:color="auto"/>
              <w:right w:val="single" w:sz="4" w:space="0" w:color="auto"/>
            </w:tcBorders>
            <w:shd w:val="clear" w:color="auto" w:fill="auto"/>
            <w:vAlign w:val="center"/>
          </w:tcPr>
          <w:p w14:paraId="36F6AB0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63</w:t>
            </w:r>
          </w:p>
        </w:tc>
        <w:tc>
          <w:tcPr>
            <w:tcW w:w="708" w:type="dxa"/>
            <w:tcBorders>
              <w:top w:val="nil"/>
              <w:left w:val="nil"/>
              <w:bottom w:val="single" w:sz="4" w:space="0" w:color="auto"/>
              <w:right w:val="single" w:sz="4" w:space="0" w:color="auto"/>
            </w:tcBorders>
            <w:shd w:val="clear" w:color="auto" w:fill="auto"/>
            <w:vAlign w:val="center"/>
          </w:tcPr>
          <w:p w14:paraId="300C0DA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7F2194D1"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3F9DA0C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11</w:t>
            </w:r>
          </w:p>
        </w:tc>
        <w:tc>
          <w:tcPr>
            <w:tcW w:w="1134" w:type="dxa"/>
            <w:tcBorders>
              <w:top w:val="nil"/>
              <w:left w:val="nil"/>
              <w:bottom w:val="single" w:sz="4" w:space="0" w:color="auto"/>
              <w:right w:val="single" w:sz="4" w:space="0" w:color="auto"/>
            </w:tcBorders>
            <w:shd w:val="clear" w:color="auto" w:fill="auto"/>
            <w:vAlign w:val="center"/>
          </w:tcPr>
          <w:p w14:paraId="1D2E5CD2"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定制机房强电走线架</w:t>
            </w:r>
          </w:p>
        </w:tc>
        <w:tc>
          <w:tcPr>
            <w:tcW w:w="5386" w:type="dxa"/>
            <w:tcBorders>
              <w:top w:val="nil"/>
              <w:left w:val="nil"/>
              <w:bottom w:val="single" w:sz="4" w:space="0" w:color="auto"/>
              <w:right w:val="single" w:sz="4" w:space="0" w:color="auto"/>
            </w:tcBorders>
            <w:shd w:val="clear" w:color="auto" w:fill="auto"/>
            <w:vAlign w:val="center"/>
          </w:tcPr>
          <w:p w14:paraId="16ABAC4C"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定制200mm宽镀锌</w:t>
            </w:r>
            <w:proofErr w:type="gramStart"/>
            <w:r>
              <w:rPr>
                <w:rFonts w:ascii="微软雅黑" w:eastAsia="微软雅黑" w:hAnsi="微软雅黑" w:cs="宋体" w:hint="eastAsia"/>
                <w:snapToGrid/>
                <w:color w:val="auto"/>
                <w:sz w:val="20"/>
                <w:szCs w:val="20"/>
                <w:lang w:eastAsia="zh-CN"/>
              </w:rPr>
              <w:t>强电走</w:t>
            </w:r>
            <w:proofErr w:type="gramEnd"/>
            <w:r>
              <w:rPr>
                <w:rFonts w:ascii="微软雅黑" w:eastAsia="微软雅黑" w:hAnsi="微软雅黑" w:cs="宋体" w:hint="eastAsia"/>
                <w:snapToGrid/>
                <w:color w:val="auto"/>
                <w:sz w:val="20"/>
                <w:szCs w:val="20"/>
                <w:lang w:eastAsia="zh-CN"/>
              </w:rPr>
              <w:t>线槽</w:t>
            </w:r>
          </w:p>
        </w:tc>
        <w:tc>
          <w:tcPr>
            <w:tcW w:w="709" w:type="dxa"/>
            <w:tcBorders>
              <w:top w:val="nil"/>
              <w:left w:val="nil"/>
              <w:bottom w:val="single" w:sz="4" w:space="0" w:color="auto"/>
              <w:right w:val="single" w:sz="4" w:space="0" w:color="auto"/>
            </w:tcBorders>
            <w:shd w:val="clear" w:color="auto" w:fill="auto"/>
            <w:vAlign w:val="center"/>
          </w:tcPr>
          <w:p w14:paraId="52FDA87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m</w:t>
            </w:r>
          </w:p>
        </w:tc>
        <w:tc>
          <w:tcPr>
            <w:tcW w:w="709" w:type="dxa"/>
            <w:tcBorders>
              <w:top w:val="nil"/>
              <w:left w:val="nil"/>
              <w:bottom w:val="single" w:sz="4" w:space="0" w:color="auto"/>
              <w:right w:val="single" w:sz="4" w:space="0" w:color="auto"/>
            </w:tcBorders>
            <w:shd w:val="clear" w:color="auto" w:fill="auto"/>
            <w:vAlign w:val="center"/>
          </w:tcPr>
          <w:p w14:paraId="6833BFC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40</w:t>
            </w:r>
          </w:p>
        </w:tc>
        <w:tc>
          <w:tcPr>
            <w:tcW w:w="708" w:type="dxa"/>
            <w:tcBorders>
              <w:top w:val="nil"/>
              <w:left w:val="nil"/>
              <w:bottom w:val="single" w:sz="4" w:space="0" w:color="auto"/>
              <w:right w:val="single" w:sz="4" w:space="0" w:color="auto"/>
            </w:tcBorders>
            <w:shd w:val="clear" w:color="auto" w:fill="auto"/>
            <w:vAlign w:val="center"/>
          </w:tcPr>
          <w:p w14:paraId="245229F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4C7C97AF"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465701D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12</w:t>
            </w:r>
          </w:p>
        </w:tc>
        <w:tc>
          <w:tcPr>
            <w:tcW w:w="1134" w:type="dxa"/>
            <w:tcBorders>
              <w:top w:val="nil"/>
              <w:left w:val="nil"/>
              <w:bottom w:val="single" w:sz="4" w:space="0" w:color="auto"/>
              <w:right w:val="single" w:sz="4" w:space="0" w:color="auto"/>
            </w:tcBorders>
            <w:shd w:val="clear" w:color="auto" w:fill="auto"/>
            <w:vAlign w:val="center"/>
          </w:tcPr>
          <w:p w14:paraId="12EDC4B6"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定制机房弱电走线架</w:t>
            </w:r>
          </w:p>
        </w:tc>
        <w:tc>
          <w:tcPr>
            <w:tcW w:w="5386" w:type="dxa"/>
            <w:tcBorders>
              <w:top w:val="nil"/>
              <w:left w:val="nil"/>
              <w:bottom w:val="single" w:sz="4" w:space="0" w:color="auto"/>
              <w:right w:val="single" w:sz="4" w:space="0" w:color="auto"/>
            </w:tcBorders>
            <w:shd w:val="clear" w:color="auto" w:fill="auto"/>
            <w:vAlign w:val="center"/>
          </w:tcPr>
          <w:p w14:paraId="46A0316A"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定制高强度600mm宽铝合金弱电走线架</w:t>
            </w:r>
          </w:p>
        </w:tc>
        <w:tc>
          <w:tcPr>
            <w:tcW w:w="709" w:type="dxa"/>
            <w:tcBorders>
              <w:top w:val="nil"/>
              <w:left w:val="nil"/>
              <w:bottom w:val="single" w:sz="4" w:space="0" w:color="auto"/>
              <w:right w:val="single" w:sz="4" w:space="0" w:color="auto"/>
            </w:tcBorders>
            <w:shd w:val="clear" w:color="auto" w:fill="auto"/>
            <w:vAlign w:val="center"/>
          </w:tcPr>
          <w:p w14:paraId="0A948B4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m</w:t>
            </w:r>
          </w:p>
        </w:tc>
        <w:tc>
          <w:tcPr>
            <w:tcW w:w="709" w:type="dxa"/>
            <w:tcBorders>
              <w:top w:val="nil"/>
              <w:left w:val="nil"/>
              <w:bottom w:val="single" w:sz="4" w:space="0" w:color="auto"/>
              <w:right w:val="single" w:sz="4" w:space="0" w:color="auto"/>
            </w:tcBorders>
            <w:shd w:val="clear" w:color="auto" w:fill="auto"/>
            <w:vAlign w:val="center"/>
          </w:tcPr>
          <w:p w14:paraId="7FB0A9A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50</w:t>
            </w:r>
          </w:p>
        </w:tc>
        <w:tc>
          <w:tcPr>
            <w:tcW w:w="708" w:type="dxa"/>
            <w:tcBorders>
              <w:top w:val="nil"/>
              <w:left w:val="nil"/>
              <w:bottom w:val="single" w:sz="4" w:space="0" w:color="auto"/>
              <w:right w:val="single" w:sz="4" w:space="0" w:color="auto"/>
            </w:tcBorders>
            <w:shd w:val="clear" w:color="auto" w:fill="auto"/>
            <w:vAlign w:val="center"/>
          </w:tcPr>
          <w:p w14:paraId="3768D9E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240DD26D"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62D3FED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13</w:t>
            </w:r>
          </w:p>
        </w:tc>
        <w:tc>
          <w:tcPr>
            <w:tcW w:w="1134" w:type="dxa"/>
            <w:tcBorders>
              <w:top w:val="nil"/>
              <w:left w:val="nil"/>
              <w:bottom w:val="single" w:sz="4" w:space="0" w:color="auto"/>
              <w:right w:val="single" w:sz="4" w:space="0" w:color="auto"/>
            </w:tcBorders>
            <w:shd w:val="clear" w:color="auto" w:fill="auto"/>
            <w:vAlign w:val="center"/>
          </w:tcPr>
          <w:p w14:paraId="79E3ADDB"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定制机房光纤槽道</w:t>
            </w:r>
          </w:p>
        </w:tc>
        <w:tc>
          <w:tcPr>
            <w:tcW w:w="5386" w:type="dxa"/>
            <w:tcBorders>
              <w:top w:val="nil"/>
              <w:left w:val="nil"/>
              <w:bottom w:val="single" w:sz="4" w:space="0" w:color="auto"/>
              <w:right w:val="single" w:sz="4" w:space="0" w:color="auto"/>
            </w:tcBorders>
            <w:shd w:val="clear" w:color="auto" w:fill="auto"/>
            <w:vAlign w:val="center"/>
          </w:tcPr>
          <w:p w14:paraId="2E919628"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机房定制240mm宽光纤布放槽道，含下</w:t>
            </w:r>
            <w:proofErr w:type="gramStart"/>
            <w:r>
              <w:rPr>
                <w:rFonts w:ascii="微软雅黑" w:eastAsia="微软雅黑" w:hAnsi="微软雅黑" w:cs="宋体" w:hint="eastAsia"/>
                <w:snapToGrid/>
                <w:color w:val="auto"/>
                <w:sz w:val="20"/>
                <w:szCs w:val="20"/>
                <w:lang w:eastAsia="zh-CN"/>
              </w:rPr>
              <w:t>纤</w:t>
            </w:r>
            <w:proofErr w:type="gramEnd"/>
            <w:r>
              <w:rPr>
                <w:rFonts w:ascii="微软雅黑" w:eastAsia="微软雅黑" w:hAnsi="微软雅黑" w:cs="宋体" w:hint="eastAsia"/>
                <w:snapToGrid/>
                <w:color w:val="auto"/>
                <w:sz w:val="20"/>
                <w:szCs w:val="20"/>
                <w:lang w:eastAsia="zh-CN"/>
              </w:rPr>
              <w:t>口等配件</w:t>
            </w:r>
          </w:p>
        </w:tc>
        <w:tc>
          <w:tcPr>
            <w:tcW w:w="709" w:type="dxa"/>
            <w:tcBorders>
              <w:top w:val="nil"/>
              <w:left w:val="nil"/>
              <w:bottom w:val="single" w:sz="4" w:space="0" w:color="auto"/>
              <w:right w:val="single" w:sz="4" w:space="0" w:color="auto"/>
            </w:tcBorders>
            <w:shd w:val="clear" w:color="auto" w:fill="auto"/>
            <w:vAlign w:val="center"/>
          </w:tcPr>
          <w:p w14:paraId="223A501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m</w:t>
            </w:r>
          </w:p>
        </w:tc>
        <w:tc>
          <w:tcPr>
            <w:tcW w:w="709" w:type="dxa"/>
            <w:tcBorders>
              <w:top w:val="nil"/>
              <w:left w:val="nil"/>
              <w:bottom w:val="single" w:sz="4" w:space="0" w:color="auto"/>
              <w:right w:val="single" w:sz="4" w:space="0" w:color="auto"/>
            </w:tcBorders>
            <w:shd w:val="clear" w:color="auto" w:fill="auto"/>
            <w:vAlign w:val="center"/>
          </w:tcPr>
          <w:p w14:paraId="321ED70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30</w:t>
            </w:r>
          </w:p>
        </w:tc>
        <w:tc>
          <w:tcPr>
            <w:tcW w:w="708" w:type="dxa"/>
            <w:tcBorders>
              <w:top w:val="nil"/>
              <w:left w:val="nil"/>
              <w:bottom w:val="single" w:sz="4" w:space="0" w:color="auto"/>
              <w:right w:val="single" w:sz="4" w:space="0" w:color="auto"/>
            </w:tcBorders>
            <w:shd w:val="clear" w:color="auto" w:fill="auto"/>
            <w:vAlign w:val="center"/>
          </w:tcPr>
          <w:p w14:paraId="642CC1A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1E68007E"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414E604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14</w:t>
            </w:r>
          </w:p>
        </w:tc>
        <w:tc>
          <w:tcPr>
            <w:tcW w:w="1134" w:type="dxa"/>
            <w:tcBorders>
              <w:top w:val="nil"/>
              <w:left w:val="nil"/>
              <w:bottom w:val="single" w:sz="4" w:space="0" w:color="auto"/>
              <w:right w:val="single" w:sz="4" w:space="0" w:color="auto"/>
            </w:tcBorders>
            <w:shd w:val="clear" w:color="auto" w:fill="auto"/>
            <w:vAlign w:val="center"/>
          </w:tcPr>
          <w:p w14:paraId="76CFBACF"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机房接地系统改造</w:t>
            </w:r>
          </w:p>
        </w:tc>
        <w:tc>
          <w:tcPr>
            <w:tcW w:w="5386" w:type="dxa"/>
            <w:tcBorders>
              <w:top w:val="nil"/>
              <w:left w:val="nil"/>
              <w:bottom w:val="single" w:sz="4" w:space="0" w:color="auto"/>
              <w:right w:val="single" w:sz="4" w:space="0" w:color="auto"/>
            </w:tcBorders>
            <w:shd w:val="clear" w:color="auto" w:fill="auto"/>
            <w:vAlign w:val="center"/>
          </w:tcPr>
          <w:p w14:paraId="1A3E9A8D"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机房防雷接地系统改造、机房保护接地系统改造，含机房防雷地极及防雷引线改造，机房保护接地地极及保护接地引线改造等</w:t>
            </w:r>
          </w:p>
        </w:tc>
        <w:tc>
          <w:tcPr>
            <w:tcW w:w="709" w:type="dxa"/>
            <w:tcBorders>
              <w:top w:val="nil"/>
              <w:left w:val="nil"/>
              <w:bottom w:val="single" w:sz="4" w:space="0" w:color="auto"/>
              <w:right w:val="single" w:sz="4" w:space="0" w:color="auto"/>
            </w:tcBorders>
            <w:shd w:val="clear" w:color="auto" w:fill="auto"/>
            <w:vAlign w:val="center"/>
          </w:tcPr>
          <w:p w14:paraId="6EBBD6B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项</w:t>
            </w:r>
          </w:p>
        </w:tc>
        <w:tc>
          <w:tcPr>
            <w:tcW w:w="709" w:type="dxa"/>
            <w:tcBorders>
              <w:top w:val="nil"/>
              <w:left w:val="nil"/>
              <w:bottom w:val="single" w:sz="4" w:space="0" w:color="auto"/>
              <w:right w:val="single" w:sz="4" w:space="0" w:color="auto"/>
            </w:tcBorders>
            <w:shd w:val="clear" w:color="auto" w:fill="auto"/>
            <w:vAlign w:val="center"/>
          </w:tcPr>
          <w:p w14:paraId="3729B70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565F3B0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39781A92" w14:textId="77777777">
        <w:trPr>
          <w:trHeight w:val="416"/>
        </w:trPr>
        <w:tc>
          <w:tcPr>
            <w:tcW w:w="710" w:type="dxa"/>
            <w:tcBorders>
              <w:top w:val="nil"/>
              <w:left w:val="single" w:sz="4" w:space="0" w:color="auto"/>
              <w:bottom w:val="single" w:sz="4" w:space="0" w:color="auto"/>
              <w:right w:val="single" w:sz="4" w:space="0" w:color="auto"/>
            </w:tcBorders>
            <w:shd w:val="clear" w:color="auto" w:fill="auto"/>
            <w:vAlign w:val="center"/>
          </w:tcPr>
          <w:p w14:paraId="16E794C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lastRenderedPageBreak/>
              <w:t>15</w:t>
            </w:r>
          </w:p>
        </w:tc>
        <w:tc>
          <w:tcPr>
            <w:tcW w:w="1134" w:type="dxa"/>
            <w:tcBorders>
              <w:top w:val="nil"/>
              <w:left w:val="nil"/>
              <w:bottom w:val="single" w:sz="4" w:space="0" w:color="auto"/>
              <w:right w:val="single" w:sz="4" w:space="0" w:color="auto"/>
            </w:tcBorders>
            <w:shd w:val="clear" w:color="auto" w:fill="auto"/>
            <w:vAlign w:val="center"/>
          </w:tcPr>
          <w:p w14:paraId="4D444AB3"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机房等电位接地带</w:t>
            </w:r>
          </w:p>
        </w:tc>
        <w:tc>
          <w:tcPr>
            <w:tcW w:w="5386" w:type="dxa"/>
            <w:tcBorders>
              <w:top w:val="nil"/>
              <w:left w:val="nil"/>
              <w:bottom w:val="single" w:sz="4" w:space="0" w:color="auto"/>
              <w:right w:val="single" w:sz="4" w:space="0" w:color="auto"/>
            </w:tcBorders>
            <w:shd w:val="clear" w:color="auto" w:fill="auto"/>
            <w:vAlign w:val="center"/>
          </w:tcPr>
          <w:p w14:paraId="4FF280C7"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机房四周沿机柜上方敷设30mmX3mm铜带，用BVR-1*16mm²铜编织带构成等电位连接网格接至总等电位端子箱,总等电位端子</w:t>
            </w:r>
            <w:proofErr w:type="gramStart"/>
            <w:r>
              <w:rPr>
                <w:rFonts w:ascii="微软雅黑" w:eastAsia="微软雅黑" w:hAnsi="微软雅黑" w:cs="宋体" w:hint="eastAsia"/>
                <w:snapToGrid/>
                <w:color w:val="auto"/>
                <w:sz w:val="20"/>
                <w:szCs w:val="20"/>
                <w:lang w:eastAsia="zh-CN"/>
              </w:rPr>
              <w:t>箱通过</w:t>
            </w:r>
            <w:proofErr w:type="gramEnd"/>
            <w:r>
              <w:rPr>
                <w:rFonts w:ascii="微软雅黑" w:eastAsia="微软雅黑" w:hAnsi="微软雅黑" w:cs="宋体" w:hint="eastAsia"/>
                <w:snapToGrid/>
                <w:color w:val="auto"/>
                <w:sz w:val="20"/>
                <w:szCs w:val="20"/>
                <w:lang w:eastAsia="zh-CN"/>
              </w:rPr>
              <w:t>BVR-1*50mm²的软铜线与大楼总等电位端子箱相连</w:t>
            </w:r>
          </w:p>
        </w:tc>
        <w:tc>
          <w:tcPr>
            <w:tcW w:w="709" w:type="dxa"/>
            <w:tcBorders>
              <w:top w:val="nil"/>
              <w:left w:val="nil"/>
              <w:bottom w:val="single" w:sz="4" w:space="0" w:color="auto"/>
              <w:right w:val="single" w:sz="4" w:space="0" w:color="auto"/>
            </w:tcBorders>
            <w:shd w:val="clear" w:color="auto" w:fill="auto"/>
            <w:vAlign w:val="center"/>
          </w:tcPr>
          <w:p w14:paraId="254344A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项</w:t>
            </w:r>
          </w:p>
        </w:tc>
        <w:tc>
          <w:tcPr>
            <w:tcW w:w="709" w:type="dxa"/>
            <w:tcBorders>
              <w:top w:val="nil"/>
              <w:left w:val="nil"/>
              <w:bottom w:val="single" w:sz="4" w:space="0" w:color="auto"/>
              <w:right w:val="single" w:sz="4" w:space="0" w:color="auto"/>
            </w:tcBorders>
            <w:shd w:val="clear" w:color="auto" w:fill="auto"/>
            <w:vAlign w:val="center"/>
          </w:tcPr>
          <w:p w14:paraId="20ACDBB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22768FD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7CDB5BC9"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4FA01E1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16</w:t>
            </w:r>
          </w:p>
        </w:tc>
        <w:tc>
          <w:tcPr>
            <w:tcW w:w="1134" w:type="dxa"/>
            <w:tcBorders>
              <w:top w:val="nil"/>
              <w:left w:val="nil"/>
              <w:bottom w:val="single" w:sz="4" w:space="0" w:color="auto"/>
              <w:right w:val="single" w:sz="4" w:space="0" w:color="auto"/>
            </w:tcBorders>
            <w:shd w:val="clear" w:color="auto" w:fill="auto"/>
            <w:vAlign w:val="center"/>
          </w:tcPr>
          <w:p w14:paraId="4CB03EE3"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交流引入配电箱</w:t>
            </w:r>
          </w:p>
        </w:tc>
        <w:tc>
          <w:tcPr>
            <w:tcW w:w="5386" w:type="dxa"/>
            <w:tcBorders>
              <w:top w:val="nil"/>
              <w:left w:val="nil"/>
              <w:bottom w:val="single" w:sz="4" w:space="0" w:color="auto"/>
              <w:right w:val="single" w:sz="4" w:space="0" w:color="auto"/>
            </w:tcBorders>
            <w:shd w:val="clear" w:color="auto" w:fill="auto"/>
            <w:vAlign w:val="center"/>
          </w:tcPr>
          <w:p w14:paraId="20696A13"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定制机房交流配电箱，含输入输出电气保护装置等</w:t>
            </w:r>
          </w:p>
        </w:tc>
        <w:tc>
          <w:tcPr>
            <w:tcW w:w="709" w:type="dxa"/>
            <w:tcBorders>
              <w:top w:val="nil"/>
              <w:left w:val="nil"/>
              <w:bottom w:val="single" w:sz="4" w:space="0" w:color="auto"/>
              <w:right w:val="single" w:sz="4" w:space="0" w:color="auto"/>
            </w:tcBorders>
            <w:shd w:val="clear" w:color="auto" w:fill="auto"/>
            <w:vAlign w:val="center"/>
          </w:tcPr>
          <w:p w14:paraId="07172C0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1F01BDB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20D740B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742A34F5"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065D390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17</w:t>
            </w:r>
          </w:p>
        </w:tc>
        <w:tc>
          <w:tcPr>
            <w:tcW w:w="1134" w:type="dxa"/>
            <w:tcBorders>
              <w:top w:val="nil"/>
              <w:left w:val="nil"/>
              <w:bottom w:val="single" w:sz="4" w:space="0" w:color="auto"/>
              <w:right w:val="single" w:sz="4" w:space="0" w:color="auto"/>
            </w:tcBorders>
            <w:shd w:val="clear" w:color="auto" w:fill="auto"/>
            <w:vAlign w:val="center"/>
          </w:tcPr>
          <w:p w14:paraId="4160FFD5"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机房市电引入改造</w:t>
            </w:r>
          </w:p>
        </w:tc>
        <w:tc>
          <w:tcPr>
            <w:tcW w:w="5386" w:type="dxa"/>
            <w:tcBorders>
              <w:top w:val="nil"/>
              <w:left w:val="nil"/>
              <w:bottom w:val="single" w:sz="4" w:space="0" w:color="auto"/>
              <w:right w:val="single" w:sz="4" w:space="0" w:color="auto"/>
            </w:tcBorders>
            <w:shd w:val="clear" w:color="auto" w:fill="auto"/>
            <w:vAlign w:val="center"/>
          </w:tcPr>
          <w:p w14:paraId="41435CC1"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市电引入改造，布放引入电力电缆等</w:t>
            </w:r>
          </w:p>
        </w:tc>
        <w:tc>
          <w:tcPr>
            <w:tcW w:w="709" w:type="dxa"/>
            <w:tcBorders>
              <w:top w:val="nil"/>
              <w:left w:val="nil"/>
              <w:bottom w:val="single" w:sz="4" w:space="0" w:color="auto"/>
              <w:right w:val="single" w:sz="4" w:space="0" w:color="auto"/>
            </w:tcBorders>
            <w:shd w:val="clear" w:color="auto" w:fill="auto"/>
            <w:vAlign w:val="center"/>
          </w:tcPr>
          <w:p w14:paraId="504A31C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项</w:t>
            </w:r>
          </w:p>
        </w:tc>
        <w:tc>
          <w:tcPr>
            <w:tcW w:w="709" w:type="dxa"/>
            <w:tcBorders>
              <w:top w:val="nil"/>
              <w:left w:val="nil"/>
              <w:bottom w:val="single" w:sz="4" w:space="0" w:color="auto"/>
              <w:right w:val="single" w:sz="4" w:space="0" w:color="auto"/>
            </w:tcBorders>
            <w:shd w:val="clear" w:color="auto" w:fill="auto"/>
            <w:vAlign w:val="center"/>
          </w:tcPr>
          <w:p w14:paraId="49656F9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537615A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475BF4CF"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123E942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18</w:t>
            </w:r>
          </w:p>
        </w:tc>
        <w:tc>
          <w:tcPr>
            <w:tcW w:w="1134" w:type="dxa"/>
            <w:tcBorders>
              <w:top w:val="nil"/>
              <w:left w:val="nil"/>
              <w:bottom w:val="single" w:sz="4" w:space="0" w:color="auto"/>
              <w:right w:val="single" w:sz="4" w:space="0" w:color="auto"/>
            </w:tcBorders>
            <w:shd w:val="clear" w:color="auto" w:fill="auto"/>
            <w:vAlign w:val="center"/>
          </w:tcPr>
          <w:p w14:paraId="05C6DE29"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机房消防</w:t>
            </w:r>
            <w:proofErr w:type="gramEnd"/>
          </w:p>
        </w:tc>
        <w:tc>
          <w:tcPr>
            <w:tcW w:w="5386" w:type="dxa"/>
            <w:tcBorders>
              <w:top w:val="nil"/>
              <w:left w:val="nil"/>
              <w:bottom w:val="single" w:sz="4" w:space="0" w:color="auto"/>
              <w:right w:val="single" w:sz="4" w:space="0" w:color="auto"/>
            </w:tcBorders>
            <w:shd w:val="clear" w:color="auto" w:fill="auto"/>
            <w:vAlign w:val="center"/>
          </w:tcPr>
          <w:p w14:paraId="394588A3"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8公斤手提式二氧化碳灭火器</w:t>
            </w:r>
          </w:p>
        </w:tc>
        <w:tc>
          <w:tcPr>
            <w:tcW w:w="709" w:type="dxa"/>
            <w:tcBorders>
              <w:top w:val="nil"/>
              <w:left w:val="nil"/>
              <w:bottom w:val="single" w:sz="4" w:space="0" w:color="auto"/>
              <w:right w:val="single" w:sz="4" w:space="0" w:color="auto"/>
            </w:tcBorders>
            <w:shd w:val="clear" w:color="auto" w:fill="auto"/>
            <w:vAlign w:val="center"/>
          </w:tcPr>
          <w:p w14:paraId="3B97A27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屏</w:t>
            </w:r>
          </w:p>
        </w:tc>
        <w:tc>
          <w:tcPr>
            <w:tcW w:w="709" w:type="dxa"/>
            <w:tcBorders>
              <w:top w:val="nil"/>
              <w:left w:val="nil"/>
              <w:bottom w:val="single" w:sz="4" w:space="0" w:color="auto"/>
              <w:right w:val="single" w:sz="4" w:space="0" w:color="auto"/>
            </w:tcBorders>
            <w:shd w:val="clear" w:color="auto" w:fill="auto"/>
            <w:vAlign w:val="center"/>
          </w:tcPr>
          <w:p w14:paraId="4340937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4</w:t>
            </w:r>
          </w:p>
        </w:tc>
        <w:tc>
          <w:tcPr>
            <w:tcW w:w="708" w:type="dxa"/>
            <w:tcBorders>
              <w:top w:val="nil"/>
              <w:left w:val="nil"/>
              <w:bottom w:val="single" w:sz="4" w:space="0" w:color="auto"/>
              <w:right w:val="single" w:sz="4" w:space="0" w:color="auto"/>
            </w:tcBorders>
            <w:shd w:val="clear" w:color="auto" w:fill="auto"/>
            <w:vAlign w:val="center"/>
          </w:tcPr>
          <w:p w14:paraId="1F66D73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04EE48D4"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2DCB852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19</w:t>
            </w:r>
          </w:p>
        </w:tc>
        <w:tc>
          <w:tcPr>
            <w:tcW w:w="1134" w:type="dxa"/>
            <w:tcBorders>
              <w:top w:val="nil"/>
              <w:left w:val="nil"/>
              <w:bottom w:val="single" w:sz="4" w:space="0" w:color="auto"/>
              <w:right w:val="single" w:sz="4" w:space="0" w:color="auto"/>
            </w:tcBorders>
            <w:shd w:val="clear" w:color="auto" w:fill="auto"/>
            <w:vAlign w:val="center"/>
          </w:tcPr>
          <w:p w14:paraId="73BF64AE"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机房IT机柜</w:t>
            </w:r>
          </w:p>
        </w:tc>
        <w:tc>
          <w:tcPr>
            <w:tcW w:w="5386" w:type="dxa"/>
            <w:tcBorders>
              <w:top w:val="nil"/>
              <w:left w:val="nil"/>
              <w:bottom w:val="single" w:sz="4" w:space="0" w:color="auto"/>
              <w:right w:val="single" w:sz="4" w:space="0" w:color="auto"/>
            </w:tcBorders>
            <w:shd w:val="clear" w:color="auto" w:fill="auto"/>
            <w:vAlign w:val="center"/>
          </w:tcPr>
          <w:p w14:paraId="108666AB"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国标600*1200*2000mm服务器机柜，</w:t>
            </w:r>
            <w:proofErr w:type="gramStart"/>
            <w:r>
              <w:rPr>
                <w:rFonts w:ascii="微软雅黑" w:eastAsia="微软雅黑" w:hAnsi="微软雅黑" w:cs="宋体" w:hint="eastAsia"/>
                <w:snapToGrid/>
                <w:color w:val="auto"/>
                <w:sz w:val="20"/>
                <w:szCs w:val="20"/>
                <w:lang w:eastAsia="zh-CN"/>
              </w:rPr>
              <w:t>含架顶</w:t>
            </w:r>
            <w:proofErr w:type="gramEnd"/>
            <w:r>
              <w:rPr>
                <w:rFonts w:ascii="微软雅黑" w:eastAsia="微软雅黑" w:hAnsi="微软雅黑" w:cs="宋体" w:hint="eastAsia"/>
                <w:snapToGrid/>
                <w:color w:val="auto"/>
                <w:sz w:val="20"/>
                <w:szCs w:val="20"/>
                <w:lang w:eastAsia="zh-CN"/>
              </w:rPr>
              <w:t>PDU配电单元</w:t>
            </w:r>
          </w:p>
        </w:tc>
        <w:tc>
          <w:tcPr>
            <w:tcW w:w="709" w:type="dxa"/>
            <w:tcBorders>
              <w:top w:val="nil"/>
              <w:left w:val="nil"/>
              <w:bottom w:val="single" w:sz="4" w:space="0" w:color="auto"/>
              <w:right w:val="single" w:sz="4" w:space="0" w:color="auto"/>
            </w:tcBorders>
            <w:shd w:val="clear" w:color="auto" w:fill="auto"/>
            <w:vAlign w:val="center"/>
          </w:tcPr>
          <w:p w14:paraId="0F1D608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个</w:t>
            </w:r>
            <w:proofErr w:type="gramEnd"/>
          </w:p>
        </w:tc>
        <w:tc>
          <w:tcPr>
            <w:tcW w:w="709" w:type="dxa"/>
            <w:tcBorders>
              <w:top w:val="nil"/>
              <w:left w:val="nil"/>
              <w:bottom w:val="single" w:sz="4" w:space="0" w:color="auto"/>
              <w:right w:val="single" w:sz="4" w:space="0" w:color="auto"/>
            </w:tcBorders>
            <w:shd w:val="clear" w:color="auto" w:fill="auto"/>
            <w:vAlign w:val="center"/>
          </w:tcPr>
          <w:p w14:paraId="750DBE1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13</w:t>
            </w:r>
          </w:p>
        </w:tc>
        <w:tc>
          <w:tcPr>
            <w:tcW w:w="708" w:type="dxa"/>
            <w:tcBorders>
              <w:top w:val="nil"/>
              <w:left w:val="nil"/>
              <w:bottom w:val="single" w:sz="4" w:space="0" w:color="auto"/>
              <w:right w:val="single" w:sz="4" w:space="0" w:color="auto"/>
            </w:tcBorders>
            <w:shd w:val="clear" w:color="auto" w:fill="auto"/>
            <w:vAlign w:val="center"/>
          </w:tcPr>
          <w:p w14:paraId="2B41588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59B3C651"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446CA45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20</w:t>
            </w:r>
          </w:p>
        </w:tc>
        <w:tc>
          <w:tcPr>
            <w:tcW w:w="1134" w:type="dxa"/>
            <w:tcBorders>
              <w:top w:val="nil"/>
              <w:left w:val="nil"/>
              <w:bottom w:val="single" w:sz="4" w:space="0" w:color="auto"/>
              <w:right w:val="single" w:sz="4" w:space="0" w:color="auto"/>
            </w:tcBorders>
            <w:shd w:val="clear" w:color="auto" w:fill="auto"/>
            <w:vAlign w:val="center"/>
          </w:tcPr>
          <w:p w14:paraId="16E86CDA"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定制抗震底座</w:t>
            </w:r>
          </w:p>
        </w:tc>
        <w:tc>
          <w:tcPr>
            <w:tcW w:w="5386" w:type="dxa"/>
            <w:tcBorders>
              <w:top w:val="nil"/>
              <w:left w:val="nil"/>
              <w:bottom w:val="single" w:sz="4" w:space="0" w:color="auto"/>
              <w:right w:val="single" w:sz="4" w:space="0" w:color="auto"/>
            </w:tcBorders>
            <w:shd w:val="clear" w:color="auto" w:fill="auto"/>
            <w:vAlign w:val="center"/>
          </w:tcPr>
          <w:p w14:paraId="6DA4AE3A"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机房机柜、空调、电池组定制抗震底座</w:t>
            </w:r>
          </w:p>
        </w:tc>
        <w:tc>
          <w:tcPr>
            <w:tcW w:w="709" w:type="dxa"/>
            <w:tcBorders>
              <w:top w:val="nil"/>
              <w:left w:val="nil"/>
              <w:bottom w:val="single" w:sz="4" w:space="0" w:color="auto"/>
              <w:right w:val="single" w:sz="4" w:space="0" w:color="auto"/>
            </w:tcBorders>
            <w:shd w:val="clear" w:color="auto" w:fill="auto"/>
            <w:vAlign w:val="center"/>
          </w:tcPr>
          <w:p w14:paraId="61BCC86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个</w:t>
            </w:r>
            <w:proofErr w:type="gramEnd"/>
          </w:p>
        </w:tc>
        <w:tc>
          <w:tcPr>
            <w:tcW w:w="709" w:type="dxa"/>
            <w:tcBorders>
              <w:top w:val="nil"/>
              <w:left w:val="nil"/>
              <w:bottom w:val="single" w:sz="4" w:space="0" w:color="auto"/>
              <w:right w:val="single" w:sz="4" w:space="0" w:color="auto"/>
            </w:tcBorders>
            <w:shd w:val="clear" w:color="auto" w:fill="auto"/>
            <w:vAlign w:val="center"/>
          </w:tcPr>
          <w:p w14:paraId="2260EF7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19</w:t>
            </w:r>
          </w:p>
        </w:tc>
        <w:tc>
          <w:tcPr>
            <w:tcW w:w="708" w:type="dxa"/>
            <w:tcBorders>
              <w:top w:val="nil"/>
              <w:left w:val="nil"/>
              <w:bottom w:val="single" w:sz="4" w:space="0" w:color="auto"/>
              <w:right w:val="single" w:sz="4" w:space="0" w:color="auto"/>
            </w:tcBorders>
            <w:shd w:val="clear" w:color="auto" w:fill="auto"/>
            <w:vAlign w:val="center"/>
          </w:tcPr>
          <w:p w14:paraId="7BCF45C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2682E6A6"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60CBFD1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21</w:t>
            </w:r>
          </w:p>
        </w:tc>
        <w:tc>
          <w:tcPr>
            <w:tcW w:w="1134" w:type="dxa"/>
            <w:tcBorders>
              <w:top w:val="nil"/>
              <w:left w:val="nil"/>
              <w:bottom w:val="single" w:sz="4" w:space="0" w:color="auto"/>
              <w:right w:val="single" w:sz="4" w:space="0" w:color="auto"/>
            </w:tcBorders>
            <w:shd w:val="clear" w:color="auto" w:fill="auto"/>
            <w:vAlign w:val="center"/>
          </w:tcPr>
          <w:p w14:paraId="0CB98299"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机房空调</w:t>
            </w:r>
          </w:p>
        </w:tc>
        <w:tc>
          <w:tcPr>
            <w:tcW w:w="5386" w:type="dxa"/>
            <w:tcBorders>
              <w:top w:val="nil"/>
              <w:left w:val="nil"/>
              <w:bottom w:val="single" w:sz="4" w:space="0" w:color="auto"/>
              <w:right w:val="single" w:sz="4" w:space="0" w:color="auto"/>
            </w:tcBorders>
            <w:shd w:val="clear" w:color="auto" w:fill="auto"/>
            <w:vAlign w:val="center"/>
          </w:tcPr>
          <w:p w14:paraId="43D3EB3E"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单台12.5KW制冷量，含电源、室内室外机组、给排水设施等安装辅材</w:t>
            </w:r>
          </w:p>
        </w:tc>
        <w:tc>
          <w:tcPr>
            <w:tcW w:w="709" w:type="dxa"/>
            <w:tcBorders>
              <w:top w:val="nil"/>
              <w:left w:val="nil"/>
              <w:bottom w:val="single" w:sz="4" w:space="0" w:color="auto"/>
              <w:right w:val="single" w:sz="4" w:space="0" w:color="auto"/>
            </w:tcBorders>
            <w:shd w:val="clear" w:color="auto" w:fill="auto"/>
            <w:vAlign w:val="center"/>
          </w:tcPr>
          <w:p w14:paraId="33F4843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467FF70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3634E6B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6E0B460C" w14:textId="77777777">
        <w:trPr>
          <w:trHeight w:val="990"/>
        </w:trPr>
        <w:tc>
          <w:tcPr>
            <w:tcW w:w="710" w:type="dxa"/>
            <w:tcBorders>
              <w:top w:val="nil"/>
              <w:left w:val="single" w:sz="4" w:space="0" w:color="auto"/>
              <w:bottom w:val="single" w:sz="4" w:space="0" w:color="auto"/>
              <w:right w:val="single" w:sz="4" w:space="0" w:color="auto"/>
            </w:tcBorders>
            <w:shd w:val="clear" w:color="auto" w:fill="auto"/>
            <w:vAlign w:val="center"/>
          </w:tcPr>
          <w:p w14:paraId="06D739B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22</w:t>
            </w:r>
          </w:p>
        </w:tc>
        <w:tc>
          <w:tcPr>
            <w:tcW w:w="1134" w:type="dxa"/>
            <w:tcBorders>
              <w:top w:val="nil"/>
              <w:left w:val="nil"/>
              <w:bottom w:val="single" w:sz="4" w:space="0" w:color="auto"/>
              <w:right w:val="single" w:sz="4" w:space="0" w:color="auto"/>
            </w:tcBorders>
            <w:shd w:val="clear" w:color="auto" w:fill="auto"/>
            <w:vAlign w:val="center"/>
          </w:tcPr>
          <w:p w14:paraId="09CCBE1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机房空调铜管</w:t>
            </w:r>
          </w:p>
        </w:tc>
        <w:tc>
          <w:tcPr>
            <w:tcW w:w="5386" w:type="dxa"/>
            <w:tcBorders>
              <w:top w:val="nil"/>
              <w:left w:val="nil"/>
              <w:bottom w:val="single" w:sz="4" w:space="0" w:color="auto"/>
              <w:right w:val="single" w:sz="4" w:space="0" w:color="auto"/>
            </w:tcBorders>
            <w:shd w:val="clear" w:color="auto" w:fill="auto"/>
            <w:vAlign w:val="center"/>
          </w:tcPr>
          <w:p w14:paraId="0EA4AE08"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机房空调配套铜管，长度根据现场定制</w:t>
            </w:r>
          </w:p>
        </w:tc>
        <w:tc>
          <w:tcPr>
            <w:tcW w:w="709" w:type="dxa"/>
            <w:tcBorders>
              <w:top w:val="nil"/>
              <w:left w:val="nil"/>
              <w:bottom w:val="single" w:sz="4" w:space="0" w:color="auto"/>
              <w:right w:val="single" w:sz="4" w:space="0" w:color="auto"/>
            </w:tcBorders>
            <w:shd w:val="clear" w:color="auto" w:fill="auto"/>
            <w:vAlign w:val="center"/>
          </w:tcPr>
          <w:p w14:paraId="5EB5153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米</w:t>
            </w:r>
          </w:p>
        </w:tc>
        <w:tc>
          <w:tcPr>
            <w:tcW w:w="709" w:type="dxa"/>
            <w:tcBorders>
              <w:top w:val="nil"/>
              <w:left w:val="nil"/>
              <w:bottom w:val="single" w:sz="4" w:space="0" w:color="auto"/>
              <w:right w:val="single" w:sz="4" w:space="0" w:color="auto"/>
            </w:tcBorders>
            <w:shd w:val="clear" w:color="auto" w:fill="auto"/>
            <w:vAlign w:val="center"/>
          </w:tcPr>
          <w:p w14:paraId="63FAB9B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50</w:t>
            </w:r>
          </w:p>
        </w:tc>
        <w:tc>
          <w:tcPr>
            <w:tcW w:w="708" w:type="dxa"/>
            <w:tcBorders>
              <w:top w:val="nil"/>
              <w:left w:val="nil"/>
              <w:bottom w:val="single" w:sz="4" w:space="0" w:color="auto"/>
              <w:right w:val="single" w:sz="4" w:space="0" w:color="auto"/>
            </w:tcBorders>
            <w:shd w:val="clear" w:color="auto" w:fill="auto"/>
            <w:vAlign w:val="center"/>
          </w:tcPr>
          <w:p w14:paraId="24B27A5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空调室外机安装于楼顶</w:t>
            </w:r>
          </w:p>
        </w:tc>
      </w:tr>
      <w:tr w:rsidR="00820F02" w14:paraId="1C31D75A"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418B254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23</w:t>
            </w:r>
          </w:p>
        </w:tc>
        <w:tc>
          <w:tcPr>
            <w:tcW w:w="1134" w:type="dxa"/>
            <w:tcBorders>
              <w:top w:val="nil"/>
              <w:left w:val="nil"/>
              <w:bottom w:val="single" w:sz="4" w:space="0" w:color="auto"/>
              <w:right w:val="single" w:sz="4" w:space="0" w:color="auto"/>
            </w:tcBorders>
            <w:shd w:val="clear" w:color="auto" w:fill="auto"/>
            <w:vAlign w:val="center"/>
          </w:tcPr>
          <w:p w14:paraId="12221CCA"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空调室外机延长组件</w:t>
            </w:r>
          </w:p>
        </w:tc>
        <w:tc>
          <w:tcPr>
            <w:tcW w:w="5386" w:type="dxa"/>
            <w:tcBorders>
              <w:top w:val="nil"/>
              <w:left w:val="nil"/>
              <w:bottom w:val="single" w:sz="4" w:space="0" w:color="auto"/>
              <w:right w:val="single" w:sz="4" w:space="0" w:color="auto"/>
            </w:tcBorders>
            <w:shd w:val="clear" w:color="auto" w:fill="auto"/>
            <w:vAlign w:val="center"/>
          </w:tcPr>
          <w:p w14:paraId="41B73EDC"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空调室外机铜管管路延长组件配套单向阀</w:t>
            </w:r>
          </w:p>
        </w:tc>
        <w:tc>
          <w:tcPr>
            <w:tcW w:w="709" w:type="dxa"/>
            <w:tcBorders>
              <w:top w:val="nil"/>
              <w:left w:val="nil"/>
              <w:bottom w:val="single" w:sz="4" w:space="0" w:color="auto"/>
              <w:right w:val="single" w:sz="4" w:space="0" w:color="auto"/>
            </w:tcBorders>
            <w:shd w:val="clear" w:color="auto" w:fill="auto"/>
            <w:vAlign w:val="center"/>
          </w:tcPr>
          <w:p w14:paraId="2DF350B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套</w:t>
            </w:r>
          </w:p>
        </w:tc>
        <w:tc>
          <w:tcPr>
            <w:tcW w:w="709" w:type="dxa"/>
            <w:tcBorders>
              <w:top w:val="nil"/>
              <w:left w:val="nil"/>
              <w:bottom w:val="single" w:sz="4" w:space="0" w:color="auto"/>
              <w:right w:val="single" w:sz="4" w:space="0" w:color="auto"/>
            </w:tcBorders>
            <w:shd w:val="clear" w:color="auto" w:fill="auto"/>
            <w:vAlign w:val="center"/>
          </w:tcPr>
          <w:p w14:paraId="6A6C71A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5D518A4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4DADB43D"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3F1F553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24</w:t>
            </w:r>
          </w:p>
        </w:tc>
        <w:tc>
          <w:tcPr>
            <w:tcW w:w="1134" w:type="dxa"/>
            <w:tcBorders>
              <w:top w:val="nil"/>
              <w:left w:val="nil"/>
              <w:bottom w:val="single" w:sz="4" w:space="0" w:color="auto"/>
              <w:right w:val="single" w:sz="4" w:space="0" w:color="auto"/>
            </w:tcBorders>
            <w:shd w:val="clear" w:color="auto" w:fill="auto"/>
            <w:vAlign w:val="center"/>
          </w:tcPr>
          <w:p w14:paraId="3014D75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机房空调给排水改造</w:t>
            </w:r>
          </w:p>
        </w:tc>
        <w:tc>
          <w:tcPr>
            <w:tcW w:w="5386" w:type="dxa"/>
            <w:tcBorders>
              <w:top w:val="nil"/>
              <w:left w:val="nil"/>
              <w:bottom w:val="single" w:sz="4" w:space="0" w:color="auto"/>
              <w:right w:val="single" w:sz="4" w:space="0" w:color="auto"/>
            </w:tcBorders>
            <w:shd w:val="clear" w:color="auto" w:fill="auto"/>
            <w:vAlign w:val="center"/>
          </w:tcPr>
          <w:p w14:paraId="2A957BC5"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根据机房现场定制给排水改造，含机房室内机组挡水墙、排水</w:t>
            </w:r>
            <w:proofErr w:type="gramStart"/>
            <w:r>
              <w:rPr>
                <w:rFonts w:ascii="微软雅黑" w:eastAsia="微软雅黑" w:hAnsi="微软雅黑" w:cs="宋体" w:hint="eastAsia"/>
                <w:snapToGrid/>
                <w:color w:val="auto"/>
                <w:sz w:val="20"/>
                <w:szCs w:val="20"/>
                <w:lang w:eastAsia="zh-CN"/>
              </w:rPr>
              <w:t>口改造</w:t>
            </w:r>
            <w:proofErr w:type="gramEnd"/>
            <w:r>
              <w:rPr>
                <w:rFonts w:ascii="微软雅黑" w:eastAsia="微软雅黑" w:hAnsi="微软雅黑" w:cs="宋体" w:hint="eastAsia"/>
                <w:snapToGrid/>
                <w:color w:val="auto"/>
                <w:sz w:val="20"/>
                <w:szCs w:val="20"/>
                <w:lang w:eastAsia="zh-CN"/>
              </w:rPr>
              <w:t>等</w:t>
            </w:r>
          </w:p>
        </w:tc>
        <w:tc>
          <w:tcPr>
            <w:tcW w:w="709" w:type="dxa"/>
            <w:tcBorders>
              <w:top w:val="nil"/>
              <w:left w:val="nil"/>
              <w:bottom w:val="single" w:sz="4" w:space="0" w:color="auto"/>
              <w:right w:val="single" w:sz="4" w:space="0" w:color="auto"/>
            </w:tcBorders>
            <w:shd w:val="clear" w:color="auto" w:fill="auto"/>
            <w:vAlign w:val="center"/>
          </w:tcPr>
          <w:p w14:paraId="43BA0EA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项</w:t>
            </w:r>
          </w:p>
        </w:tc>
        <w:tc>
          <w:tcPr>
            <w:tcW w:w="709" w:type="dxa"/>
            <w:tcBorders>
              <w:top w:val="nil"/>
              <w:left w:val="nil"/>
              <w:bottom w:val="single" w:sz="4" w:space="0" w:color="auto"/>
              <w:right w:val="single" w:sz="4" w:space="0" w:color="auto"/>
            </w:tcBorders>
            <w:shd w:val="clear" w:color="auto" w:fill="auto"/>
            <w:vAlign w:val="center"/>
          </w:tcPr>
          <w:p w14:paraId="53D01D1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71F7E23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160EB6D2"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1BE86FC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25</w:t>
            </w:r>
          </w:p>
        </w:tc>
        <w:tc>
          <w:tcPr>
            <w:tcW w:w="1134" w:type="dxa"/>
            <w:tcBorders>
              <w:top w:val="nil"/>
              <w:left w:val="nil"/>
              <w:bottom w:val="single" w:sz="4" w:space="0" w:color="auto"/>
              <w:right w:val="single" w:sz="4" w:space="0" w:color="auto"/>
            </w:tcBorders>
            <w:shd w:val="clear" w:color="auto" w:fill="auto"/>
            <w:vAlign w:val="center"/>
          </w:tcPr>
          <w:p w14:paraId="3F1553E0"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运维区中央空调</w:t>
            </w:r>
            <w:proofErr w:type="gramEnd"/>
            <w:r>
              <w:rPr>
                <w:rFonts w:ascii="微软雅黑" w:eastAsia="微软雅黑" w:hAnsi="微软雅黑" w:cs="宋体" w:hint="eastAsia"/>
                <w:snapToGrid/>
                <w:color w:val="auto"/>
                <w:sz w:val="20"/>
                <w:szCs w:val="20"/>
                <w:lang w:eastAsia="zh-CN"/>
              </w:rPr>
              <w:t>出风口改造</w:t>
            </w:r>
          </w:p>
        </w:tc>
        <w:tc>
          <w:tcPr>
            <w:tcW w:w="5386" w:type="dxa"/>
            <w:tcBorders>
              <w:top w:val="nil"/>
              <w:left w:val="nil"/>
              <w:bottom w:val="single" w:sz="4" w:space="0" w:color="auto"/>
              <w:right w:val="single" w:sz="4" w:space="0" w:color="auto"/>
            </w:tcBorders>
            <w:shd w:val="clear" w:color="auto" w:fill="auto"/>
            <w:vAlign w:val="center"/>
          </w:tcPr>
          <w:p w14:paraId="303F9AC2"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机房改造装修后，按要求对原中央空调室内机及出口进行改造，出风口调整至机房运</w:t>
            </w:r>
            <w:proofErr w:type="gramStart"/>
            <w:r>
              <w:rPr>
                <w:rFonts w:ascii="微软雅黑" w:eastAsia="微软雅黑" w:hAnsi="微软雅黑" w:cs="宋体" w:hint="eastAsia"/>
                <w:snapToGrid/>
                <w:color w:val="auto"/>
                <w:sz w:val="20"/>
                <w:szCs w:val="20"/>
                <w:lang w:eastAsia="zh-CN"/>
              </w:rPr>
              <w:t>维管理</w:t>
            </w:r>
            <w:proofErr w:type="gramEnd"/>
            <w:r>
              <w:rPr>
                <w:rFonts w:ascii="微软雅黑" w:eastAsia="微软雅黑" w:hAnsi="微软雅黑" w:cs="宋体" w:hint="eastAsia"/>
                <w:snapToGrid/>
                <w:color w:val="auto"/>
                <w:sz w:val="20"/>
                <w:szCs w:val="20"/>
                <w:lang w:eastAsia="zh-CN"/>
              </w:rPr>
              <w:t>办公区，定制人工，含辅材</w:t>
            </w:r>
          </w:p>
        </w:tc>
        <w:tc>
          <w:tcPr>
            <w:tcW w:w="709" w:type="dxa"/>
            <w:tcBorders>
              <w:top w:val="nil"/>
              <w:left w:val="nil"/>
              <w:bottom w:val="single" w:sz="4" w:space="0" w:color="auto"/>
              <w:right w:val="single" w:sz="4" w:space="0" w:color="auto"/>
            </w:tcBorders>
            <w:shd w:val="clear" w:color="auto" w:fill="auto"/>
            <w:vAlign w:val="center"/>
          </w:tcPr>
          <w:p w14:paraId="1320CAE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项</w:t>
            </w:r>
          </w:p>
        </w:tc>
        <w:tc>
          <w:tcPr>
            <w:tcW w:w="709" w:type="dxa"/>
            <w:tcBorders>
              <w:top w:val="nil"/>
              <w:left w:val="nil"/>
              <w:bottom w:val="single" w:sz="4" w:space="0" w:color="auto"/>
              <w:right w:val="single" w:sz="4" w:space="0" w:color="auto"/>
            </w:tcBorders>
            <w:shd w:val="clear" w:color="auto" w:fill="auto"/>
            <w:vAlign w:val="center"/>
          </w:tcPr>
          <w:p w14:paraId="6C151C9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00F6C5C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2910F3E2"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4D88410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26</w:t>
            </w:r>
          </w:p>
        </w:tc>
        <w:tc>
          <w:tcPr>
            <w:tcW w:w="1134" w:type="dxa"/>
            <w:tcBorders>
              <w:top w:val="nil"/>
              <w:left w:val="nil"/>
              <w:bottom w:val="single" w:sz="4" w:space="0" w:color="auto"/>
              <w:right w:val="single" w:sz="4" w:space="0" w:color="auto"/>
            </w:tcBorders>
            <w:shd w:val="clear" w:color="auto" w:fill="auto"/>
            <w:vAlign w:val="center"/>
          </w:tcPr>
          <w:p w14:paraId="7F327081"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机房光缆光纤成端搬迁割接</w:t>
            </w:r>
          </w:p>
        </w:tc>
        <w:tc>
          <w:tcPr>
            <w:tcW w:w="5386" w:type="dxa"/>
            <w:tcBorders>
              <w:top w:val="nil"/>
              <w:left w:val="nil"/>
              <w:bottom w:val="single" w:sz="4" w:space="0" w:color="auto"/>
              <w:right w:val="single" w:sz="4" w:space="0" w:color="auto"/>
            </w:tcBorders>
            <w:shd w:val="clear" w:color="auto" w:fill="auto"/>
            <w:vAlign w:val="center"/>
          </w:tcPr>
          <w:p w14:paraId="4D1302BE"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针对机房原运营商成端光缆进行现场整治、重新熔</w:t>
            </w:r>
            <w:proofErr w:type="gramStart"/>
            <w:r>
              <w:rPr>
                <w:rFonts w:ascii="微软雅黑" w:eastAsia="微软雅黑" w:hAnsi="微软雅黑" w:cs="宋体" w:hint="eastAsia"/>
                <w:snapToGrid/>
                <w:color w:val="auto"/>
                <w:sz w:val="20"/>
                <w:szCs w:val="20"/>
                <w:lang w:eastAsia="zh-CN"/>
              </w:rPr>
              <w:t>纤</w:t>
            </w:r>
            <w:proofErr w:type="gramEnd"/>
            <w:r>
              <w:rPr>
                <w:rFonts w:ascii="微软雅黑" w:eastAsia="微软雅黑" w:hAnsi="微软雅黑" w:cs="宋体" w:hint="eastAsia"/>
                <w:snapToGrid/>
                <w:color w:val="auto"/>
                <w:sz w:val="20"/>
                <w:szCs w:val="20"/>
                <w:lang w:eastAsia="zh-CN"/>
              </w:rPr>
              <w:t>、割接成端</w:t>
            </w:r>
          </w:p>
        </w:tc>
        <w:tc>
          <w:tcPr>
            <w:tcW w:w="709" w:type="dxa"/>
            <w:tcBorders>
              <w:top w:val="nil"/>
              <w:left w:val="nil"/>
              <w:bottom w:val="single" w:sz="4" w:space="0" w:color="auto"/>
              <w:right w:val="single" w:sz="4" w:space="0" w:color="auto"/>
            </w:tcBorders>
            <w:shd w:val="clear" w:color="auto" w:fill="auto"/>
            <w:vAlign w:val="center"/>
          </w:tcPr>
          <w:p w14:paraId="6D5D12D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项</w:t>
            </w:r>
          </w:p>
        </w:tc>
        <w:tc>
          <w:tcPr>
            <w:tcW w:w="709" w:type="dxa"/>
            <w:tcBorders>
              <w:top w:val="nil"/>
              <w:left w:val="nil"/>
              <w:bottom w:val="single" w:sz="4" w:space="0" w:color="auto"/>
              <w:right w:val="single" w:sz="4" w:space="0" w:color="auto"/>
            </w:tcBorders>
            <w:shd w:val="clear" w:color="auto" w:fill="auto"/>
            <w:vAlign w:val="center"/>
          </w:tcPr>
          <w:p w14:paraId="26A9419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4646E6C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1D4D44C6" w14:textId="77777777">
        <w:trPr>
          <w:trHeight w:val="990"/>
        </w:trPr>
        <w:tc>
          <w:tcPr>
            <w:tcW w:w="710" w:type="dxa"/>
            <w:tcBorders>
              <w:top w:val="nil"/>
              <w:left w:val="single" w:sz="4" w:space="0" w:color="auto"/>
              <w:bottom w:val="single" w:sz="4" w:space="0" w:color="auto"/>
              <w:right w:val="single" w:sz="4" w:space="0" w:color="auto"/>
            </w:tcBorders>
            <w:shd w:val="clear" w:color="auto" w:fill="auto"/>
            <w:vAlign w:val="center"/>
          </w:tcPr>
          <w:p w14:paraId="0A68DB6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27</w:t>
            </w:r>
          </w:p>
        </w:tc>
        <w:tc>
          <w:tcPr>
            <w:tcW w:w="1134" w:type="dxa"/>
            <w:tcBorders>
              <w:top w:val="nil"/>
              <w:left w:val="nil"/>
              <w:bottom w:val="single" w:sz="4" w:space="0" w:color="auto"/>
              <w:right w:val="single" w:sz="4" w:space="0" w:color="auto"/>
            </w:tcBorders>
            <w:shd w:val="clear" w:color="auto" w:fill="auto"/>
            <w:vAlign w:val="center"/>
          </w:tcPr>
          <w:p w14:paraId="73B6B285"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机房内原有设备搬迁、业务割接</w:t>
            </w:r>
          </w:p>
        </w:tc>
        <w:tc>
          <w:tcPr>
            <w:tcW w:w="5386" w:type="dxa"/>
            <w:tcBorders>
              <w:top w:val="nil"/>
              <w:left w:val="nil"/>
              <w:bottom w:val="single" w:sz="4" w:space="0" w:color="auto"/>
              <w:right w:val="single" w:sz="4" w:space="0" w:color="auto"/>
            </w:tcBorders>
            <w:shd w:val="clear" w:color="auto" w:fill="auto"/>
            <w:vAlign w:val="center"/>
          </w:tcPr>
          <w:p w14:paraId="42EB94EC"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机房原有电源设备、传输设备、网络设备和安全设备等设备的割接搬迁和业务调整</w:t>
            </w:r>
          </w:p>
        </w:tc>
        <w:tc>
          <w:tcPr>
            <w:tcW w:w="709" w:type="dxa"/>
            <w:tcBorders>
              <w:top w:val="nil"/>
              <w:left w:val="nil"/>
              <w:bottom w:val="single" w:sz="4" w:space="0" w:color="auto"/>
              <w:right w:val="single" w:sz="4" w:space="0" w:color="auto"/>
            </w:tcBorders>
            <w:shd w:val="clear" w:color="auto" w:fill="auto"/>
            <w:vAlign w:val="center"/>
          </w:tcPr>
          <w:p w14:paraId="62BCFE4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项</w:t>
            </w:r>
          </w:p>
        </w:tc>
        <w:tc>
          <w:tcPr>
            <w:tcW w:w="709" w:type="dxa"/>
            <w:tcBorders>
              <w:top w:val="nil"/>
              <w:left w:val="nil"/>
              <w:bottom w:val="single" w:sz="4" w:space="0" w:color="auto"/>
              <w:right w:val="single" w:sz="4" w:space="0" w:color="auto"/>
            </w:tcBorders>
            <w:shd w:val="clear" w:color="auto" w:fill="auto"/>
            <w:vAlign w:val="center"/>
          </w:tcPr>
          <w:p w14:paraId="0773836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75857E5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39E5FFA6"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38541FF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28</w:t>
            </w:r>
          </w:p>
        </w:tc>
        <w:tc>
          <w:tcPr>
            <w:tcW w:w="1134" w:type="dxa"/>
            <w:tcBorders>
              <w:top w:val="nil"/>
              <w:left w:val="nil"/>
              <w:bottom w:val="single" w:sz="4" w:space="0" w:color="auto"/>
              <w:right w:val="single" w:sz="4" w:space="0" w:color="auto"/>
            </w:tcBorders>
            <w:shd w:val="clear" w:color="auto" w:fill="auto"/>
            <w:vAlign w:val="center"/>
          </w:tcPr>
          <w:p w14:paraId="0E5C38BB"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设备搬迁割接辅材</w:t>
            </w:r>
          </w:p>
        </w:tc>
        <w:tc>
          <w:tcPr>
            <w:tcW w:w="5386" w:type="dxa"/>
            <w:tcBorders>
              <w:top w:val="nil"/>
              <w:left w:val="nil"/>
              <w:bottom w:val="single" w:sz="4" w:space="0" w:color="auto"/>
              <w:right w:val="single" w:sz="4" w:space="0" w:color="auto"/>
            </w:tcBorders>
            <w:shd w:val="clear" w:color="auto" w:fill="auto"/>
            <w:vAlign w:val="center"/>
          </w:tcPr>
          <w:p w14:paraId="02F90F2A"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含必要电源线、信号线、光纤、</w:t>
            </w:r>
            <w:proofErr w:type="gramStart"/>
            <w:r>
              <w:rPr>
                <w:rFonts w:ascii="微软雅黑" w:eastAsia="微软雅黑" w:hAnsi="微软雅黑" w:cs="宋体" w:hint="eastAsia"/>
                <w:snapToGrid/>
                <w:color w:val="auto"/>
                <w:sz w:val="20"/>
                <w:szCs w:val="20"/>
                <w:lang w:eastAsia="zh-CN"/>
              </w:rPr>
              <w:t>套管等割接</w:t>
            </w:r>
            <w:proofErr w:type="gramEnd"/>
            <w:r>
              <w:rPr>
                <w:rFonts w:ascii="微软雅黑" w:eastAsia="微软雅黑" w:hAnsi="微软雅黑" w:cs="宋体" w:hint="eastAsia"/>
                <w:snapToGrid/>
                <w:color w:val="auto"/>
                <w:sz w:val="20"/>
                <w:szCs w:val="20"/>
                <w:lang w:eastAsia="zh-CN"/>
              </w:rPr>
              <w:t>辅材</w:t>
            </w:r>
          </w:p>
        </w:tc>
        <w:tc>
          <w:tcPr>
            <w:tcW w:w="709" w:type="dxa"/>
            <w:tcBorders>
              <w:top w:val="nil"/>
              <w:left w:val="nil"/>
              <w:bottom w:val="single" w:sz="4" w:space="0" w:color="auto"/>
              <w:right w:val="single" w:sz="4" w:space="0" w:color="auto"/>
            </w:tcBorders>
            <w:shd w:val="clear" w:color="auto" w:fill="auto"/>
            <w:vAlign w:val="center"/>
          </w:tcPr>
          <w:p w14:paraId="27C77EB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项</w:t>
            </w:r>
          </w:p>
        </w:tc>
        <w:tc>
          <w:tcPr>
            <w:tcW w:w="709" w:type="dxa"/>
            <w:tcBorders>
              <w:top w:val="nil"/>
              <w:left w:val="nil"/>
              <w:bottom w:val="single" w:sz="4" w:space="0" w:color="auto"/>
              <w:right w:val="single" w:sz="4" w:space="0" w:color="auto"/>
            </w:tcBorders>
            <w:shd w:val="clear" w:color="auto" w:fill="auto"/>
            <w:vAlign w:val="center"/>
          </w:tcPr>
          <w:p w14:paraId="2B54549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5D3E4B9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13EDB51E" w14:textId="77777777">
        <w:trPr>
          <w:trHeight w:val="375"/>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478D5474"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小计1</w:t>
            </w:r>
          </w:p>
        </w:tc>
      </w:tr>
      <w:tr w:rsidR="00820F02" w14:paraId="2F9F9DCE" w14:textId="77777777">
        <w:trPr>
          <w:trHeight w:val="510"/>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214A049C"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二、行政办公大楼弱电线路整治</w:t>
            </w:r>
          </w:p>
        </w:tc>
      </w:tr>
      <w:tr w:rsidR="00820F02" w14:paraId="62BC494C"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1975A61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lastRenderedPageBreak/>
              <w:t>1</w:t>
            </w:r>
          </w:p>
        </w:tc>
        <w:tc>
          <w:tcPr>
            <w:tcW w:w="1134" w:type="dxa"/>
            <w:tcBorders>
              <w:top w:val="nil"/>
              <w:left w:val="nil"/>
              <w:bottom w:val="single" w:sz="4" w:space="0" w:color="auto"/>
              <w:right w:val="single" w:sz="4" w:space="0" w:color="auto"/>
            </w:tcBorders>
            <w:shd w:val="clear" w:color="auto" w:fill="auto"/>
            <w:vAlign w:val="center"/>
          </w:tcPr>
          <w:p w14:paraId="51720B1C"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壁挂网络机柜</w:t>
            </w:r>
          </w:p>
        </w:tc>
        <w:tc>
          <w:tcPr>
            <w:tcW w:w="5386" w:type="dxa"/>
            <w:tcBorders>
              <w:top w:val="nil"/>
              <w:left w:val="nil"/>
              <w:bottom w:val="single" w:sz="4" w:space="0" w:color="auto"/>
              <w:right w:val="single" w:sz="4" w:space="0" w:color="auto"/>
            </w:tcBorders>
            <w:shd w:val="clear" w:color="auto" w:fill="auto"/>
            <w:vAlign w:val="center"/>
          </w:tcPr>
          <w:p w14:paraId="1F211EF2"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定制墙体机柜600*350*1600mm网络机柜，</w:t>
            </w:r>
            <w:proofErr w:type="gramStart"/>
            <w:r>
              <w:rPr>
                <w:rFonts w:ascii="微软雅黑" w:eastAsia="微软雅黑" w:hAnsi="微软雅黑" w:cs="宋体" w:hint="eastAsia"/>
                <w:snapToGrid/>
                <w:color w:val="auto"/>
                <w:sz w:val="20"/>
                <w:szCs w:val="20"/>
                <w:lang w:eastAsia="zh-CN"/>
              </w:rPr>
              <w:t>含架顶</w:t>
            </w:r>
            <w:proofErr w:type="gramEnd"/>
            <w:r>
              <w:rPr>
                <w:rFonts w:ascii="微软雅黑" w:eastAsia="微软雅黑" w:hAnsi="微软雅黑" w:cs="宋体" w:hint="eastAsia"/>
                <w:snapToGrid/>
                <w:color w:val="auto"/>
                <w:sz w:val="20"/>
                <w:szCs w:val="20"/>
                <w:lang w:eastAsia="zh-CN"/>
              </w:rPr>
              <w:t>PDU配电模块</w:t>
            </w:r>
          </w:p>
        </w:tc>
        <w:tc>
          <w:tcPr>
            <w:tcW w:w="709" w:type="dxa"/>
            <w:tcBorders>
              <w:top w:val="nil"/>
              <w:left w:val="nil"/>
              <w:bottom w:val="single" w:sz="4" w:space="0" w:color="auto"/>
              <w:right w:val="single" w:sz="4" w:space="0" w:color="auto"/>
            </w:tcBorders>
            <w:shd w:val="clear" w:color="auto" w:fill="auto"/>
            <w:vAlign w:val="center"/>
          </w:tcPr>
          <w:p w14:paraId="54ACE15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个</w:t>
            </w:r>
            <w:proofErr w:type="gramEnd"/>
          </w:p>
        </w:tc>
        <w:tc>
          <w:tcPr>
            <w:tcW w:w="709" w:type="dxa"/>
            <w:tcBorders>
              <w:top w:val="nil"/>
              <w:left w:val="nil"/>
              <w:bottom w:val="single" w:sz="4" w:space="0" w:color="auto"/>
              <w:right w:val="single" w:sz="4" w:space="0" w:color="auto"/>
            </w:tcBorders>
            <w:shd w:val="clear" w:color="auto" w:fill="auto"/>
            <w:vAlign w:val="center"/>
          </w:tcPr>
          <w:p w14:paraId="074E702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16</w:t>
            </w:r>
          </w:p>
        </w:tc>
        <w:tc>
          <w:tcPr>
            <w:tcW w:w="708" w:type="dxa"/>
            <w:tcBorders>
              <w:top w:val="nil"/>
              <w:left w:val="nil"/>
              <w:bottom w:val="single" w:sz="4" w:space="0" w:color="auto"/>
              <w:right w:val="single" w:sz="4" w:space="0" w:color="auto"/>
            </w:tcBorders>
            <w:shd w:val="clear" w:color="auto" w:fill="auto"/>
            <w:vAlign w:val="center"/>
          </w:tcPr>
          <w:p w14:paraId="6731209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4152498C"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6C54DFE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1134" w:type="dxa"/>
            <w:tcBorders>
              <w:top w:val="nil"/>
              <w:left w:val="nil"/>
              <w:bottom w:val="single" w:sz="4" w:space="0" w:color="auto"/>
              <w:right w:val="single" w:sz="4" w:space="0" w:color="auto"/>
            </w:tcBorders>
            <w:shd w:val="clear" w:color="auto" w:fill="auto"/>
            <w:vAlign w:val="center"/>
          </w:tcPr>
          <w:p w14:paraId="0F1E34A1"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数据配线单元</w:t>
            </w:r>
          </w:p>
        </w:tc>
        <w:tc>
          <w:tcPr>
            <w:tcW w:w="5386" w:type="dxa"/>
            <w:tcBorders>
              <w:top w:val="nil"/>
              <w:left w:val="nil"/>
              <w:bottom w:val="single" w:sz="4" w:space="0" w:color="auto"/>
              <w:right w:val="single" w:sz="4" w:space="0" w:color="auto"/>
            </w:tcBorders>
            <w:shd w:val="clear" w:color="auto" w:fill="auto"/>
            <w:vAlign w:val="center"/>
          </w:tcPr>
          <w:p w14:paraId="14D5AF46"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24口数据配线架，含模块</w:t>
            </w:r>
          </w:p>
        </w:tc>
        <w:tc>
          <w:tcPr>
            <w:tcW w:w="709" w:type="dxa"/>
            <w:tcBorders>
              <w:top w:val="nil"/>
              <w:left w:val="nil"/>
              <w:bottom w:val="single" w:sz="4" w:space="0" w:color="auto"/>
              <w:right w:val="single" w:sz="4" w:space="0" w:color="auto"/>
            </w:tcBorders>
            <w:shd w:val="clear" w:color="auto" w:fill="auto"/>
            <w:vAlign w:val="center"/>
          </w:tcPr>
          <w:p w14:paraId="64B1DF6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个</w:t>
            </w:r>
            <w:proofErr w:type="gramEnd"/>
          </w:p>
        </w:tc>
        <w:tc>
          <w:tcPr>
            <w:tcW w:w="709" w:type="dxa"/>
            <w:tcBorders>
              <w:top w:val="nil"/>
              <w:left w:val="nil"/>
              <w:bottom w:val="single" w:sz="4" w:space="0" w:color="auto"/>
              <w:right w:val="single" w:sz="4" w:space="0" w:color="auto"/>
            </w:tcBorders>
            <w:shd w:val="clear" w:color="auto" w:fill="auto"/>
            <w:vAlign w:val="center"/>
          </w:tcPr>
          <w:p w14:paraId="16D45D7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80</w:t>
            </w:r>
          </w:p>
        </w:tc>
        <w:tc>
          <w:tcPr>
            <w:tcW w:w="708" w:type="dxa"/>
            <w:tcBorders>
              <w:top w:val="nil"/>
              <w:left w:val="nil"/>
              <w:bottom w:val="single" w:sz="4" w:space="0" w:color="auto"/>
              <w:right w:val="single" w:sz="4" w:space="0" w:color="auto"/>
            </w:tcBorders>
            <w:shd w:val="clear" w:color="auto" w:fill="auto"/>
            <w:vAlign w:val="center"/>
          </w:tcPr>
          <w:p w14:paraId="6C1373E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2F85F07F"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0CDC579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3</w:t>
            </w:r>
          </w:p>
        </w:tc>
        <w:tc>
          <w:tcPr>
            <w:tcW w:w="1134" w:type="dxa"/>
            <w:tcBorders>
              <w:top w:val="nil"/>
              <w:left w:val="nil"/>
              <w:bottom w:val="single" w:sz="4" w:space="0" w:color="auto"/>
              <w:right w:val="single" w:sz="4" w:space="0" w:color="auto"/>
            </w:tcBorders>
            <w:shd w:val="clear" w:color="auto" w:fill="auto"/>
            <w:vAlign w:val="center"/>
          </w:tcPr>
          <w:p w14:paraId="7C197D51"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理线器</w:t>
            </w:r>
            <w:proofErr w:type="gramEnd"/>
          </w:p>
        </w:tc>
        <w:tc>
          <w:tcPr>
            <w:tcW w:w="5386" w:type="dxa"/>
            <w:tcBorders>
              <w:top w:val="nil"/>
              <w:left w:val="nil"/>
              <w:bottom w:val="single" w:sz="4" w:space="0" w:color="auto"/>
              <w:right w:val="single" w:sz="4" w:space="0" w:color="auto"/>
            </w:tcBorders>
            <w:shd w:val="clear" w:color="auto" w:fill="auto"/>
            <w:vAlign w:val="center"/>
          </w:tcPr>
          <w:p w14:paraId="78E98C7A"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机柜用数据线理线架</w:t>
            </w:r>
          </w:p>
        </w:tc>
        <w:tc>
          <w:tcPr>
            <w:tcW w:w="709" w:type="dxa"/>
            <w:tcBorders>
              <w:top w:val="nil"/>
              <w:left w:val="nil"/>
              <w:bottom w:val="single" w:sz="4" w:space="0" w:color="auto"/>
              <w:right w:val="single" w:sz="4" w:space="0" w:color="auto"/>
            </w:tcBorders>
            <w:shd w:val="clear" w:color="auto" w:fill="auto"/>
            <w:vAlign w:val="center"/>
          </w:tcPr>
          <w:p w14:paraId="32BF0E7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个</w:t>
            </w:r>
            <w:proofErr w:type="gramEnd"/>
          </w:p>
        </w:tc>
        <w:tc>
          <w:tcPr>
            <w:tcW w:w="709" w:type="dxa"/>
            <w:tcBorders>
              <w:top w:val="nil"/>
              <w:left w:val="nil"/>
              <w:bottom w:val="single" w:sz="4" w:space="0" w:color="auto"/>
              <w:right w:val="single" w:sz="4" w:space="0" w:color="auto"/>
            </w:tcBorders>
            <w:shd w:val="clear" w:color="auto" w:fill="auto"/>
            <w:vAlign w:val="center"/>
          </w:tcPr>
          <w:p w14:paraId="669BE07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36</w:t>
            </w:r>
          </w:p>
        </w:tc>
        <w:tc>
          <w:tcPr>
            <w:tcW w:w="708" w:type="dxa"/>
            <w:tcBorders>
              <w:top w:val="nil"/>
              <w:left w:val="nil"/>
              <w:bottom w:val="single" w:sz="4" w:space="0" w:color="auto"/>
              <w:right w:val="single" w:sz="4" w:space="0" w:color="auto"/>
            </w:tcBorders>
            <w:shd w:val="clear" w:color="auto" w:fill="auto"/>
            <w:vAlign w:val="center"/>
          </w:tcPr>
          <w:p w14:paraId="04FE6C1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352DCC36"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406803D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4</w:t>
            </w:r>
          </w:p>
        </w:tc>
        <w:tc>
          <w:tcPr>
            <w:tcW w:w="1134" w:type="dxa"/>
            <w:tcBorders>
              <w:top w:val="nil"/>
              <w:left w:val="nil"/>
              <w:bottom w:val="single" w:sz="4" w:space="0" w:color="auto"/>
              <w:right w:val="single" w:sz="4" w:space="0" w:color="auto"/>
            </w:tcBorders>
            <w:shd w:val="clear" w:color="auto" w:fill="auto"/>
            <w:vAlign w:val="center"/>
          </w:tcPr>
          <w:p w14:paraId="71672DEF"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双</w:t>
            </w:r>
            <w:proofErr w:type="gramStart"/>
            <w:r>
              <w:rPr>
                <w:rFonts w:ascii="微软雅黑" w:eastAsia="微软雅黑" w:hAnsi="微软雅黑" w:cs="宋体" w:hint="eastAsia"/>
                <w:snapToGrid/>
                <w:color w:val="auto"/>
                <w:sz w:val="20"/>
                <w:szCs w:val="20"/>
                <w:lang w:eastAsia="zh-CN"/>
              </w:rPr>
              <w:t>口网络</w:t>
            </w:r>
            <w:proofErr w:type="gramEnd"/>
            <w:r>
              <w:rPr>
                <w:rFonts w:ascii="微软雅黑" w:eastAsia="微软雅黑" w:hAnsi="微软雅黑" w:cs="宋体" w:hint="eastAsia"/>
                <w:snapToGrid/>
                <w:color w:val="auto"/>
                <w:sz w:val="20"/>
                <w:szCs w:val="20"/>
                <w:lang w:eastAsia="zh-CN"/>
              </w:rPr>
              <w:t>面板</w:t>
            </w:r>
          </w:p>
        </w:tc>
        <w:tc>
          <w:tcPr>
            <w:tcW w:w="5386" w:type="dxa"/>
            <w:tcBorders>
              <w:top w:val="nil"/>
              <w:left w:val="nil"/>
              <w:bottom w:val="single" w:sz="4" w:space="0" w:color="auto"/>
              <w:right w:val="single" w:sz="4" w:space="0" w:color="auto"/>
            </w:tcBorders>
            <w:shd w:val="clear" w:color="auto" w:fill="auto"/>
            <w:vAlign w:val="center"/>
          </w:tcPr>
          <w:p w14:paraId="1E5A0ED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86网络面板，含RJ45网络接口及六类数据模块</w:t>
            </w:r>
          </w:p>
        </w:tc>
        <w:tc>
          <w:tcPr>
            <w:tcW w:w="709" w:type="dxa"/>
            <w:tcBorders>
              <w:top w:val="nil"/>
              <w:left w:val="nil"/>
              <w:bottom w:val="single" w:sz="4" w:space="0" w:color="auto"/>
              <w:right w:val="single" w:sz="4" w:space="0" w:color="auto"/>
            </w:tcBorders>
            <w:shd w:val="clear" w:color="auto" w:fill="auto"/>
            <w:vAlign w:val="center"/>
          </w:tcPr>
          <w:p w14:paraId="7FF7AF2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个</w:t>
            </w:r>
            <w:proofErr w:type="gramEnd"/>
          </w:p>
        </w:tc>
        <w:tc>
          <w:tcPr>
            <w:tcW w:w="709" w:type="dxa"/>
            <w:tcBorders>
              <w:top w:val="nil"/>
              <w:left w:val="nil"/>
              <w:bottom w:val="single" w:sz="4" w:space="0" w:color="auto"/>
              <w:right w:val="single" w:sz="4" w:space="0" w:color="auto"/>
            </w:tcBorders>
            <w:shd w:val="clear" w:color="auto" w:fill="auto"/>
            <w:vAlign w:val="center"/>
          </w:tcPr>
          <w:p w14:paraId="5C07910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1200</w:t>
            </w:r>
          </w:p>
        </w:tc>
        <w:tc>
          <w:tcPr>
            <w:tcW w:w="708" w:type="dxa"/>
            <w:tcBorders>
              <w:top w:val="nil"/>
              <w:left w:val="nil"/>
              <w:bottom w:val="single" w:sz="4" w:space="0" w:color="auto"/>
              <w:right w:val="single" w:sz="4" w:space="0" w:color="auto"/>
            </w:tcBorders>
            <w:shd w:val="clear" w:color="auto" w:fill="auto"/>
            <w:vAlign w:val="center"/>
          </w:tcPr>
          <w:p w14:paraId="2954CC4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52F88C92"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38FFF63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5</w:t>
            </w:r>
          </w:p>
        </w:tc>
        <w:tc>
          <w:tcPr>
            <w:tcW w:w="1134" w:type="dxa"/>
            <w:tcBorders>
              <w:top w:val="nil"/>
              <w:left w:val="nil"/>
              <w:bottom w:val="single" w:sz="4" w:space="0" w:color="auto"/>
              <w:right w:val="single" w:sz="4" w:space="0" w:color="auto"/>
            </w:tcBorders>
            <w:shd w:val="clear" w:color="auto" w:fill="auto"/>
            <w:vAlign w:val="center"/>
          </w:tcPr>
          <w:p w14:paraId="4E95FB4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原有网线弱电线路整理</w:t>
            </w:r>
          </w:p>
        </w:tc>
        <w:tc>
          <w:tcPr>
            <w:tcW w:w="5386" w:type="dxa"/>
            <w:tcBorders>
              <w:top w:val="nil"/>
              <w:left w:val="nil"/>
              <w:bottom w:val="single" w:sz="4" w:space="0" w:color="auto"/>
              <w:right w:val="single" w:sz="4" w:space="0" w:color="auto"/>
            </w:tcBorders>
            <w:shd w:val="clear" w:color="auto" w:fill="auto"/>
            <w:vAlign w:val="center"/>
          </w:tcPr>
          <w:p w14:paraId="6AD544A1"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针对各办公室原有网线整理上配线架，制作标签、线缆整理等</w:t>
            </w:r>
          </w:p>
        </w:tc>
        <w:tc>
          <w:tcPr>
            <w:tcW w:w="709" w:type="dxa"/>
            <w:tcBorders>
              <w:top w:val="nil"/>
              <w:left w:val="nil"/>
              <w:bottom w:val="single" w:sz="4" w:space="0" w:color="auto"/>
              <w:right w:val="single" w:sz="4" w:space="0" w:color="auto"/>
            </w:tcBorders>
            <w:shd w:val="clear" w:color="auto" w:fill="auto"/>
            <w:vAlign w:val="center"/>
          </w:tcPr>
          <w:p w14:paraId="12B6C80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项</w:t>
            </w:r>
          </w:p>
        </w:tc>
        <w:tc>
          <w:tcPr>
            <w:tcW w:w="709" w:type="dxa"/>
            <w:tcBorders>
              <w:top w:val="nil"/>
              <w:left w:val="nil"/>
              <w:bottom w:val="single" w:sz="4" w:space="0" w:color="auto"/>
              <w:right w:val="single" w:sz="4" w:space="0" w:color="auto"/>
            </w:tcBorders>
            <w:shd w:val="clear" w:color="auto" w:fill="auto"/>
            <w:vAlign w:val="center"/>
          </w:tcPr>
          <w:p w14:paraId="092491F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5B01111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37DE5C6B" w14:textId="77777777">
        <w:trPr>
          <w:trHeight w:val="330"/>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24359D40"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小计2</w:t>
            </w:r>
          </w:p>
        </w:tc>
      </w:tr>
      <w:tr w:rsidR="00820F02" w14:paraId="68E2973A" w14:textId="77777777">
        <w:trPr>
          <w:trHeight w:val="345"/>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688C493D"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三、</w:t>
            </w:r>
            <w:proofErr w:type="gramStart"/>
            <w:r>
              <w:rPr>
                <w:rFonts w:ascii="微软雅黑" w:eastAsia="微软雅黑" w:hAnsi="微软雅黑" w:cs="宋体" w:hint="eastAsia"/>
                <w:b/>
                <w:bCs/>
                <w:snapToGrid/>
                <w:color w:val="auto"/>
                <w:sz w:val="20"/>
                <w:szCs w:val="20"/>
                <w:lang w:eastAsia="zh-CN"/>
              </w:rPr>
              <w:t>政务网</w:t>
            </w:r>
            <w:proofErr w:type="gramEnd"/>
            <w:r>
              <w:rPr>
                <w:rFonts w:ascii="微软雅黑" w:eastAsia="微软雅黑" w:hAnsi="微软雅黑" w:cs="宋体" w:hint="eastAsia"/>
                <w:b/>
                <w:bCs/>
                <w:snapToGrid/>
                <w:color w:val="auto"/>
                <w:sz w:val="20"/>
                <w:szCs w:val="20"/>
                <w:lang w:eastAsia="zh-CN"/>
              </w:rPr>
              <w:t>升级改造</w:t>
            </w:r>
          </w:p>
        </w:tc>
      </w:tr>
      <w:tr w:rsidR="00820F02" w14:paraId="0C12EE0E" w14:textId="77777777">
        <w:trPr>
          <w:trHeight w:val="7170"/>
        </w:trPr>
        <w:tc>
          <w:tcPr>
            <w:tcW w:w="710" w:type="dxa"/>
            <w:tcBorders>
              <w:top w:val="nil"/>
              <w:left w:val="single" w:sz="4" w:space="0" w:color="auto"/>
              <w:bottom w:val="single" w:sz="4" w:space="0" w:color="auto"/>
              <w:right w:val="single" w:sz="4" w:space="0" w:color="auto"/>
            </w:tcBorders>
            <w:shd w:val="clear" w:color="auto" w:fill="auto"/>
            <w:vAlign w:val="center"/>
          </w:tcPr>
          <w:p w14:paraId="57D085C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1134" w:type="dxa"/>
            <w:tcBorders>
              <w:top w:val="nil"/>
              <w:left w:val="nil"/>
              <w:bottom w:val="single" w:sz="4" w:space="0" w:color="auto"/>
              <w:right w:val="single" w:sz="4" w:space="0" w:color="auto"/>
            </w:tcBorders>
            <w:shd w:val="clear" w:color="auto" w:fill="auto"/>
            <w:vAlign w:val="center"/>
          </w:tcPr>
          <w:p w14:paraId="75A8165A" w14:textId="77777777" w:rsidR="00820F02" w:rsidRDefault="00000000">
            <w:pPr>
              <w:kinsoku/>
              <w:autoSpaceDE/>
              <w:autoSpaceDN/>
              <w:adjustRightInd/>
              <w:snapToGrid/>
              <w:textAlignment w:val="auto"/>
              <w:rPr>
                <w:rFonts w:ascii="微软雅黑" w:eastAsia="微软雅黑" w:hAnsi="微软雅黑" w:cs="宋体" w:hint="eastAsia"/>
                <w:b/>
                <w:snapToGrid/>
                <w:color w:val="FF0000"/>
                <w:sz w:val="20"/>
                <w:szCs w:val="20"/>
                <w:lang w:eastAsia="zh-CN"/>
              </w:rPr>
            </w:pPr>
            <w:r>
              <w:rPr>
                <w:rFonts w:ascii="微软雅黑" w:eastAsia="微软雅黑" w:hAnsi="微软雅黑" w:cs="宋体" w:hint="eastAsia"/>
                <w:b/>
                <w:snapToGrid/>
                <w:color w:val="FF0000"/>
                <w:sz w:val="20"/>
                <w:szCs w:val="20"/>
                <w:lang w:eastAsia="zh-CN"/>
              </w:rPr>
              <w:t>城域网核心交换机</w:t>
            </w:r>
          </w:p>
        </w:tc>
        <w:tc>
          <w:tcPr>
            <w:tcW w:w="5386" w:type="dxa"/>
            <w:tcBorders>
              <w:top w:val="nil"/>
              <w:left w:val="nil"/>
              <w:bottom w:val="single" w:sz="4" w:space="0" w:color="auto"/>
              <w:right w:val="single" w:sz="4" w:space="0" w:color="auto"/>
            </w:tcBorders>
            <w:shd w:val="clear" w:color="auto" w:fill="auto"/>
            <w:vAlign w:val="center"/>
          </w:tcPr>
          <w:p w14:paraId="4C6E6159"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1、国产主流品牌，交换容量≥336Tbps，包转发率≥57600Mpps；</w:t>
            </w:r>
            <w:r>
              <w:rPr>
                <w:rFonts w:ascii="微软雅黑" w:eastAsia="微软雅黑" w:hAnsi="微软雅黑" w:cs="宋体" w:hint="eastAsia"/>
                <w:snapToGrid/>
                <w:color w:val="FF0000"/>
                <w:sz w:val="20"/>
                <w:szCs w:val="20"/>
                <w:lang w:eastAsia="zh-CN"/>
              </w:rPr>
              <w:br/>
              <w:t>2、整机主控引擎槽位数≥2个，整机业务板槽位数≥6个，整机万兆端口密度≥288个；</w:t>
            </w:r>
            <w:r>
              <w:rPr>
                <w:rFonts w:ascii="微软雅黑" w:eastAsia="微软雅黑" w:hAnsi="微软雅黑" w:cs="宋体" w:hint="eastAsia"/>
                <w:snapToGrid/>
                <w:color w:val="FF0000"/>
                <w:sz w:val="20"/>
                <w:szCs w:val="20"/>
                <w:lang w:eastAsia="zh-CN"/>
              </w:rPr>
              <w:br/>
              <w:t>3、支持横向虚拟化技术，将多台设备虚拟为一台设备，支持长距离集群；</w:t>
            </w:r>
            <w:r>
              <w:rPr>
                <w:rFonts w:ascii="微软雅黑" w:eastAsia="微软雅黑" w:hAnsi="微软雅黑" w:cs="宋体" w:hint="eastAsia"/>
                <w:snapToGrid/>
                <w:color w:val="FF0000"/>
                <w:sz w:val="20"/>
                <w:szCs w:val="20"/>
                <w:lang w:eastAsia="zh-CN"/>
              </w:rPr>
              <w:br/>
              <w:t>4、支持</w:t>
            </w:r>
            <w:proofErr w:type="spellStart"/>
            <w:r>
              <w:rPr>
                <w:rFonts w:ascii="微软雅黑" w:eastAsia="微软雅黑" w:hAnsi="微软雅黑" w:cs="宋体" w:hint="eastAsia"/>
                <w:snapToGrid/>
                <w:color w:val="FF0000"/>
                <w:sz w:val="20"/>
                <w:szCs w:val="20"/>
                <w:lang w:eastAsia="zh-CN"/>
              </w:rPr>
              <w:t>VxLAN</w:t>
            </w:r>
            <w:proofErr w:type="spellEnd"/>
            <w:r>
              <w:rPr>
                <w:rFonts w:ascii="微软雅黑" w:eastAsia="微软雅黑" w:hAnsi="微软雅黑" w:cs="宋体" w:hint="eastAsia"/>
                <w:snapToGrid/>
                <w:color w:val="FF0000"/>
                <w:sz w:val="20"/>
                <w:szCs w:val="20"/>
                <w:lang w:eastAsia="zh-CN"/>
              </w:rPr>
              <w:t>功能，支持</w:t>
            </w:r>
            <w:proofErr w:type="spellStart"/>
            <w:r>
              <w:rPr>
                <w:rFonts w:ascii="微软雅黑" w:eastAsia="微软雅黑" w:hAnsi="微软雅黑" w:cs="宋体" w:hint="eastAsia"/>
                <w:snapToGrid/>
                <w:color w:val="FF0000"/>
                <w:sz w:val="20"/>
                <w:szCs w:val="20"/>
                <w:lang w:eastAsia="zh-CN"/>
              </w:rPr>
              <w:t>VxLAN</w:t>
            </w:r>
            <w:proofErr w:type="spellEnd"/>
            <w:r>
              <w:rPr>
                <w:rFonts w:ascii="微软雅黑" w:eastAsia="微软雅黑" w:hAnsi="微软雅黑" w:cs="宋体" w:hint="eastAsia"/>
                <w:snapToGrid/>
                <w:color w:val="FF0000"/>
                <w:sz w:val="20"/>
                <w:szCs w:val="20"/>
                <w:lang w:eastAsia="zh-CN"/>
              </w:rPr>
              <w:t>二层网关、三层网关，支持BGP EVPN，支持分布式 Anycast 网关，支持</w:t>
            </w:r>
            <w:proofErr w:type="spellStart"/>
            <w:r>
              <w:rPr>
                <w:rFonts w:ascii="微软雅黑" w:eastAsia="微软雅黑" w:hAnsi="微软雅黑" w:cs="宋体" w:hint="eastAsia"/>
                <w:snapToGrid/>
                <w:color w:val="FF0000"/>
                <w:sz w:val="20"/>
                <w:szCs w:val="20"/>
                <w:lang w:eastAsia="zh-CN"/>
              </w:rPr>
              <w:t>VxLAN</w:t>
            </w:r>
            <w:proofErr w:type="spellEnd"/>
            <w:r>
              <w:rPr>
                <w:rFonts w:ascii="微软雅黑" w:eastAsia="微软雅黑" w:hAnsi="微软雅黑" w:cs="宋体" w:hint="eastAsia"/>
                <w:snapToGrid/>
                <w:color w:val="FF0000"/>
                <w:sz w:val="20"/>
                <w:szCs w:val="20"/>
                <w:lang w:eastAsia="zh-CN"/>
              </w:rPr>
              <w:t xml:space="preserve"> Fabric 的自动化部署；</w:t>
            </w:r>
            <w:r>
              <w:rPr>
                <w:rFonts w:ascii="微软雅黑" w:eastAsia="微软雅黑" w:hAnsi="微软雅黑" w:cs="宋体" w:hint="eastAsia"/>
                <w:snapToGrid/>
                <w:color w:val="FF0000"/>
                <w:sz w:val="20"/>
                <w:szCs w:val="20"/>
                <w:lang w:eastAsia="zh-CN"/>
              </w:rPr>
              <w:br/>
              <w:t>5、支持静态路由、RIP、</w:t>
            </w:r>
            <w:proofErr w:type="spellStart"/>
            <w:r>
              <w:rPr>
                <w:rFonts w:ascii="微软雅黑" w:eastAsia="微软雅黑" w:hAnsi="微软雅黑" w:cs="宋体" w:hint="eastAsia"/>
                <w:snapToGrid/>
                <w:color w:val="FF0000"/>
                <w:sz w:val="20"/>
                <w:szCs w:val="20"/>
                <w:lang w:eastAsia="zh-CN"/>
              </w:rPr>
              <w:t>RIPng</w:t>
            </w:r>
            <w:proofErr w:type="spellEnd"/>
            <w:r>
              <w:rPr>
                <w:rFonts w:ascii="微软雅黑" w:eastAsia="微软雅黑" w:hAnsi="微软雅黑" w:cs="宋体" w:hint="eastAsia"/>
                <w:snapToGrid/>
                <w:color w:val="FF0000"/>
                <w:sz w:val="20"/>
                <w:szCs w:val="20"/>
                <w:lang w:eastAsia="zh-CN"/>
              </w:rPr>
              <w:t>、OSPF、OSPFv3、BGP、BGP4+、ISIS、ISISv6（ARP Proxy、支持DHCP Relay、DHCP Server\DHCPv6；）等路由协议；</w:t>
            </w:r>
            <w:r>
              <w:rPr>
                <w:rFonts w:ascii="微软雅黑" w:eastAsia="微软雅黑" w:hAnsi="微软雅黑" w:cs="宋体" w:hint="eastAsia"/>
                <w:snapToGrid/>
                <w:color w:val="FF0000"/>
                <w:sz w:val="20"/>
                <w:szCs w:val="20"/>
                <w:lang w:eastAsia="zh-CN"/>
              </w:rPr>
              <w:br/>
              <w:t>6、支持IPv6过渡技术， IPv4/IPv6双</w:t>
            </w:r>
            <w:proofErr w:type="gramStart"/>
            <w:r>
              <w:rPr>
                <w:rFonts w:ascii="微软雅黑" w:eastAsia="微软雅黑" w:hAnsi="微软雅黑" w:cs="宋体" w:hint="eastAsia"/>
                <w:snapToGrid/>
                <w:color w:val="FF0000"/>
                <w:sz w:val="20"/>
                <w:szCs w:val="20"/>
                <w:lang w:eastAsia="zh-CN"/>
              </w:rPr>
              <w:t>栈</w:t>
            </w:r>
            <w:proofErr w:type="gramEnd"/>
            <w:r>
              <w:rPr>
                <w:rFonts w:ascii="微软雅黑" w:eastAsia="微软雅黑" w:hAnsi="微软雅黑" w:cs="宋体" w:hint="eastAsia"/>
                <w:snapToGrid/>
                <w:color w:val="FF0000"/>
                <w:sz w:val="20"/>
                <w:szCs w:val="20"/>
                <w:lang w:eastAsia="zh-CN"/>
              </w:rPr>
              <w:t>、6over4隧道、4 over6隧道；</w:t>
            </w:r>
            <w:r>
              <w:rPr>
                <w:rFonts w:ascii="微软雅黑" w:eastAsia="微软雅黑" w:hAnsi="微软雅黑" w:cs="宋体" w:hint="eastAsia"/>
                <w:snapToGrid/>
                <w:color w:val="FF0000"/>
                <w:sz w:val="20"/>
                <w:szCs w:val="20"/>
                <w:lang w:eastAsia="zh-CN"/>
              </w:rPr>
              <w:br/>
              <w:t>7、支持通过命令行、中文图形化配置软件等方式进行配置和管理；</w:t>
            </w:r>
            <w:r>
              <w:rPr>
                <w:rFonts w:ascii="微软雅黑" w:eastAsia="微软雅黑" w:hAnsi="微软雅黑" w:cs="宋体" w:hint="eastAsia"/>
                <w:snapToGrid/>
                <w:color w:val="FF0000"/>
                <w:sz w:val="20"/>
                <w:szCs w:val="20"/>
                <w:lang w:eastAsia="zh-CN"/>
              </w:rPr>
              <w:br/>
              <w:t>单台配置：双主控、配置交流电源，配置</w:t>
            </w:r>
            <w:proofErr w:type="gramStart"/>
            <w:r>
              <w:rPr>
                <w:rFonts w:ascii="微软雅黑" w:eastAsia="微软雅黑" w:hAnsi="微软雅黑" w:cs="宋体" w:hint="eastAsia"/>
                <w:snapToGrid/>
                <w:color w:val="FF0000"/>
                <w:sz w:val="20"/>
                <w:szCs w:val="20"/>
                <w:lang w:eastAsia="zh-CN"/>
              </w:rPr>
              <w:t>千兆电口</w:t>
            </w:r>
            <w:proofErr w:type="gramEnd"/>
            <w:r>
              <w:rPr>
                <w:rFonts w:ascii="微软雅黑" w:eastAsia="微软雅黑" w:hAnsi="微软雅黑" w:cs="宋体" w:hint="eastAsia"/>
                <w:snapToGrid/>
                <w:color w:val="FF0000"/>
                <w:sz w:val="20"/>
                <w:szCs w:val="20"/>
                <w:lang w:eastAsia="zh-CN"/>
              </w:rPr>
              <w:t>≥48个、配置</w:t>
            </w:r>
            <w:proofErr w:type="gramStart"/>
            <w:r>
              <w:rPr>
                <w:rFonts w:ascii="微软雅黑" w:eastAsia="微软雅黑" w:hAnsi="微软雅黑" w:cs="宋体" w:hint="eastAsia"/>
                <w:snapToGrid/>
                <w:color w:val="FF0000"/>
                <w:sz w:val="20"/>
                <w:szCs w:val="20"/>
                <w:lang w:eastAsia="zh-CN"/>
              </w:rPr>
              <w:t>千兆光口</w:t>
            </w:r>
            <w:proofErr w:type="gramEnd"/>
            <w:r>
              <w:rPr>
                <w:rFonts w:ascii="微软雅黑" w:eastAsia="微软雅黑" w:hAnsi="微软雅黑" w:cs="宋体" w:hint="eastAsia"/>
                <w:snapToGrid/>
                <w:color w:val="FF0000"/>
                <w:sz w:val="20"/>
                <w:szCs w:val="20"/>
                <w:lang w:eastAsia="zh-CN"/>
              </w:rPr>
              <w:t>≥24个、配置</w:t>
            </w:r>
            <w:proofErr w:type="gramStart"/>
            <w:r>
              <w:rPr>
                <w:rFonts w:ascii="微软雅黑" w:eastAsia="微软雅黑" w:hAnsi="微软雅黑" w:cs="宋体" w:hint="eastAsia"/>
                <w:snapToGrid/>
                <w:color w:val="FF0000"/>
                <w:sz w:val="20"/>
                <w:szCs w:val="20"/>
                <w:lang w:eastAsia="zh-CN"/>
              </w:rPr>
              <w:t>万兆光口</w:t>
            </w:r>
            <w:proofErr w:type="gramEnd"/>
            <w:r>
              <w:rPr>
                <w:rFonts w:ascii="微软雅黑" w:eastAsia="微软雅黑" w:hAnsi="微软雅黑" w:cs="宋体" w:hint="eastAsia"/>
                <w:snapToGrid/>
                <w:color w:val="FF0000"/>
                <w:sz w:val="20"/>
                <w:szCs w:val="20"/>
                <w:lang w:eastAsia="zh-CN"/>
              </w:rPr>
              <w:t>≥24个、配置40G/100G</w:t>
            </w:r>
            <w:proofErr w:type="gramStart"/>
            <w:r>
              <w:rPr>
                <w:rFonts w:ascii="微软雅黑" w:eastAsia="微软雅黑" w:hAnsi="微软雅黑" w:cs="宋体" w:hint="eastAsia"/>
                <w:snapToGrid/>
                <w:color w:val="FF0000"/>
                <w:sz w:val="20"/>
                <w:szCs w:val="20"/>
                <w:lang w:eastAsia="zh-CN"/>
              </w:rPr>
              <w:t>光口</w:t>
            </w:r>
            <w:proofErr w:type="gramEnd"/>
            <w:r>
              <w:rPr>
                <w:rFonts w:ascii="微软雅黑" w:eastAsia="微软雅黑" w:hAnsi="微软雅黑" w:cs="宋体" w:hint="eastAsia"/>
                <w:snapToGrid/>
                <w:color w:val="FF0000"/>
                <w:sz w:val="20"/>
                <w:szCs w:val="20"/>
                <w:lang w:eastAsia="zh-CN"/>
              </w:rPr>
              <w:t>≥12个、配置万兆单模光模块≥24个、配置5米的100G堆叠线缆≥2根；</w:t>
            </w:r>
          </w:p>
        </w:tc>
        <w:tc>
          <w:tcPr>
            <w:tcW w:w="709" w:type="dxa"/>
            <w:tcBorders>
              <w:top w:val="nil"/>
              <w:left w:val="nil"/>
              <w:bottom w:val="single" w:sz="4" w:space="0" w:color="auto"/>
              <w:right w:val="single" w:sz="4" w:space="0" w:color="auto"/>
            </w:tcBorders>
            <w:shd w:val="clear" w:color="auto" w:fill="auto"/>
            <w:vAlign w:val="center"/>
          </w:tcPr>
          <w:p w14:paraId="4199677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35238C7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2FD150B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0A16494A" w14:textId="77777777">
        <w:trPr>
          <w:trHeight w:val="6270"/>
        </w:trPr>
        <w:tc>
          <w:tcPr>
            <w:tcW w:w="710" w:type="dxa"/>
            <w:tcBorders>
              <w:top w:val="nil"/>
              <w:left w:val="single" w:sz="4" w:space="0" w:color="auto"/>
              <w:bottom w:val="single" w:sz="4" w:space="0" w:color="auto"/>
              <w:right w:val="single" w:sz="4" w:space="0" w:color="auto"/>
            </w:tcBorders>
            <w:shd w:val="clear" w:color="auto" w:fill="auto"/>
            <w:vAlign w:val="center"/>
          </w:tcPr>
          <w:p w14:paraId="4D43339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lastRenderedPageBreak/>
              <w:t>2</w:t>
            </w:r>
          </w:p>
        </w:tc>
        <w:tc>
          <w:tcPr>
            <w:tcW w:w="1134" w:type="dxa"/>
            <w:tcBorders>
              <w:top w:val="nil"/>
              <w:left w:val="nil"/>
              <w:bottom w:val="single" w:sz="4" w:space="0" w:color="auto"/>
              <w:right w:val="single" w:sz="4" w:space="0" w:color="auto"/>
            </w:tcBorders>
            <w:shd w:val="clear" w:color="auto" w:fill="auto"/>
            <w:vAlign w:val="center"/>
          </w:tcPr>
          <w:p w14:paraId="261E79DA"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区直单位汇聚交换机</w:t>
            </w:r>
          </w:p>
        </w:tc>
        <w:tc>
          <w:tcPr>
            <w:tcW w:w="5386" w:type="dxa"/>
            <w:tcBorders>
              <w:top w:val="nil"/>
              <w:left w:val="nil"/>
              <w:bottom w:val="single" w:sz="4" w:space="0" w:color="auto"/>
              <w:right w:val="single" w:sz="4" w:space="0" w:color="auto"/>
            </w:tcBorders>
            <w:shd w:val="clear" w:color="auto" w:fill="auto"/>
            <w:vAlign w:val="center"/>
          </w:tcPr>
          <w:p w14:paraId="7A3565CD"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1、国产主流品牌，交换容量≥2.56Tbps，包转发率≥1600Mpps；</w:t>
            </w:r>
            <w:r>
              <w:rPr>
                <w:rFonts w:ascii="微软雅黑" w:eastAsia="微软雅黑" w:hAnsi="微软雅黑" w:cs="宋体" w:hint="eastAsia"/>
                <w:snapToGrid/>
                <w:color w:val="FF0000"/>
                <w:sz w:val="20"/>
                <w:szCs w:val="20"/>
                <w:lang w:eastAsia="zh-CN"/>
              </w:rPr>
              <w:br/>
              <w:t>2、固定接口：≥48个万兆光口，≥2个40GE光口，扩展插槽数量≥2个；</w:t>
            </w:r>
            <w:r>
              <w:rPr>
                <w:rFonts w:ascii="微软雅黑" w:eastAsia="微软雅黑" w:hAnsi="微软雅黑" w:cs="宋体" w:hint="eastAsia"/>
                <w:snapToGrid/>
                <w:color w:val="FF0000"/>
                <w:sz w:val="20"/>
                <w:szCs w:val="20"/>
                <w:lang w:eastAsia="zh-CN"/>
              </w:rPr>
              <w:br/>
              <w:t>3、为保障设备稳定性，支持模块化双电源；</w:t>
            </w:r>
            <w:r>
              <w:rPr>
                <w:rFonts w:ascii="微软雅黑" w:eastAsia="微软雅黑" w:hAnsi="微软雅黑" w:cs="宋体" w:hint="eastAsia"/>
                <w:snapToGrid/>
                <w:color w:val="FF0000"/>
                <w:sz w:val="20"/>
                <w:szCs w:val="20"/>
                <w:lang w:eastAsia="zh-CN"/>
              </w:rPr>
              <w:br/>
              <w:t>4、为了保证散热效果，支持可插拔风扇模块；</w:t>
            </w:r>
            <w:r>
              <w:rPr>
                <w:rFonts w:ascii="微软雅黑" w:eastAsia="微软雅黑" w:hAnsi="微软雅黑" w:cs="宋体" w:hint="eastAsia"/>
                <w:snapToGrid/>
                <w:color w:val="FF0000"/>
                <w:sz w:val="20"/>
                <w:szCs w:val="20"/>
                <w:lang w:eastAsia="zh-CN"/>
              </w:rPr>
              <w:br/>
              <w:t>5、支持静态路由、RIP、</w:t>
            </w:r>
            <w:proofErr w:type="spellStart"/>
            <w:r>
              <w:rPr>
                <w:rFonts w:ascii="微软雅黑" w:eastAsia="微软雅黑" w:hAnsi="微软雅黑" w:cs="宋体" w:hint="eastAsia"/>
                <w:snapToGrid/>
                <w:color w:val="FF0000"/>
                <w:sz w:val="20"/>
                <w:szCs w:val="20"/>
                <w:lang w:eastAsia="zh-CN"/>
              </w:rPr>
              <w:t>RIPng</w:t>
            </w:r>
            <w:proofErr w:type="spellEnd"/>
            <w:r>
              <w:rPr>
                <w:rFonts w:ascii="微软雅黑" w:eastAsia="微软雅黑" w:hAnsi="微软雅黑" w:cs="宋体" w:hint="eastAsia"/>
                <w:snapToGrid/>
                <w:color w:val="FF0000"/>
                <w:sz w:val="20"/>
                <w:szCs w:val="20"/>
                <w:lang w:eastAsia="zh-CN"/>
              </w:rPr>
              <w:t>、OSPF、OSPFv3、BGP、BGP4+、ISIS、ISISv6等路由协议；</w:t>
            </w:r>
            <w:r>
              <w:rPr>
                <w:rFonts w:ascii="微软雅黑" w:eastAsia="微软雅黑" w:hAnsi="微软雅黑" w:cs="宋体" w:hint="eastAsia"/>
                <w:snapToGrid/>
                <w:color w:val="FF0000"/>
                <w:sz w:val="20"/>
                <w:szCs w:val="20"/>
                <w:lang w:eastAsia="zh-CN"/>
              </w:rPr>
              <w:br/>
              <w:t>6、支持 VXLAN 分布式网关，集中式网关，支持 BGP-EVPN等功能；</w:t>
            </w:r>
            <w:r>
              <w:rPr>
                <w:rFonts w:ascii="微软雅黑" w:eastAsia="微软雅黑" w:hAnsi="微软雅黑" w:cs="宋体" w:hint="eastAsia"/>
                <w:snapToGrid/>
                <w:color w:val="FF0000"/>
                <w:sz w:val="20"/>
                <w:szCs w:val="20"/>
                <w:lang w:eastAsia="zh-CN"/>
              </w:rPr>
              <w:br/>
              <w:t>7、支持横向堆叠，主机</w:t>
            </w:r>
            <w:proofErr w:type="gramStart"/>
            <w:r>
              <w:rPr>
                <w:rFonts w:ascii="微软雅黑" w:eastAsia="微软雅黑" w:hAnsi="微软雅黑" w:cs="宋体" w:hint="eastAsia"/>
                <w:snapToGrid/>
                <w:color w:val="FF0000"/>
                <w:sz w:val="20"/>
                <w:szCs w:val="20"/>
                <w:lang w:eastAsia="zh-CN"/>
              </w:rPr>
              <w:t>堆叠数</w:t>
            </w:r>
            <w:proofErr w:type="gramEnd"/>
            <w:r>
              <w:rPr>
                <w:rFonts w:ascii="微软雅黑" w:eastAsia="微软雅黑" w:hAnsi="微软雅黑" w:cs="宋体" w:hint="eastAsia"/>
                <w:snapToGrid/>
                <w:color w:val="FF0000"/>
                <w:sz w:val="20"/>
                <w:szCs w:val="20"/>
                <w:lang w:eastAsia="zh-CN"/>
              </w:rPr>
              <w:t>不小于9台；</w:t>
            </w:r>
            <w:r>
              <w:rPr>
                <w:rFonts w:ascii="微软雅黑" w:eastAsia="微软雅黑" w:hAnsi="微软雅黑" w:cs="宋体" w:hint="eastAsia"/>
                <w:snapToGrid/>
                <w:color w:val="FF0000"/>
                <w:sz w:val="20"/>
                <w:szCs w:val="20"/>
                <w:lang w:eastAsia="zh-CN"/>
              </w:rPr>
              <w:br/>
              <w:t>8、支持IPv6过渡技术，IPv4/IPv6双</w:t>
            </w:r>
            <w:proofErr w:type="gramStart"/>
            <w:r>
              <w:rPr>
                <w:rFonts w:ascii="微软雅黑" w:eastAsia="微软雅黑" w:hAnsi="微软雅黑" w:cs="宋体" w:hint="eastAsia"/>
                <w:snapToGrid/>
                <w:color w:val="FF0000"/>
                <w:sz w:val="20"/>
                <w:szCs w:val="20"/>
                <w:lang w:eastAsia="zh-CN"/>
              </w:rPr>
              <w:t>栈</w:t>
            </w:r>
            <w:proofErr w:type="gramEnd"/>
            <w:r>
              <w:rPr>
                <w:rFonts w:ascii="微软雅黑" w:eastAsia="微软雅黑" w:hAnsi="微软雅黑" w:cs="宋体" w:hint="eastAsia"/>
                <w:snapToGrid/>
                <w:color w:val="FF0000"/>
                <w:sz w:val="20"/>
                <w:szCs w:val="20"/>
                <w:lang w:eastAsia="zh-CN"/>
              </w:rPr>
              <w:t>、6over4隧道；</w:t>
            </w:r>
            <w:r>
              <w:rPr>
                <w:rFonts w:ascii="微软雅黑" w:eastAsia="微软雅黑" w:hAnsi="微软雅黑" w:cs="宋体" w:hint="eastAsia"/>
                <w:snapToGrid/>
                <w:color w:val="FF0000"/>
                <w:sz w:val="20"/>
                <w:szCs w:val="20"/>
                <w:lang w:eastAsia="zh-CN"/>
              </w:rPr>
              <w:br/>
              <w:t>9、支持Default VLAN，支持QINQ，支持灵活QINQ，支持VLAN MAPPING，支持PVST+ 支持RPVST+；</w:t>
            </w:r>
            <w:r>
              <w:rPr>
                <w:rFonts w:ascii="微软雅黑" w:eastAsia="微软雅黑" w:hAnsi="微软雅黑" w:cs="宋体" w:hint="eastAsia"/>
                <w:snapToGrid/>
                <w:color w:val="FF0000"/>
                <w:sz w:val="20"/>
                <w:szCs w:val="20"/>
                <w:lang w:eastAsia="zh-CN"/>
              </w:rPr>
              <w:br/>
              <w:t>单台配置：双电源、配置2个万兆单模光模块，配置1根3米的40G堆叠线缆；</w:t>
            </w:r>
          </w:p>
        </w:tc>
        <w:tc>
          <w:tcPr>
            <w:tcW w:w="709" w:type="dxa"/>
            <w:tcBorders>
              <w:top w:val="nil"/>
              <w:left w:val="nil"/>
              <w:bottom w:val="single" w:sz="4" w:space="0" w:color="auto"/>
              <w:right w:val="single" w:sz="4" w:space="0" w:color="auto"/>
            </w:tcBorders>
            <w:shd w:val="clear" w:color="auto" w:fill="auto"/>
            <w:vAlign w:val="center"/>
          </w:tcPr>
          <w:p w14:paraId="6D8F5FD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305D547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077E0F1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 xml:space="preserve">　</w:t>
            </w:r>
          </w:p>
        </w:tc>
      </w:tr>
      <w:tr w:rsidR="00820F02" w14:paraId="60934AC7" w14:textId="77777777">
        <w:trPr>
          <w:trHeight w:val="4214"/>
        </w:trPr>
        <w:tc>
          <w:tcPr>
            <w:tcW w:w="710" w:type="dxa"/>
            <w:tcBorders>
              <w:top w:val="nil"/>
              <w:left w:val="single" w:sz="4" w:space="0" w:color="auto"/>
              <w:bottom w:val="single" w:sz="4" w:space="0" w:color="auto"/>
              <w:right w:val="single" w:sz="4" w:space="0" w:color="auto"/>
            </w:tcBorders>
            <w:shd w:val="clear" w:color="auto" w:fill="auto"/>
            <w:vAlign w:val="center"/>
          </w:tcPr>
          <w:p w14:paraId="1406647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3</w:t>
            </w:r>
          </w:p>
        </w:tc>
        <w:tc>
          <w:tcPr>
            <w:tcW w:w="1134" w:type="dxa"/>
            <w:tcBorders>
              <w:top w:val="nil"/>
              <w:left w:val="nil"/>
              <w:bottom w:val="single" w:sz="4" w:space="0" w:color="auto"/>
              <w:right w:val="single" w:sz="4" w:space="0" w:color="auto"/>
            </w:tcBorders>
            <w:shd w:val="clear" w:color="auto" w:fill="auto"/>
            <w:vAlign w:val="center"/>
          </w:tcPr>
          <w:p w14:paraId="5449E99F"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区政府大楼汇聚交换机</w:t>
            </w:r>
          </w:p>
        </w:tc>
        <w:tc>
          <w:tcPr>
            <w:tcW w:w="5386" w:type="dxa"/>
            <w:tcBorders>
              <w:top w:val="nil"/>
              <w:left w:val="nil"/>
              <w:bottom w:val="single" w:sz="4" w:space="0" w:color="auto"/>
              <w:right w:val="single" w:sz="4" w:space="0" w:color="auto"/>
            </w:tcBorders>
            <w:shd w:val="clear" w:color="auto" w:fill="auto"/>
            <w:vAlign w:val="center"/>
          </w:tcPr>
          <w:p w14:paraId="32946D47"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1、国产主流品牌，交换容量≥2.56Tbps，包转发率≥1000Mpps；</w:t>
            </w:r>
            <w:r>
              <w:rPr>
                <w:rFonts w:ascii="微软雅黑" w:eastAsia="微软雅黑" w:hAnsi="微软雅黑" w:cs="宋体" w:hint="eastAsia"/>
                <w:snapToGrid/>
                <w:color w:val="FF0000"/>
                <w:sz w:val="20"/>
                <w:szCs w:val="20"/>
                <w:lang w:eastAsia="zh-CN"/>
              </w:rPr>
              <w:br/>
              <w:t>2、固定接口：≥24个万兆光口，≥24个</w:t>
            </w:r>
            <w:proofErr w:type="gramStart"/>
            <w:r>
              <w:rPr>
                <w:rFonts w:ascii="微软雅黑" w:eastAsia="微软雅黑" w:hAnsi="微软雅黑" w:cs="宋体" w:hint="eastAsia"/>
                <w:snapToGrid/>
                <w:color w:val="FF0000"/>
                <w:sz w:val="20"/>
                <w:szCs w:val="20"/>
                <w:lang w:eastAsia="zh-CN"/>
              </w:rPr>
              <w:t>千兆电接口</w:t>
            </w:r>
            <w:proofErr w:type="gramEnd"/>
            <w:r>
              <w:rPr>
                <w:rFonts w:ascii="微软雅黑" w:eastAsia="微软雅黑" w:hAnsi="微软雅黑" w:cs="宋体" w:hint="eastAsia"/>
                <w:snapToGrid/>
                <w:color w:val="FF0000"/>
                <w:sz w:val="20"/>
                <w:szCs w:val="20"/>
                <w:lang w:eastAsia="zh-CN"/>
              </w:rPr>
              <w:t>，≥2个40GE光口；</w:t>
            </w:r>
            <w:r>
              <w:rPr>
                <w:rFonts w:ascii="微软雅黑" w:eastAsia="微软雅黑" w:hAnsi="微软雅黑" w:cs="宋体" w:hint="eastAsia"/>
                <w:snapToGrid/>
                <w:color w:val="FF0000"/>
                <w:sz w:val="20"/>
                <w:szCs w:val="20"/>
                <w:lang w:eastAsia="zh-CN"/>
              </w:rPr>
              <w:br/>
              <w:t>3、为保障设备稳定性，支持模块化双电源；</w:t>
            </w:r>
            <w:r>
              <w:rPr>
                <w:rFonts w:ascii="微软雅黑" w:eastAsia="微软雅黑" w:hAnsi="微软雅黑" w:cs="宋体" w:hint="eastAsia"/>
                <w:snapToGrid/>
                <w:color w:val="FF0000"/>
                <w:sz w:val="20"/>
                <w:szCs w:val="20"/>
                <w:lang w:eastAsia="zh-CN"/>
              </w:rPr>
              <w:br/>
              <w:t>4、为了保证散热效果，支持可插拔风扇模块；</w:t>
            </w:r>
            <w:r>
              <w:rPr>
                <w:rFonts w:ascii="微软雅黑" w:eastAsia="微软雅黑" w:hAnsi="微软雅黑" w:cs="宋体" w:hint="eastAsia"/>
                <w:snapToGrid/>
                <w:color w:val="FF0000"/>
                <w:sz w:val="20"/>
                <w:szCs w:val="20"/>
                <w:lang w:eastAsia="zh-CN"/>
              </w:rPr>
              <w:br/>
              <w:t>5、支持静态路由、RIP、</w:t>
            </w:r>
            <w:proofErr w:type="spellStart"/>
            <w:r>
              <w:rPr>
                <w:rFonts w:ascii="微软雅黑" w:eastAsia="微软雅黑" w:hAnsi="微软雅黑" w:cs="宋体" w:hint="eastAsia"/>
                <w:snapToGrid/>
                <w:color w:val="FF0000"/>
                <w:sz w:val="20"/>
                <w:szCs w:val="20"/>
                <w:lang w:eastAsia="zh-CN"/>
              </w:rPr>
              <w:t>RIPng</w:t>
            </w:r>
            <w:proofErr w:type="spellEnd"/>
            <w:r>
              <w:rPr>
                <w:rFonts w:ascii="微软雅黑" w:eastAsia="微软雅黑" w:hAnsi="微软雅黑" w:cs="宋体" w:hint="eastAsia"/>
                <w:snapToGrid/>
                <w:color w:val="FF0000"/>
                <w:sz w:val="20"/>
                <w:szCs w:val="20"/>
                <w:lang w:eastAsia="zh-CN"/>
              </w:rPr>
              <w:t>、OSPF、OSPFv3、BGP、BGP4+、ISIS、ISISv6等路由协议；</w:t>
            </w:r>
            <w:r>
              <w:rPr>
                <w:rFonts w:ascii="微软雅黑" w:eastAsia="微软雅黑" w:hAnsi="微软雅黑" w:cs="宋体" w:hint="eastAsia"/>
                <w:snapToGrid/>
                <w:color w:val="FF0000"/>
                <w:sz w:val="20"/>
                <w:szCs w:val="20"/>
                <w:lang w:eastAsia="zh-CN"/>
              </w:rPr>
              <w:br/>
              <w:t>6、支持 VXLAN 分布式网关，集中式网关，支持 BGP-EVPN等功能；</w:t>
            </w:r>
            <w:r>
              <w:rPr>
                <w:rFonts w:ascii="微软雅黑" w:eastAsia="微软雅黑" w:hAnsi="微软雅黑" w:cs="宋体" w:hint="eastAsia"/>
                <w:snapToGrid/>
                <w:color w:val="FF0000"/>
                <w:sz w:val="20"/>
                <w:szCs w:val="20"/>
                <w:lang w:eastAsia="zh-CN"/>
              </w:rPr>
              <w:br/>
              <w:t>7、支持横向堆叠，主机</w:t>
            </w:r>
            <w:proofErr w:type="gramStart"/>
            <w:r>
              <w:rPr>
                <w:rFonts w:ascii="微软雅黑" w:eastAsia="微软雅黑" w:hAnsi="微软雅黑" w:cs="宋体" w:hint="eastAsia"/>
                <w:snapToGrid/>
                <w:color w:val="FF0000"/>
                <w:sz w:val="20"/>
                <w:szCs w:val="20"/>
                <w:lang w:eastAsia="zh-CN"/>
              </w:rPr>
              <w:t>堆叠数</w:t>
            </w:r>
            <w:proofErr w:type="gramEnd"/>
            <w:r>
              <w:rPr>
                <w:rFonts w:ascii="微软雅黑" w:eastAsia="微软雅黑" w:hAnsi="微软雅黑" w:cs="宋体" w:hint="eastAsia"/>
                <w:snapToGrid/>
                <w:color w:val="FF0000"/>
                <w:sz w:val="20"/>
                <w:szCs w:val="20"/>
                <w:lang w:eastAsia="zh-CN"/>
              </w:rPr>
              <w:t>不小于9台；</w:t>
            </w:r>
            <w:r>
              <w:rPr>
                <w:rFonts w:ascii="微软雅黑" w:eastAsia="微软雅黑" w:hAnsi="微软雅黑" w:cs="宋体" w:hint="eastAsia"/>
                <w:snapToGrid/>
                <w:color w:val="FF0000"/>
                <w:sz w:val="20"/>
                <w:szCs w:val="20"/>
                <w:lang w:eastAsia="zh-CN"/>
              </w:rPr>
              <w:br/>
              <w:t>8、支持IPv6过渡技术，IPv4/IPv6双</w:t>
            </w:r>
            <w:proofErr w:type="gramStart"/>
            <w:r>
              <w:rPr>
                <w:rFonts w:ascii="微软雅黑" w:eastAsia="微软雅黑" w:hAnsi="微软雅黑" w:cs="宋体" w:hint="eastAsia"/>
                <w:snapToGrid/>
                <w:color w:val="FF0000"/>
                <w:sz w:val="20"/>
                <w:szCs w:val="20"/>
                <w:lang w:eastAsia="zh-CN"/>
              </w:rPr>
              <w:t>栈</w:t>
            </w:r>
            <w:proofErr w:type="gramEnd"/>
            <w:r>
              <w:rPr>
                <w:rFonts w:ascii="微软雅黑" w:eastAsia="微软雅黑" w:hAnsi="微软雅黑" w:cs="宋体" w:hint="eastAsia"/>
                <w:snapToGrid/>
                <w:color w:val="FF0000"/>
                <w:sz w:val="20"/>
                <w:szCs w:val="20"/>
                <w:lang w:eastAsia="zh-CN"/>
              </w:rPr>
              <w:t>、6over4隧道；</w:t>
            </w:r>
            <w:r>
              <w:rPr>
                <w:rFonts w:ascii="微软雅黑" w:eastAsia="微软雅黑" w:hAnsi="微软雅黑" w:cs="宋体" w:hint="eastAsia"/>
                <w:snapToGrid/>
                <w:color w:val="FF0000"/>
                <w:sz w:val="20"/>
                <w:szCs w:val="20"/>
                <w:lang w:eastAsia="zh-CN"/>
              </w:rPr>
              <w:br/>
              <w:t>9、支持Default VLAN，支持QINQ，支持灵活QINQ，支持VLAN MAPPING，支持PVST+ 支持RPVST+；</w:t>
            </w:r>
            <w:r>
              <w:rPr>
                <w:rFonts w:ascii="微软雅黑" w:eastAsia="微软雅黑" w:hAnsi="微软雅黑" w:cs="宋体" w:hint="eastAsia"/>
                <w:snapToGrid/>
                <w:color w:val="FF0000"/>
                <w:sz w:val="20"/>
                <w:szCs w:val="20"/>
                <w:lang w:eastAsia="zh-CN"/>
              </w:rPr>
              <w:br/>
              <w:t>单台配置：双电源、配置2个万兆单模光模块；</w:t>
            </w:r>
          </w:p>
        </w:tc>
        <w:tc>
          <w:tcPr>
            <w:tcW w:w="709" w:type="dxa"/>
            <w:tcBorders>
              <w:top w:val="nil"/>
              <w:left w:val="nil"/>
              <w:bottom w:val="single" w:sz="4" w:space="0" w:color="auto"/>
              <w:right w:val="single" w:sz="4" w:space="0" w:color="auto"/>
            </w:tcBorders>
            <w:shd w:val="clear" w:color="auto" w:fill="auto"/>
            <w:vAlign w:val="center"/>
          </w:tcPr>
          <w:p w14:paraId="0331019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0A165AD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3</w:t>
            </w:r>
          </w:p>
        </w:tc>
        <w:tc>
          <w:tcPr>
            <w:tcW w:w="708" w:type="dxa"/>
            <w:tcBorders>
              <w:top w:val="nil"/>
              <w:left w:val="nil"/>
              <w:bottom w:val="single" w:sz="4" w:space="0" w:color="auto"/>
              <w:right w:val="single" w:sz="4" w:space="0" w:color="auto"/>
            </w:tcBorders>
            <w:shd w:val="clear" w:color="auto" w:fill="auto"/>
            <w:vAlign w:val="center"/>
          </w:tcPr>
          <w:p w14:paraId="16A8B0C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 xml:space="preserve">　</w:t>
            </w:r>
          </w:p>
        </w:tc>
      </w:tr>
      <w:tr w:rsidR="00820F02" w14:paraId="30AE86E7"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0DA8AC9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4</w:t>
            </w:r>
          </w:p>
        </w:tc>
        <w:tc>
          <w:tcPr>
            <w:tcW w:w="1134" w:type="dxa"/>
            <w:tcBorders>
              <w:top w:val="nil"/>
              <w:left w:val="nil"/>
              <w:bottom w:val="single" w:sz="4" w:space="0" w:color="auto"/>
              <w:right w:val="single" w:sz="4" w:space="0" w:color="auto"/>
            </w:tcBorders>
            <w:shd w:val="clear" w:color="auto" w:fill="auto"/>
            <w:vAlign w:val="center"/>
          </w:tcPr>
          <w:p w14:paraId="1AF1FB6B"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单模光模块</w:t>
            </w:r>
          </w:p>
        </w:tc>
        <w:tc>
          <w:tcPr>
            <w:tcW w:w="5386" w:type="dxa"/>
            <w:tcBorders>
              <w:top w:val="nil"/>
              <w:left w:val="nil"/>
              <w:bottom w:val="single" w:sz="4" w:space="0" w:color="auto"/>
              <w:right w:val="single" w:sz="4" w:space="0" w:color="auto"/>
            </w:tcBorders>
            <w:shd w:val="clear" w:color="auto" w:fill="auto"/>
            <w:vAlign w:val="center"/>
          </w:tcPr>
          <w:p w14:paraId="5046F430"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光模块-SFP+-10G-单模模块(1310nm,10km,LC)</w:t>
            </w:r>
          </w:p>
        </w:tc>
        <w:tc>
          <w:tcPr>
            <w:tcW w:w="709" w:type="dxa"/>
            <w:tcBorders>
              <w:top w:val="nil"/>
              <w:left w:val="nil"/>
              <w:bottom w:val="single" w:sz="4" w:space="0" w:color="auto"/>
              <w:right w:val="single" w:sz="4" w:space="0" w:color="auto"/>
            </w:tcBorders>
            <w:shd w:val="clear" w:color="auto" w:fill="auto"/>
            <w:vAlign w:val="center"/>
          </w:tcPr>
          <w:p w14:paraId="4D12B7B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个</w:t>
            </w:r>
            <w:proofErr w:type="gramEnd"/>
          </w:p>
        </w:tc>
        <w:tc>
          <w:tcPr>
            <w:tcW w:w="709" w:type="dxa"/>
            <w:tcBorders>
              <w:top w:val="nil"/>
              <w:left w:val="nil"/>
              <w:bottom w:val="single" w:sz="4" w:space="0" w:color="auto"/>
              <w:right w:val="single" w:sz="4" w:space="0" w:color="auto"/>
            </w:tcBorders>
            <w:shd w:val="clear" w:color="auto" w:fill="auto"/>
            <w:vAlign w:val="center"/>
          </w:tcPr>
          <w:p w14:paraId="621FD9D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40</w:t>
            </w:r>
          </w:p>
        </w:tc>
        <w:tc>
          <w:tcPr>
            <w:tcW w:w="708" w:type="dxa"/>
            <w:tcBorders>
              <w:top w:val="nil"/>
              <w:left w:val="nil"/>
              <w:bottom w:val="single" w:sz="4" w:space="0" w:color="auto"/>
              <w:right w:val="single" w:sz="4" w:space="0" w:color="auto"/>
            </w:tcBorders>
            <w:shd w:val="clear" w:color="auto" w:fill="auto"/>
            <w:vAlign w:val="center"/>
          </w:tcPr>
          <w:p w14:paraId="7AF5544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51949DCE"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327A096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5</w:t>
            </w:r>
          </w:p>
        </w:tc>
        <w:tc>
          <w:tcPr>
            <w:tcW w:w="1134" w:type="dxa"/>
            <w:tcBorders>
              <w:top w:val="nil"/>
              <w:left w:val="nil"/>
              <w:bottom w:val="single" w:sz="4" w:space="0" w:color="auto"/>
              <w:right w:val="single" w:sz="4" w:space="0" w:color="auto"/>
            </w:tcBorders>
            <w:shd w:val="clear" w:color="auto" w:fill="auto"/>
            <w:vAlign w:val="center"/>
          </w:tcPr>
          <w:p w14:paraId="0EC8C609"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多模光模块</w:t>
            </w:r>
            <w:proofErr w:type="gramEnd"/>
          </w:p>
        </w:tc>
        <w:tc>
          <w:tcPr>
            <w:tcW w:w="5386" w:type="dxa"/>
            <w:tcBorders>
              <w:top w:val="nil"/>
              <w:left w:val="nil"/>
              <w:bottom w:val="single" w:sz="4" w:space="0" w:color="auto"/>
              <w:right w:val="single" w:sz="4" w:space="0" w:color="auto"/>
            </w:tcBorders>
            <w:shd w:val="clear" w:color="auto" w:fill="auto"/>
            <w:vAlign w:val="center"/>
          </w:tcPr>
          <w:p w14:paraId="47621186"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与其他</w:t>
            </w:r>
            <w:proofErr w:type="gramStart"/>
            <w:r>
              <w:rPr>
                <w:rFonts w:ascii="微软雅黑" w:eastAsia="微软雅黑" w:hAnsi="微软雅黑" w:cs="宋体" w:hint="eastAsia"/>
                <w:snapToGrid/>
                <w:color w:val="auto"/>
                <w:sz w:val="20"/>
                <w:szCs w:val="20"/>
                <w:lang w:eastAsia="zh-CN"/>
              </w:rPr>
              <w:t>品牌光</w:t>
            </w:r>
            <w:proofErr w:type="gramEnd"/>
            <w:r>
              <w:rPr>
                <w:rFonts w:ascii="微软雅黑" w:eastAsia="微软雅黑" w:hAnsi="微软雅黑" w:cs="宋体" w:hint="eastAsia"/>
                <w:snapToGrid/>
                <w:color w:val="auto"/>
                <w:sz w:val="20"/>
                <w:szCs w:val="20"/>
                <w:lang w:eastAsia="zh-CN"/>
              </w:rPr>
              <w:t>模块兼容，光模块-SFP+-10G-多</w:t>
            </w:r>
            <w:proofErr w:type="gramStart"/>
            <w:r>
              <w:rPr>
                <w:rFonts w:ascii="微软雅黑" w:eastAsia="微软雅黑" w:hAnsi="微软雅黑" w:cs="宋体" w:hint="eastAsia"/>
                <w:snapToGrid/>
                <w:color w:val="auto"/>
                <w:sz w:val="20"/>
                <w:szCs w:val="20"/>
                <w:lang w:eastAsia="zh-CN"/>
              </w:rPr>
              <w:t>模</w:t>
            </w:r>
            <w:proofErr w:type="gramEnd"/>
            <w:r>
              <w:rPr>
                <w:rFonts w:ascii="微软雅黑" w:eastAsia="微软雅黑" w:hAnsi="微软雅黑" w:cs="宋体" w:hint="eastAsia"/>
                <w:snapToGrid/>
                <w:color w:val="auto"/>
                <w:sz w:val="20"/>
                <w:szCs w:val="20"/>
                <w:lang w:eastAsia="zh-CN"/>
              </w:rPr>
              <w:t>模块(850nm,0.3km,LC)</w:t>
            </w:r>
          </w:p>
        </w:tc>
        <w:tc>
          <w:tcPr>
            <w:tcW w:w="709" w:type="dxa"/>
            <w:tcBorders>
              <w:top w:val="nil"/>
              <w:left w:val="nil"/>
              <w:bottom w:val="single" w:sz="4" w:space="0" w:color="auto"/>
              <w:right w:val="single" w:sz="4" w:space="0" w:color="auto"/>
            </w:tcBorders>
            <w:shd w:val="clear" w:color="auto" w:fill="auto"/>
            <w:vAlign w:val="center"/>
          </w:tcPr>
          <w:p w14:paraId="18471BB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个</w:t>
            </w:r>
            <w:proofErr w:type="gramEnd"/>
          </w:p>
        </w:tc>
        <w:tc>
          <w:tcPr>
            <w:tcW w:w="709" w:type="dxa"/>
            <w:tcBorders>
              <w:top w:val="nil"/>
              <w:left w:val="nil"/>
              <w:bottom w:val="single" w:sz="4" w:space="0" w:color="auto"/>
              <w:right w:val="single" w:sz="4" w:space="0" w:color="auto"/>
            </w:tcBorders>
            <w:shd w:val="clear" w:color="auto" w:fill="auto"/>
            <w:vAlign w:val="center"/>
          </w:tcPr>
          <w:p w14:paraId="7B002E9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40</w:t>
            </w:r>
          </w:p>
        </w:tc>
        <w:tc>
          <w:tcPr>
            <w:tcW w:w="708" w:type="dxa"/>
            <w:tcBorders>
              <w:top w:val="nil"/>
              <w:left w:val="nil"/>
              <w:bottom w:val="single" w:sz="4" w:space="0" w:color="auto"/>
              <w:right w:val="single" w:sz="4" w:space="0" w:color="auto"/>
            </w:tcBorders>
            <w:shd w:val="clear" w:color="auto" w:fill="auto"/>
            <w:vAlign w:val="center"/>
          </w:tcPr>
          <w:p w14:paraId="510896F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307EDE68" w14:textId="77777777">
        <w:trPr>
          <w:trHeight w:val="330"/>
        </w:trPr>
        <w:tc>
          <w:tcPr>
            <w:tcW w:w="710" w:type="dxa"/>
            <w:tcBorders>
              <w:top w:val="nil"/>
              <w:left w:val="single" w:sz="4" w:space="0" w:color="auto"/>
              <w:bottom w:val="single" w:sz="4" w:space="0" w:color="auto"/>
              <w:right w:val="single" w:sz="4" w:space="0" w:color="auto"/>
            </w:tcBorders>
            <w:shd w:val="clear" w:color="auto" w:fill="auto"/>
            <w:vAlign w:val="center"/>
          </w:tcPr>
          <w:p w14:paraId="4D76CF6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6</w:t>
            </w:r>
          </w:p>
        </w:tc>
        <w:tc>
          <w:tcPr>
            <w:tcW w:w="1134" w:type="dxa"/>
            <w:tcBorders>
              <w:top w:val="nil"/>
              <w:left w:val="nil"/>
              <w:bottom w:val="single" w:sz="4" w:space="0" w:color="auto"/>
              <w:right w:val="single" w:sz="4" w:space="0" w:color="auto"/>
            </w:tcBorders>
            <w:shd w:val="clear" w:color="auto" w:fill="auto"/>
            <w:vAlign w:val="center"/>
          </w:tcPr>
          <w:p w14:paraId="61FEE3DA"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电模块</w:t>
            </w:r>
          </w:p>
        </w:tc>
        <w:tc>
          <w:tcPr>
            <w:tcW w:w="5386" w:type="dxa"/>
            <w:tcBorders>
              <w:top w:val="nil"/>
              <w:left w:val="nil"/>
              <w:bottom w:val="single" w:sz="4" w:space="0" w:color="auto"/>
              <w:right w:val="single" w:sz="4" w:space="0" w:color="auto"/>
            </w:tcBorders>
            <w:shd w:val="clear" w:color="auto" w:fill="auto"/>
            <w:vAlign w:val="center"/>
          </w:tcPr>
          <w:p w14:paraId="0A7808B3"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电模块-SFP-GE-电接口模块(100m,RJ45)</w:t>
            </w:r>
          </w:p>
        </w:tc>
        <w:tc>
          <w:tcPr>
            <w:tcW w:w="709" w:type="dxa"/>
            <w:tcBorders>
              <w:top w:val="nil"/>
              <w:left w:val="nil"/>
              <w:bottom w:val="single" w:sz="4" w:space="0" w:color="auto"/>
              <w:right w:val="single" w:sz="4" w:space="0" w:color="auto"/>
            </w:tcBorders>
            <w:shd w:val="clear" w:color="auto" w:fill="auto"/>
            <w:vAlign w:val="center"/>
          </w:tcPr>
          <w:p w14:paraId="39F2811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个</w:t>
            </w:r>
            <w:proofErr w:type="gramEnd"/>
          </w:p>
        </w:tc>
        <w:tc>
          <w:tcPr>
            <w:tcW w:w="709" w:type="dxa"/>
            <w:tcBorders>
              <w:top w:val="nil"/>
              <w:left w:val="nil"/>
              <w:bottom w:val="single" w:sz="4" w:space="0" w:color="auto"/>
              <w:right w:val="single" w:sz="4" w:space="0" w:color="auto"/>
            </w:tcBorders>
            <w:shd w:val="clear" w:color="auto" w:fill="auto"/>
            <w:vAlign w:val="center"/>
          </w:tcPr>
          <w:p w14:paraId="274EFC7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20</w:t>
            </w:r>
          </w:p>
        </w:tc>
        <w:tc>
          <w:tcPr>
            <w:tcW w:w="708" w:type="dxa"/>
            <w:tcBorders>
              <w:top w:val="nil"/>
              <w:left w:val="nil"/>
              <w:bottom w:val="single" w:sz="4" w:space="0" w:color="auto"/>
              <w:right w:val="single" w:sz="4" w:space="0" w:color="auto"/>
            </w:tcBorders>
            <w:shd w:val="clear" w:color="auto" w:fill="auto"/>
            <w:vAlign w:val="center"/>
          </w:tcPr>
          <w:p w14:paraId="1C38220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0D4D4A46" w14:textId="77777777">
        <w:trPr>
          <w:trHeight w:val="3630"/>
        </w:trPr>
        <w:tc>
          <w:tcPr>
            <w:tcW w:w="710" w:type="dxa"/>
            <w:tcBorders>
              <w:top w:val="nil"/>
              <w:left w:val="single" w:sz="4" w:space="0" w:color="auto"/>
              <w:bottom w:val="single" w:sz="4" w:space="0" w:color="auto"/>
              <w:right w:val="single" w:sz="4" w:space="0" w:color="auto"/>
            </w:tcBorders>
            <w:shd w:val="clear" w:color="auto" w:fill="auto"/>
            <w:vAlign w:val="center"/>
          </w:tcPr>
          <w:p w14:paraId="0E27108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lastRenderedPageBreak/>
              <w:t>7</w:t>
            </w:r>
          </w:p>
        </w:tc>
        <w:tc>
          <w:tcPr>
            <w:tcW w:w="1134" w:type="dxa"/>
            <w:tcBorders>
              <w:top w:val="nil"/>
              <w:left w:val="nil"/>
              <w:bottom w:val="single" w:sz="4" w:space="0" w:color="auto"/>
              <w:right w:val="single" w:sz="4" w:space="0" w:color="auto"/>
            </w:tcBorders>
            <w:shd w:val="clear" w:color="auto" w:fill="auto"/>
            <w:vAlign w:val="center"/>
          </w:tcPr>
          <w:p w14:paraId="0BB1CF3B"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楼层接入交换机</w:t>
            </w:r>
          </w:p>
        </w:tc>
        <w:tc>
          <w:tcPr>
            <w:tcW w:w="5386" w:type="dxa"/>
            <w:tcBorders>
              <w:top w:val="nil"/>
              <w:left w:val="nil"/>
              <w:bottom w:val="single" w:sz="4" w:space="0" w:color="auto"/>
              <w:right w:val="single" w:sz="4" w:space="0" w:color="auto"/>
            </w:tcBorders>
            <w:shd w:val="clear" w:color="auto" w:fill="auto"/>
            <w:vAlign w:val="center"/>
          </w:tcPr>
          <w:p w14:paraId="3F67C926"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1.交换容量≥6.8Tbps，转发性能≥350Mpps；</w:t>
            </w:r>
            <w:r>
              <w:rPr>
                <w:rFonts w:ascii="微软雅黑" w:eastAsia="微软雅黑" w:hAnsi="微软雅黑" w:cs="宋体" w:hint="eastAsia"/>
                <w:snapToGrid/>
                <w:color w:val="auto"/>
                <w:sz w:val="20"/>
                <w:szCs w:val="20"/>
                <w:lang w:eastAsia="zh-CN"/>
              </w:rPr>
              <w:br/>
              <w:t>2.端口形态：10/100/1000Base-T自适应以太网端口≥48个，万兆SFP+</w:t>
            </w:r>
            <w:proofErr w:type="gramStart"/>
            <w:r>
              <w:rPr>
                <w:rFonts w:ascii="微软雅黑" w:eastAsia="微软雅黑" w:hAnsi="微软雅黑" w:cs="宋体" w:hint="eastAsia"/>
                <w:snapToGrid/>
                <w:color w:val="auto"/>
                <w:sz w:val="20"/>
                <w:szCs w:val="20"/>
                <w:lang w:eastAsia="zh-CN"/>
              </w:rPr>
              <w:t>光口</w:t>
            </w:r>
            <w:proofErr w:type="gramEnd"/>
            <w:r>
              <w:rPr>
                <w:rFonts w:ascii="微软雅黑" w:eastAsia="微软雅黑" w:hAnsi="微软雅黑" w:cs="宋体" w:hint="eastAsia"/>
                <w:snapToGrid/>
                <w:color w:val="auto"/>
                <w:sz w:val="20"/>
                <w:szCs w:val="20"/>
                <w:lang w:eastAsia="zh-CN"/>
              </w:rPr>
              <w:t>≥6个；</w:t>
            </w:r>
            <w:r>
              <w:rPr>
                <w:rFonts w:ascii="微软雅黑" w:eastAsia="微软雅黑" w:hAnsi="微软雅黑" w:cs="宋体" w:hint="eastAsia"/>
                <w:snapToGrid/>
                <w:color w:val="auto"/>
                <w:sz w:val="20"/>
                <w:szCs w:val="20"/>
                <w:lang w:eastAsia="zh-CN"/>
              </w:rPr>
              <w:br/>
              <w:t>3.支持冗余电源，适配双电源模块；</w:t>
            </w:r>
            <w:r>
              <w:rPr>
                <w:rFonts w:ascii="微软雅黑" w:eastAsia="微软雅黑" w:hAnsi="微软雅黑" w:cs="宋体" w:hint="eastAsia"/>
                <w:snapToGrid/>
                <w:color w:val="auto"/>
                <w:sz w:val="20"/>
                <w:szCs w:val="20"/>
                <w:lang w:eastAsia="zh-CN"/>
              </w:rPr>
              <w:br/>
              <w:t>4.VxLAN：支持</w:t>
            </w:r>
            <w:proofErr w:type="spellStart"/>
            <w:r>
              <w:rPr>
                <w:rFonts w:ascii="微软雅黑" w:eastAsia="微软雅黑" w:hAnsi="微软雅黑" w:cs="宋体" w:hint="eastAsia"/>
                <w:snapToGrid/>
                <w:color w:val="auto"/>
                <w:sz w:val="20"/>
                <w:szCs w:val="20"/>
                <w:lang w:eastAsia="zh-CN"/>
              </w:rPr>
              <w:t>VxLAN</w:t>
            </w:r>
            <w:proofErr w:type="spellEnd"/>
            <w:r>
              <w:rPr>
                <w:rFonts w:ascii="微软雅黑" w:eastAsia="微软雅黑" w:hAnsi="微软雅黑" w:cs="宋体" w:hint="eastAsia"/>
                <w:snapToGrid/>
                <w:color w:val="auto"/>
                <w:sz w:val="20"/>
                <w:szCs w:val="20"/>
                <w:lang w:eastAsia="zh-CN"/>
              </w:rPr>
              <w:t>二层交换，支持</w:t>
            </w:r>
            <w:proofErr w:type="spellStart"/>
            <w:r>
              <w:rPr>
                <w:rFonts w:ascii="微软雅黑" w:eastAsia="微软雅黑" w:hAnsi="微软雅黑" w:cs="宋体" w:hint="eastAsia"/>
                <w:snapToGrid/>
                <w:color w:val="auto"/>
                <w:sz w:val="20"/>
                <w:szCs w:val="20"/>
                <w:lang w:eastAsia="zh-CN"/>
              </w:rPr>
              <w:t>VxLAN</w:t>
            </w:r>
            <w:proofErr w:type="spellEnd"/>
            <w:r>
              <w:rPr>
                <w:rFonts w:ascii="微软雅黑" w:eastAsia="微软雅黑" w:hAnsi="微软雅黑" w:cs="宋体" w:hint="eastAsia"/>
                <w:snapToGrid/>
                <w:color w:val="auto"/>
                <w:sz w:val="20"/>
                <w:szCs w:val="20"/>
                <w:lang w:eastAsia="zh-CN"/>
              </w:rPr>
              <w:t>路由交换，支持</w:t>
            </w:r>
            <w:proofErr w:type="spellStart"/>
            <w:r>
              <w:rPr>
                <w:rFonts w:ascii="微软雅黑" w:eastAsia="微软雅黑" w:hAnsi="微软雅黑" w:cs="宋体" w:hint="eastAsia"/>
                <w:snapToGrid/>
                <w:color w:val="auto"/>
                <w:sz w:val="20"/>
                <w:szCs w:val="20"/>
                <w:lang w:eastAsia="zh-CN"/>
              </w:rPr>
              <w:t>VxLAN</w:t>
            </w:r>
            <w:proofErr w:type="spellEnd"/>
            <w:r>
              <w:rPr>
                <w:rFonts w:ascii="微软雅黑" w:eastAsia="微软雅黑" w:hAnsi="微软雅黑" w:cs="宋体" w:hint="eastAsia"/>
                <w:snapToGrid/>
                <w:color w:val="auto"/>
                <w:sz w:val="20"/>
                <w:szCs w:val="20"/>
                <w:lang w:eastAsia="zh-CN"/>
              </w:rPr>
              <w:t>网关，支持</w:t>
            </w:r>
            <w:proofErr w:type="spellStart"/>
            <w:r>
              <w:rPr>
                <w:rFonts w:ascii="微软雅黑" w:eastAsia="微软雅黑" w:hAnsi="微软雅黑" w:cs="宋体" w:hint="eastAsia"/>
                <w:snapToGrid/>
                <w:color w:val="auto"/>
                <w:sz w:val="20"/>
                <w:szCs w:val="20"/>
                <w:lang w:eastAsia="zh-CN"/>
              </w:rPr>
              <w:t>OpenFlow+Netconf</w:t>
            </w:r>
            <w:proofErr w:type="spellEnd"/>
            <w:r>
              <w:rPr>
                <w:rFonts w:ascii="微软雅黑" w:eastAsia="微软雅黑" w:hAnsi="微软雅黑" w:cs="宋体" w:hint="eastAsia"/>
                <w:snapToGrid/>
                <w:color w:val="auto"/>
                <w:sz w:val="20"/>
                <w:szCs w:val="20"/>
                <w:lang w:eastAsia="zh-CN"/>
              </w:rPr>
              <w:t>的</w:t>
            </w:r>
            <w:proofErr w:type="spellStart"/>
            <w:r>
              <w:rPr>
                <w:rFonts w:ascii="微软雅黑" w:eastAsia="微软雅黑" w:hAnsi="微软雅黑" w:cs="宋体" w:hint="eastAsia"/>
                <w:snapToGrid/>
                <w:color w:val="auto"/>
                <w:sz w:val="20"/>
                <w:szCs w:val="20"/>
                <w:lang w:eastAsia="zh-CN"/>
              </w:rPr>
              <w:t>VxLAN</w:t>
            </w:r>
            <w:proofErr w:type="spellEnd"/>
            <w:r>
              <w:rPr>
                <w:rFonts w:ascii="微软雅黑" w:eastAsia="微软雅黑" w:hAnsi="微软雅黑" w:cs="宋体" w:hint="eastAsia"/>
                <w:snapToGrid/>
                <w:color w:val="auto"/>
                <w:sz w:val="20"/>
                <w:szCs w:val="20"/>
                <w:lang w:eastAsia="zh-CN"/>
              </w:rPr>
              <w:t>集中式控制平面；</w:t>
            </w:r>
            <w:r>
              <w:rPr>
                <w:rFonts w:ascii="微软雅黑" w:eastAsia="微软雅黑" w:hAnsi="微软雅黑" w:cs="宋体" w:hint="eastAsia"/>
                <w:snapToGrid/>
                <w:color w:val="auto"/>
                <w:sz w:val="20"/>
                <w:szCs w:val="20"/>
                <w:lang w:eastAsia="zh-CN"/>
              </w:rPr>
              <w:br/>
              <w:t>5.端口防雷：支持≥10KV业务端口防雷能力，使其在比较恶劣的工作环境中也能极大的降低雷击对设备的损坏率；</w:t>
            </w:r>
            <w:r>
              <w:rPr>
                <w:rFonts w:ascii="微软雅黑" w:eastAsia="微软雅黑" w:hAnsi="微软雅黑" w:cs="宋体" w:hint="eastAsia"/>
                <w:snapToGrid/>
                <w:color w:val="auto"/>
                <w:sz w:val="20"/>
                <w:szCs w:val="20"/>
                <w:lang w:eastAsia="zh-CN"/>
              </w:rPr>
              <w:br/>
              <w:t>6.支持MACSEC硬件加密技术，实现MAC</w:t>
            </w:r>
            <w:proofErr w:type="gramStart"/>
            <w:r>
              <w:rPr>
                <w:rFonts w:ascii="微软雅黑" w:eastAsia="微软雅黑" w:hAnsi="微软雅黑" w:cs="宋体" w:hint="eastAsia"/>
                <w:snapToGrid/>
                <w:color w:val="auto"/>
                <w:sz w:val="20"/>
                <w:szCs w:val="20"/>
                <w:lang w:eastAsia="zh-CN"/>
              </w:rPr>
              <w:t>层安全</w:t>
            </w:r>
            <w:proofErr w:type="gramEnd"/>
            <w:r>
              <w:rPr>
                <w:rFonts w:ascii="微软雅黑" w:eastAsia="微软雅黑" w:hAnsi="微软雅黑" w:cs="宋体" w:hint="eastAsia"/>
                <w:snapToGrid/>
                <w:color w:val="auto"/>
                <w:sz w:val="20"/>
                <w:szCs w:val="20"/>
                <w:lang w:eastAsia="zh-CN"/>
              </w:rPr>
              <w:t>加密，包括用户数据加密.数据帧完整性检查及数据源真实性校验；</w:t>
            </w:r>
            <w:r>
              <w:rPr>
                <w:rFonts w:ascii="微软雅黑" w:eastAsia="微软雅黑" w:hAnsi="微软雅黑" w:cs="宋体" w:hint="eastAsia"/>
                <w:snapToGrid/>
                <w:color w:val="auto"/>
                <w:sz w:val="20"/>
                <w:szCs w:val="20"/>
                <w:lang w:eastAsia="zh-CN"/>
              </w:rPr>
              <w:br/>
              <w:t>7.为方便维护，要求与核心交换机为同一品牌；</w:t>
            </w:r>
            <w:r>
              <w:rPr>
                <w:rFonts w:ascii="微软雅黑" w:eastAsia="微软雅黑" w:hAnsi="微软雅黑" w:cs="宋体" w:hint="eastAsia"/>
                <w:snapToGrid/>
                <w:color w:val="auto"/>
                <w:sz w:val="20"/>
                <w:szCs w:val="20"/>
                <w:lang w:eastAsia="zh-CN"/>
              </w:rPr>
              <w:br/>
              <w:t>8、支持IPv6过渡技术。</w:t>
            </w:r>
          </w:p>
        </w:tc>
        <w:tc>
          <w:tcPr>
            <w:tcW w:w="709" w:type="dxa"/>
            <w:tcBorders>
              <w:top w:val="nil"/>
              <w:left w:val="nil"/>
              <w:bottom w:val="single" w:sz="4" w:space="0" w:color="auto"/>
              <w:right w:val="single" w:sz="4" w:space="0" w:color="auto"/>
            </w:tcBorders>
            <w:shd w:val="clear" w:color="auto" w:fill="auto"/>
            <w:vAlign w:val="center"/>
          </w:tcPr>
          <w:p w14:paraId="0B9C91E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1096B96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18</w:t>
            </w:r>
          </w:p>
        </w:tc>
        <w:tc>
          <w:tcPr>
            <w:tcW w:w="708" w:type="dxa"/>
            <w:tcBorders>
              <w:top w:val="nil"/>
              <w:left w:val="nil"/>
              <w:bottom w:val="single" w:sz="4" w:space="0" w:color="auto"/>
              <w:right w:val="single" w:sz="4" w:space="0" w:color="auto"/>
            </w:tcBorders>
            <w:shd w:val="clear" w:color="auto" w:fill="auto"/>
            <w:vAlign w:val="center"/>
          </w:tcPr>
          <w:p w14:paraId="0153F79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1929B071" w14:textId="77777777">
        <w:trPr>
          <w:trHeight w:val="5850"/>
        </w:trPr>
        <w:tc>
          <w:tcPr>
            <w:tcW w:w="710" w:type="dxa"/>
            <w:tcBorders>
              <w:top w:val="nil"/>
              <w:left w:val="single" w:sz="4" w:space="0" w:color="auto"/>
              <w:bottom w:val="single" w:sz="4" w:space="0" w:color="auto"/>
              <w:right w:val="single" w:sz="4" w:space="0" w:color="auto"/>
            </w:tcBorders>
            <w:shd w:val="clear" w:color="auto" w:fill="auto"/>
            <w:vAlign w:val="center"/>
          </w:tcPr>
          <w:p w14:paraId="692715A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8</w:t>
            </w:r>
          </w:p>
        </w:tc>
        <w:tc>
          <w:tcPr>
            <w:tcW w:w="1134" w:type="dxa"/>
            <w:tcBorders>
              <w:top w:val="nil"/>
              <w:left w:val="nil"/>
              <w:bottom w:val="single" w:sz="4" w:space="0" w:color="auto"/>
              <w:right w:val="single" w:sz="4" w:space="0" w:color="auto"/>
            </w:tcBorders>
            <w:shd w:val="clear" w:color="auto" w:fill="auto"/>
            <w:vAlign w:val="center"/>
          </w:tcPr>
          <w:p w14:paraId="1B7786AC"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乡镇汇聚交换机</w:t>
            </w:r>
          </w:p>
        </w:tc>
        <w:tc>
          <w:tcPr>
            <w:tcW w:w="5386" w:type="dxa"/>
            <w:tcBorders>
              <w:top w:val="nil"/>
              <w:left w:val="nil"/>
              <w:bottom w:val="single" w:sz="4" w:space="0" w:color="auto"/>
              <w:right w:val="single" w:sz="4" w:space="0" w:color="auto"/>
            </w:tcBorders>
            <w:shd w:val="clear" w:color="auto" w:fill="auto"/>
            <w:vAlign w:val="center"/>
          </w:tcPr>
          <w:p w14:paraId="5376372B"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1、国产主流品牌，交换容量≥2.56Tbps，包转发率≥1000Mpps；</w:t>
            </w:r>
            <w:r>
              <w:rPr>
                <w:rFonts w:ascii="微软雅黑" w:eastAsia="微软雅黑" w:hAnsi="微软雅黑" w:cs="宋体" w:hint="eastAsia"/>
                <w:snapToGrid/>
                <w:color w:val="auto"/>
                <w:sz w:val="20"/>
                <w:szCs w:val="20"/>
                <w:lang w:eastAsia="zh-CN"/>
              </w:rPr>
              <w:br/>
              <w:t>2、固定接口：≥24个万兆光口，≥24个</w:t>
            </w:r>
            <w:proofErr w:type="gramStart"/>
            <w:r>
              <w:rPr>
                <w:rFonts w:ascii="微软雅黑" w:eastAsia="微软雅黑" w:hAnsi="微软雅黑" w:cs="宋体" w:hint="eastAsia"/>
                <w:snapToGrid/>
                <w:color w:val="auto"/>
                <w:sz w:val="20"/>
                <w:szCs w:val="20"/>
                <w:lang w:eastAsia="zh-CN"/>
              </w:rPr>
              <w:t>千兆电接口</w:t>
            </w:r>
            <w:proofErr w:type="gramEnd"/>
            <w:r>
              <w:rPr>
                <w:rFonts w:ascii="微软雅黑" w:eastAsia="微软雅黑" w:hAnsi="微软雅黑" w:cs="宋体" w:hint="eastAsia"/>
                <w:snapToGrid/>
                <w:color w:val="auto"/>
                <w:sz w:val="20"/>
                <w:szCs w:val="20"/>
                <w:lang w:eastAsia="zh-CN"/>
              </w:rPr>
              <w:t>，≥2个40GE光口；</w:t>
            </w:r>
            <w:r>
              <w:rPr>
                <w:rFonts w:ascii="微软雅黑" w:eastAsia="微软雅黑" w:hAnsi="微软雅黑" w:cs="宋体" w:hint="eastAsia"/>
                <w:snapToGrid/>
                <w:color w:val="auto"/>
                <w:sz w:val="20"/>
                <w:szCs w:val="20"/>
                <w:lang w:eastAsia="zh-CN"/>
              </w:rPr>
              <w:br/>
              <w:t>3、为保障设备稳定性，支持模块化双电源；</w:t>
            </w:r>
            <w:r>
              <w:rPr>
                <w:rFonts w:ascii="微软雅黑" w:eastAsia="微软雅黑" w:hAnsi="微软雅黑" w:cs="宋体" w:hint="eastAsia"/>
                <w:snapToGrid/>
                <w:color w:val="auto"/>
                <w:sz w:val="20"/>
                <w:szCs w:val="20"/>
                <w:lang w:eastAsia="zh-CN"/>
              </w:rPr>
              <w:br/>
              <w:t>4、为了保证散热效果，支持可插拔风扇模块；</w:t>
            </w:r>
            <w:r>
              <w:rPr>
                <w:rFonts w:ascii="微软雅黑" w:eastAsia="微软雅黑" w:hAnsi="微软雅黑" w:cs="宋体" w:hint="eastAsia"/>
                <w:snapToGrid/>
                <w:color w:val="auto"/>
                <w:sz w:val="20"/>
                <w:szCs w:val="20"/>
                <w:lang w:eastAsia="zh-CN"/>
              </w:rPr>
              <w:br/>
              <w:t>5、支持静态路由、RIP、</w:t>
            </w:r>
            <w:proofErr w:type="spellStart"/>
            <w:r>
              <w:rPr>
                <w:rFonts w:ascii="微软雅黑" w:eastAsia="微软雅黑" w:hAnsi="微软雅黑" w:cs="宋体" w:hint="eastAsia"/>
                <w:snapToGrid/>
                <w:color w:val="auto"/>
                <w:sz w:val="20"/>
                <w:szCs w:val="20"/>
                <w:lang w:eastAsia="zh-CN"/>
              </w:rPr>
              <w:t>RIPng</w:t>
            </w:r>
            <w:proofErr w:type="spellEnd"/>
            <w:r>
              <w:rPr>
                <w:rFonts w:ascii="微软雅黑" w:eastAsia="微软雅黑" w:hAnsi="微软雅黑" w:cs="宋体" w:hint="eastAsia"/>
                <w:snapToGrid/>
                <w:color w:val="auto"/>
                <w:sz w:val="20"/>
                <w:szCs w:val="20"/>
                <w:lang w:eastAsia="zh-CN"/>
              </w:rPr>
              <w:t>、OSPF、OSPFv3、BGP、BGP4+、ISIS、ISISv6等路由协议；</w:t>
            </w:r>
            <w:r>
              <w:rPr>
                <w:rFonts w:ascii="微软雅黑" w:eastAsia="微软雅黑" w:hAnsi="微软雅黑" w:cs="宋体" w:hint="eastAsia"/>
                <w:snapToGrid/>
                <w:color w:val="auto"/>
                <w:sz w:val="20"/>
                <w:szCs w:val="20"/>
                <w:lang w:eastAsia="zh-CN"/>
              </w:rPr>
              <w:br/>
              <w:t>6、支持 VXLAN 分布式网关，集中式网关，支持 BGP-EVPN等功能；</w:t>
            </w:r>
            <w:r>
              <w:rPr>
                <w:rFonts w:ascii="微软雅黑" w:eastAsia="微软雅黑" w:hAnsi="微软雅黑" w:cs="宋体" w:hint="eastAsia"/>
                <w:snapToGrid/>
                <w:color w:val="auto"/>
                <w:sz w:val="20"/>
                <w:szCs w:val="20"/>
                <w:lang w:eastAsia="zh-CN"/>
              </w:rPr>
              <w:br/>
              <w:t>7、支持横向堆叠，主机</w:t>
            </w:r>
            <w:proofErr w:type="gramStart"/>
            <w:r>
              <w:rPr>
                <w:rFonts w:ascii="微软雅黑" w:eastAsia="微软雅黑" w:hAnsi="微软雅黑" w:cs="宋体" w:hint="eastAsia"/>
                <w:snapToGrid/>
                <w:color w:val="auto"/>
                <w:sz w:val="20"/>
                <w:szCs w:val="20"/>
                <w:lang w:eastAsia="zh-CN"/>
              </w:rPr>
              <w:t>堆叠数</w:t>
            </w:r>
            <w:proofErr w:type="gramEnd"/>
            <w:r>
              <w:rPr>
                <w:rFonts w:ascii="微软雅黑" w:eastAsia="微软雅黑" w:hAnsi="微软雅黑" w:cs="宋体" w:hint="eastAsia"/>
                <w:snapToGrid/>
                <w:color w:val="auto"/>
                <w:sz w:val="20"/>
                <w:szCs w:val="20"/>
                <w:lang w:eastAsia="zh-CN"/>
              </w:rPr>
              <w:t>不小于9台；</w:t>
            </w:r>
            <w:r>
              <w:rPr>
                <w:rFonts w:ascii="微软雅黑" w:eastAsia="微软雅黑" w:hAnsi="微软雅黑" w:cs="宋体" w:hint="eastAsia"/>
                <w:snapToGrid/>
                <w:color w:val="auto"/>
                <w:sz w:val="20"/>
                <w:szCs w:val="20"/>
                <w:lang w:eastAsia="zh-CN"/>
              </w:rPr>
              <w:br/>
              <w:t>8、支持IPv6过渡技术，IPv4/IPv6双</w:t>
            </w:r>
            <w:proofErr w:type="gramStart"/>
            <w:r>
              <w:rPr>
                <w:rFonts w:ascii="微软雅黑" w:eastAsia="微软雅黑" w:hAnsi="微软雅黑" w:cs="宋体" w:hint="eastAsia"/>
                <w:snapToGrid/>
                <w:color w:val="auto"/>
                <w:sz w:val="20"/>
                <w:szCs w:val="20"/>
                <w:lang w:eastAsia="zh-CN"/>
              </w:rPr>
              <w:t>栈</w:t>
            </w:r>
            <w:proofErr w:type="gramEnd"/>
            <w:r>
              <w:rPr>
                <w:rFonts w:ascii="微软雅黑" w:eastAsia="微软雅黑" w:hAnsi="微软雅黑" w:cs="宋体" w:hint="eastAsia"/>
                <w:snapToGrid/>
                <w:color w:val="auto"/>
                <w:sz w:val="20"/>
                <w:szCs w:val="20"/>
                <w:lang w:eastAsia="zh-CN"/>
              </w:rPr>
              <w:t>、6over4隧道；</w:t>
            </w:r>
            <w:r>
              <w:rPr>
                <w:rFonts w:ascii="微软雅黑" w:eastAsia="微软雅黑" w:hAnsi="微软雅黑" w:cs="宋体" w:hint="eastAsia"/>
                <w:snapToGrid/>
                <w:color w:val="auto"/>
                <w:sz w:val="20"/>
                <w:szCs w:val="20"/>
                <w:lang w:eastAsia="zh-CN"/>
              </w:rPr>
              <w:br/>
              <w:t>9、支持Default VLAN，支持QINQ，支持灵活QINQ，支持VLAN MAPPING，支持PVST+ 支持RPVST+；</w:t>
            </w:r>
            <w:r>
              <w:rPr>
                <w:rFonts w:ascii="微软雅黑" w:eastAsia="微软雅黑" w:hAnsi="微软雅黑" w:cs="宋体" w:hint="eastAsia"/>
                <w:snapToGrid/>
                <w:color w:val="auto"/>
                <w:sz w:val="20"/>
                <w:szCs w:val="20"/>
                <w:lang w:eastAsia="zh-CN"/>
              </w:rPr>
              <w:br/>
              <w:t>单台配置：双电源、配置2个万兆单模光模块；</w:t>
            </w:r>
          </w:p>
        </w:tc>
        <w:tc>
          <w:tcPr>
            <w:tcW w:w="709" w:type="dxa"/>
            <w:tcBorders>
              <w:top w:val="nil"/>
              <w:left w:val="nil"/>
              <w:bottom w:val="single" w:sz="4" w:space="0" w:color="auto"/>
              <w:right w:val="single" w:sz="4" w:space="0" w:color="auto"/>
            </w:tcBorders>
            <w:shd w:val="clear" w:color="auto" w:fill="auto"/>
            <w:vAlign w:val="center"/>
          </w:tcPr>
          <w:p w14:paraId="792F5FC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297A82D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5BF9CC9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62C4B74F" w14:textId="77777777">
        <w:trPr>
          <w:trHeight w:val="6600"/>
        </w:trPr>
        <w:tc>
          <w:tcPr>
            <w:tcW w:w="710" w:type="dxa"/>
            <w:tcBorders>
              <w:top w:val="nil"/>
              <w:left w:val="single" w:sz="4" w:space="0" w:color="auto"/>
              <w:bottom w:val="single" w:sz="4" w:space="0" w:color="auto"/>
              <w:right w:val="single" w:sz="4" w:space="0" w:color="auto"/>
            </w:tcBorders>
            <w:shd w:val="clear" w:color="auto" w:fill="auto"/>
            <w:vAlign w:val="center"/>
          </w:tcPr>
          <w:p w14:paraId="6F62A9C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lastRenderedPageBreak/>
              <w:t>9</w:t>
            </w:r>
          </w:p>
        </w:tc>
        <w:tc>
          <w:tcPr>
            <w:tcW w:w="1134" w:type="dxa"/>
            <w:tcBorders>
              <w:top w:val="nil"/>
              <w:left w:val="nil"/>
              <w:bottom w:val="single" w:sz="4" w:space="0" w:color="auto"/>
              <w:right w:val="single" w:sz="4" w:space="0" w:color="auto"/>
            </w:tcBorders>
            <w:shd w:val="clear" w:color="auto" w:fill="auto"/>
            <w:vAlign w:val="center"/>
          </w:tcPr>
          <w:p w14:paraId="37172EA0"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城域网防火墙</w:t>
            </w:r>
          </w:p>
        </w:tc>
        <w:tc>
          <w:tcPr>
            <w:tcW w:w="5386" w:type="dxa"/>
            <w:tcBorders>
              <w:top w:val="nil"/>
              <w:left w:val="nil"/>
              <w:bottom w:val="single" w:sz="4" w:space="0" w:color="auto"/>
              <w:right w:val="single" w:sz="4" w:space="0" w:color="auto"/>
            </w:tcBorders>
            <w:shd w:val="clear" w:color="auto" w:fill="auto"/>
            <w:vAlign w:val="center"/>
          </w:tcPr>
          <w:p w14:paraId="0F647DFB"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1.要求设备硬件采用多核高性能处理器和高速存储器架构设计，集成AI分析引擎提供精准的安全管控策略；</w:t>
            </w:r>
            <w:r>
              <w:rPr>
                <w:rFonts w:ascii="微软雅黑" w:eastAsia="微软雅黑" w:hAnsi="微软雅黑" w:cs="宋体" w:hint="eastAsia"/>
                <w:snapToGrid/>
                <w:color w:val="FF0000"/>
                <w:sz w:val="20"/>
                <w:szCs w:val="20"/>
                <w:lang w:eastAsia="zh-CN"/>
              </w:rPr>
              <w:br/>
              <w:t>2.防火墙吞吐量≥20Gbps，并发连接数≥1000万，每秒新建连接数≥15万/s，开启AV防病毒、IPS和应用识别防护策略后应用层吞吐≥6Gbps；</w:t>
            </w:r>
            <w:r>
              <w:rPr>
                <w:rFonts w:ascii="微软雅黑" w:eastAsia="微软雅黑" w:hAnsi="微软雅黑" w:cs="宋体" w:hint="eastAsia"/>
                <w:snapToGrid/>
                <w:color w:val="FF0000"/>
                <w:sz w:val="20"/>
                <w:szCs w:val="20"/>
                <w:lang w:eastAsia="zh-CN"/>
              </w:rPr>
              <w:br/>
              <w:t>3.单台固化≥2个RJ45管理口，≥14个</w:t>
            </w:r>
            <w:proofErr w:type="gramStart"/>
            <w:r>
              <w:rPr>
                <w:rFonts w:ascii="微软雅黑" w:eastAsia="微软雅黑" w:hAnsi="微软雅黑" w:cs="宋体" w:hint="eastAsia"/>
                <w:snapToGrid/>
                <w:color w:val="FF0000"/>
                <w:sz w:val="20"/>
                <w:szCs w:val="20"/>
                <w:lang w:eastAsia="zh-CN"/>
              </w:rPr>
              <w:t>千兆电口</w:t>
            </w:r>
            <w:proofErr w:type="gramEnd"/>
            <w:r>
              <w:rPr>
                <w:rFonts w:ascii="微软雅黑" w:eastAsia="微软雅黑" w:hAnsi="微软雅黑" w:cs="宋体" w:hint="eastAsia"/>
                <w:snapToGrid/>
                <w:color w:val="FF0000"/>
                <w:sz w:val="20"/>
                <w:szCs w:val="20"/>
                <w:lang w:eastAsia="zh-CN"/>
              </w:rPr>
              <w:t>，≥8个</w:t>
            </w:r>
            <w:proofErr w:type="gramStart"/>
            <w:r>
              <w:rPr>
                <w:rFonts w:ascii="微软雅黑" w:eastAsia="微软雅黑" w:hAnsi="微软雅黑" w:cs="宋体" w:hint="eastAsia"/>
                <w:snapToGrid/>
                <w:color w:val="FF0000"/>
                <w:sz w:val="20"/>
                <w:szCs w:val="20"/>
                <w:lang w:eastAsia="zh-CN"/>
              </w:rPr>
              <w:t>千兆光口</w:t>
            </w:r>
            <w:proofErr w:type="gramEnd"/>
            <w:r>
              <w:rPr>
                <w:rFonts w:ascii="微软雅黑" w:eastAsia="微软雅黑" w:hAnsi="微软雅黑" w:cs="宋体" w:hint="eastAsia"/>
                <w:snapToGrid/>
                <w:color w:val="FF0000"/>
                <w:sz w:val="20"/>
                <w:szCs w:val="20"/>
                <w:lang w:eastAsia="zh-CN"/>
              </w:rPr>
              <w:t>，≥8个万兆光口，≥2个外置USB host接口；</w:t>
            </w:r>
            <w:r>
              <w:rPr>
                <w:rFonts w:ascii="微软雅黑" w:eastAsia="微软雅黑" w:hAnsi="微软雅黑" w:cs="宋体" w:hint="eastAsia"/>
                <w:snapToGrid/>
                <w:color w:val="FF0000"/>
                <w:sz w:val="20"/>
                <w:szCs w:val="20"/>
                <w:lang w:eastAsia="zh-CN"/>
              </w:rPr>
              <w:br/>
              <w:t>4.支持扩展槽位数量≥4个，硬盘扩展插槽≥2个，配置双可插拔电源模块；</w:t>
            </w:r>
            <w:r>
              <w:rPr>
                <w:rFonts w:ascii="微软雅黑" w:eastAsia="微软雅黑" w:hAnsi="微软雅黑" w:cs="宋体" w:hint="eastAsia"/>
                <w:snapToGrid/>
                <w:color w:val="FF0000"/>
                <w:sz w:val="20"/>
                <w:szCs w:val="20"/>
                <w:lang w:eastAsia="zh-CN"/>
              </w:rPr>
              <w:br/>
              <w:t>5.支持一体化安全策略，能够基于时间、用户/用户组、应用层协议、五元组、内容安全统一界面进行安全策略配置；</w:t>
            </w:r>
            <w:r>
              <w:rPr>
                <w:rFonts w:ascii="微软雅黑" w:eastAsia="微软雅黑" w:hAnsi="微软雅黑" w:cs="宋体" w:hint="eastAsia"/>
                <w:snapToGrid/>
                <w:color w:val="FF0000"/>
                <w:sz w:val="20"/>
                <w:szCs w:val="20"/>
                <w:lang w:eastAsia="zh-CN"/>
              </w:rPr>
              <w:br/>
              <w:t>6.支持报文示踪功能，支持真实流量.导入报文.构造报文等方式，用于分析和追踪设备中各个安全业务模块对报文的处理过程；</w:t>
            </w:r>
            <w:r>
              <w:rPr>
                <w:rFonts w:ascii="微软雅黑" w:eastAsia="微软雅黑" w:hAnsi="微软雅黑" w:cs="宋体" w:hint="eastAsia"/>
                <w:snapToGrid/>
                <w:color w:val="FF0000"/>
                <w:sz w:val="20"/>
                <w:szCs w:val="20"/>
                <w:lang w:eastAsia="zh-CN"/>
              </w:rPr>
              <w:br/>
              <w:t>7.支持对黑客攻击、蠕虫/病毒、木马、恶意代码、间谍软件/广告软件、DoS/DDoS等常见的攻击防御；</w:t>
            </w:r>
            <w:r>
              <w:rPr>
                <w:rFonts w:ascii="微软雅黑" w:eastAsia="微软雅黑" w:hAnsi="微软雅黑" w:cs="宋体" w:hint="eastAsia"/>
                <w:snapToGrid/>
                <w:color w:val="FF0000"/>
                <w:sz w:val="20"/>
                <w:szCs w:val="20"/>
                <w:lang w:eastAsia="zh-CN"/>
              </w:rPr>
              <w:br/>
              <w:t>8.支持基于病毒特征进行检测，支持云端防病毒，为保证检测时效性，要求特征缓存数至少保证20万条且缓存保留时间不少于700分钟；</w:t>
            </w:r>
            <w:r>
              <w:rPr>
                <w:rFonts w:ascii="微软雅黑" w:eastAsia="微软雅黑" w:hAnsi="微软雅黑" w:cs="宋体" w:hint="eastAsia"/>
                <w:snapToGrid/>
                <w:color w:val="FF0000"/>
                <w:sz w:val="20"/>
                <w:szCs w:val="20"/>
                <w:lang w:eastAsia="zh-CN"/>
              </w:rPr>
              <w:br/>
              <w:t>9.提供海量预分类的URL地址库，支持根据URL类别实现URL过滤，能够联动云端URL地址库进行核查，设备支持虚拟防火墙功能，虚拟防火墙可独立管理，独立保存配置；</w:t>
            </w:r>
            <w:r>
              <w:rPr>
                <w:rFonts w:ascii="微软雅黑" w:eastAsia="微软雅黑" w:hAnsi="微软雅黑" w:cs="宋体" w:hint="eastAsia"/>
                <w:snapToGrid/>
                <w:color w:val="FF0000"/>
                <w:sz w:val="20"/>
                <w:szCs w:val="20"/>
                <w:lang w:eastAsia="zh-CN"/>
              </w:rPr>
              <w:br/>
              <w:t>10.支持僵尸网络分析.攻击链推导和资产安全风险等级的可视化呈现，支持基于应用的数据分析功能；</w:t>
            </w:r>
            <w:r>
              <w:rPr>
                <w:rFonts w:ascii="微软雅黑" w:eastAsia="微软雅黑" w:hAnsi="微软雅黑" w:cs="宋体" w:hint="eastAsia"/>
                <w:snapToGrid/>
                <w:color w:val="FF0000"/>
                <w:sz w:val="20"/>
                <w:szCs w:val="20"/>
                <w:lang w:eastAsia="zh-CN"/>
              </w:rPr>
              <w:br/>
              <w:t>11.提供≥5年AV防病毒安全和IPS特征库升级服务授权。</w:t>
            </w:r>
          </w:p>
        </w:tc>
        <w:tc>
          <w:tcPr>
            <w:tcW w:w="709" w:type="dxa"/>
            <w:tcBorders>
              <w:top w:val="nil"/>
              <w:left w:val="nil"/>
              <w:bottom w:val="single" w:sz="4" w:space="0" w:color="auto"/>
              <w:right w:val="single" w:sz="4" w:space="0" w:color="auto"/>
            </w:tcBorders>
            <w:shd w:val="clear" w:color="auto" w:fill="auto"/>
            <w:vAlign w:val="center"/>
          </w:tcPr>
          <w:p w14:paraId="1D41AF1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7BE70C4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69CFC4F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支持与本项目态势感知系统联动响应</w:t>
            </w:r>
          </w:p>
        </w:tc>
      </w:tr>
      <w:tr w:rsidR="00820F02" w14:paraId="33E3D64A" w14:textId="77777777">
        <w:trPr>
          <w:trHeight w:val="6600"/>
        </w:trPr>
        <w:tc>
          <w:tcPr>
            <w:tcW w:w="710" w:type="dxa"/>
            <w:tcBorders>
              <w:top w:val="nil"/>
              <w:left w:val="single" w:sz="4" w:space="0" w:color="auto"/>
              <w:bottom w:val="single" w:sz="4" w:space="0" w:color="auto"/>
              <w:right w:val="single" w:sz="4" w:space="0" w:color="auto"/>
            </w:tcBorders>
            <w:shd w:val="clear" w:color="auto" w:fill="auto"/>
            <w:vAlign w:val="center"/>
          </w:tcPr>
          <w:p w14:paraId="2FB941A5"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lastRenderedPageBreak/>
              <w:t>10</w:t>
            </w:r>
          </w:p>
        </w:tc>
        <w:tc>
          <w:tcPr>
            <w:tcW w:w="1134" w:type="dxa"/>
            <w:tcBorders>
              <w:top w:val="nil"/>
              <w:left w:val="nil"/>
              <w:bottom w:val="single" w:sz="4" w:space="0" w:color="auto"/>
              <w:right w:val="single" w:sz="4" w:space="0" w:color="auto"/>
            </w:tcBorders>
            <w:shd w:val="clear" w:color="auto" w:fill="auto"/>
            <w:vAlign w:val="center"/>
          </w:tcPr>
          <w:p w14:paraId="711818A7"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互联网防火墙</w:t>
            </w:r>
          </w:p>
        </w:tc>
        <w:tc>
          <w:tcPr>
            <w:tcW w:w="5386" w:type="dxa"/>
            <w:tcBorders>
              <w:top w:val="nil"/>
              <w:left w:val="nil"/>
              <w:bottom w:val="single" w:sz="4" w:space="0" w:color="auto"/>
              <w:right w:val="single" w:sz="4" w:space="0" w:color="auto"/>
            </w:tcBorders>
            <w:shd w:val="clear" w:color="auto" w:fill="auto"/>
            <w:vAlign w:val="center"/>
          </w:tcPr>
          <w:p w14:paraId="4476A3F9"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1.要求设备硬件采用多核高性能处理器和高速存储器架构设计，集成AI分析引擎提供精准的安全管控策略；</w:t>
            </w:r>
            <w:r>
              <w:rPr>
                <w:rFonts w:ascii="微软雅黑" w:eastAsia="微软雅黑" w:hAnsi="微软雅黑" w:cs="宋体" w:hint="eastAsia"/>
                <w:snapToGrid/>
                <w:color w:val="auto"/>
                <w:sz w:val="20"/>
                <w:szCs w:val="20"/>
                <w:lang w:eastAsia="zh-CN"/>
              </w:rPr>
              <w:br/>
              <w:t>2.防火墙吞吐量≥20Gbps，并发连接数≥1000万，每秒新建连接数≥15万/s，开启AV防病毒、IPS和应用识别防护策略后应用层吞吐≥6Gbps；</w:t>
            </w:r>
            <w:r>
              <w:rPr>
                <w:rFonts w:ascii="微软雅黑" w:eastAsia="微软雅黑" w:hAnsi="微软雅黑" w:cs="宋体" w:hint="eastAsia"/>
                <w:snapToGrid/>
                <w:color w:val="auto"/>
                <w:sz w:val="20"/>
                <w:szCs w:val="20"/>
                <w:lang w:eastAsia="zh-CN"/>
              </w:rPr>
              <w:br/>
              <w:t>3.单台固化≥2个RJ45管理口，≥14个</w:t>
            </w:r>
            <w:proofErr w:type="gramStart"/>
            <w:r>
              <w:rPr>
                <w:rFonts w:ascii="微软雅黑" w:eastAsia="微软雅黑" w:hAnsi="微软雅黑" w:cs="宋体" w:hint="eastAsia"/>
                <w:snapToGrid/>
                <w:color w:val="auto"/>
                <w:sz w:val="20"/>
                <w:szCs w:val="20"/>
                <w:lang w:eastAsia="zh-CN"/>
              </w:rPr>
              <w:t>千兆电口</w:t>
            </w:r>
            <w:proofErr w:type="gramEnd"/>
            <w:r>
              <w:rPr>
                <w:rFonts w:ascii="微软雅黑" w:eastAsia="微软雅黑" w:hAnsi="微软雅黑" w:cs="宋体" w:hint="eastAsia"/>
                <w:snapToGrid/>
                <w:color w:val="auto"/>
                <w:sz w:val="20"/>
                <w:szCs w:val="20"/>
                <w:lang w:eastAsia="zh-CN"/>
              </w:rPr>
              <w:t>，≥8个</w:t>
            </w:r>
            <w:proofErr w:type="gramStart"/>
            <w:r>
              <w:rPr>
                <w:rFonts w:ascii="微软雅黑" w:eastAsia="微软雅黑" w:hAnsi="微软雅黑" w:cs="宋体" w:hint="eastAsia"/>
                <w:snapToGrid/>
                <w:color w:val="auto"/>
                <w:sz w:val="20"/>
                <w:szCs w:val="20"/>
                <w:lang w:eastAsia="zh-CN"/>
              </w:rPr>
              <w:t>千兆光口</w:t>
            </w:r>
            <w:proofErr w:type="gramEnd"/>
            <w:r>
              <w:rPr>
                <w:rFonts w:ascii="微软雅黑" w:eastAsia="微软雅黑" w:hAnsi="微软雅黑" w:cs="宋体" w:hint="eastAsia"/>
                <w:snapToGrid/>
                <w:color w:val="auto"/>
                <w:sz w:val="20"/>
                <w:szCs w:val="20"/>
                <w:lang w:eastAsia="zh-CN"/>
              </w:rPr>
              <w:t>，≥8个万兆光口，≥2个外置USB host接口；</w:t>
            </w:r>
            <w:r>
              <w:rPr>
                <w:rFonts w:ascii="微软雅黑" w:eastAsia="微软雅黑" w:hAnsi="微软雅黑" w:cs="宋体" w:hint="eastAsia"/>
                <w:snapToGrid/>
                <w:color w:val="auto"/>
                <w:sz w:val="20"/>
                <w:szCs w:val="20"/>
                <w:lang w:eastAsia="zh-CN"/>
              </w:rPr>
              <w:br/>
              <w:t>4.支持扩展槽位数量≥4个，硬盘扩展插槽≥2个，配置双可插拔电源模块；</w:t>
            </w:r>
            <w:r>
              <w:rPr>
                <w:rFonts w:ascii="微软雅黑" w:eastAsia="微软雅黑" w:hAnsi="微软雅黑" w:cs="宋体" w:hint="eastAsia"/>
                <w:snapToGrid/>
                <w:color w:val="auto"/>
                <w:sz w:val="20"/>
                <w:szCs w:val="20"/>
                <w:lang w:eastAsia="zh-CN"/>
              </w:rPr>
              <w:br/>
              <w:t>5.支持一体化安全策略，能够基于时间、用户/用户组、应用层协议、五元组、内容安全统一界面进行安全策略配置；</w:t>
            </w:r>
            <w:r>
              <w:rPr>
                <w:rFonts w:ascii="微软雅黑" w:eastAsia="微软雅黑" w:hAnsi="微软雅黑" w:cs="宋体" w:hint="eastAsia"/>
                <w:snapToGrid/>
                <w:color w:val="auto"/>
                <w:sz w:val="20"/>
                <w:szCs w:val="20"/>
                <w:lang w:eastAsia="zh-CN"/>
              </w:rPr>
              <w:br/>
              <w:t>6.支持报文示踪功能，支持真实流量.导入报文.构造报文等方式，用于分析和追踪设备中各个安全业务模块对报文的处理过程；</w:t>
            </w:r>
            <w:r>
              <w:rPr>
                <w:rFonts w:ascii="微软雅黑" w:eastAsia="微软雅黑" w:hAnsi="微软雅黑" w:cs="宋体" w:hint="eastAsia"/>
                <w:snapToGrid/>
                <w:color w:val="auto"/>
                <w:sz w:val="20"/>
                <w:szCs w:val="20"/>
                <w:lang w:eastAsia="zh-CN"/>
              </w:rPr>
              <w:br/>
              <w:t>7.支持对黑客攻击、蠕虫/病毒、木马、恶意代码、间谍软件/广告软件、DoS/DDoS等常见的攻击防御；</w:t>
            </w:r>
            <w:r>
              <w:rPr>
                <w:rFonts w:ascii="微软雅黑" w:eastAsia="微软雅黑" w:hAnsi="微软雅黑" w:cs="宋体" w:hint="eastAsia"/>
                <w:snapToGrid/>
                <w:color w:val="auto"/>
                <w:sz w:val="20"/>
                <w:szCs w:val="20"/>
                <w:lang w:eastAsia="zh-CN"/>
              </w:rPr>
              <w:br/>
              <w:t>8.支持基于病毒特征进行检测，支持云端防病毒，为保证检测时效性，要求特征缓存数至少保证20万条且缓存保留时间不少于700分钟；</w:t>
            </w:r>
            <w:r>
              <w:rPr>
                <w:rFonts w:ascii="微软雅黑" w:eastAsia="微软雅黑" w:hAnsi="微软雅黑" w:cs="宋体" w:hint="eastAsia"/>
                <w:snapToGrid/>
                <w:color w:val="auto"/>
                <w:sz w:val="20"/>
                <w:szCs w:val="20"/>
                <w:lang w:eastAsia="zh-CN"/>
              </w:rPr>
              <w:br/>
              <w:t>9.提供海量预分类的URL地址库，支持根据URL类别实现URL过滤，能够联动云端URL地址库进行核查，设备支持虚拟防火墙功能，虚拟防火墙可独立管理，独立保存配置；</w:t>
            </w:r>
            <w:r>
              <w:rPr>
                <w:rFonts w:ascii="微软雅黑" w:eastAsia="微软雅黑" w:hAnsi="微软雅黑" w:cs="宋体" w:hint="eastAsia"/>
                <w:snapToGrid/>
                <w:color w:val="auto"/>
                <w:sz w:val="20"/>
                <w:szCs w:val="20"/>
                <w:lang w:eastAsia="zh-CN"/>
              </w:rPr>
              <w:br/>
              <w:t>10.支持僵尸网络分析.攻击链推导和资产安全风险等级的可视化呈现，支持基于应用的数据分析功能；</w:t>
            </w:r>
            <w:r>
              <w:rPr>
                <w:rFonts w:ascii="微软雅黑" w:eastAsia="微软雅黑" w:hAnsi="微软雅黑" w:cs="宋体" w:hint="eastAsia"/>
                <w:snapToGrid/>
                <w:color w:val="auto"/>
                <w:sz w:val="20"/>
                <w:szCs w:val="20"/>
                <w:lang w:eastAsia="zh-CN"/>
              </w:rPr>
              <w:br/>
              <w:t>11.提供≥5年AV防病毒安全和IPS特征库升级服务授权。</w:t>
            </w:r>
          </w:p>
        </w:tc>
        <w:tc>
          <w:tcPr>
            <w:tcW w:w="709" w:type="dxa"/>
            <w:tcBorders>
              <w:top w:val="nil"/>
              <w:left w:val="nil"/>
              <w:bottom w:val="single" w:sz="4" w:space="0" w:color="auto"/>
              <w:right w:val="single" w:sz="4" w:space="0" w:color="auto"/>
            </w:tcBorders>
            <w:shd w:val="clear" w:color="auto" w:fill="auto"/>
            <w:vAlign w:val="center"/>
          </w:tcPr>
          <w:p w14:paraId="167D511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609D8E3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1765B52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支持与本项目态势感知系统联动响应</w:t>
            </w:r>
          </w:p>
        </w:tc>
      </w:tr>
      <w:tr w:rsidR="00820F02" w14:paraId="21436626" w14:textId="77777777">
        <w:trPr>
          <w:trHeight w:val="6930"/>
        </w:trPr>
        <w:tc>
          <w:tcPr>
            <w:tcW w:w="710" w:type="dxa"/>
            <w:tcBorders>
              <w:top w:val="nil"/>
              <w:left w:val="single" w:sz="4" w:space="0" w:color="auto"/>
              <w:bottom w:val="single" w:sz="4" w:space="0" w:color="auto"/>
              <w:right w:val="single" w:sz="4" w:space="0" w:color="auto"/>
            </w:tcBorders>
            <w:shd w:val="clear" w:color="auto" w:fill="auto"/>
            <w:vAlign w:val="center"/>
          </w:tcPr>
          <w:p w14:paraId="46A09A0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lastRenderedPageBreak/>
              <w:t>11</w:t>
            </w:r>
          </w:p>
        </w:tc>
        <w:tc>
          <w:tcPr>
            <w:tcW w:w="1134" w:type="dxa"/>
            <w:tcBorders>
              <w:top w:val="nil"/>
              <w:left w:val="nil"/>
              <w:bottom w:val="single" w:sz="4" w:space="0" w:color="auto"/>
              <w:right w:val="single" w:sz="4" w:space="0" w:color="auto"/>
            </w:tcBorders>
            <w:shd w:val="clear" w:color="auto" w:fill="auto"/>
            <w:vAlign w:val="center"/>
          </w:tcPr>
          <w:p w14:paraId="1A426493"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态势感知平台</w:t>
            </w:r>
          </w:p>
        </w:tc>
        <w:tc>
          <w:tcPr>
            <w:tcW w:w="5386" w:type="dxa"/>
            <w:tcBorders>
              <w:top w:val="nil"/>
              <w:left w:val="nil"/>
              <w:bottom w:val="single" w:sz="4" w:space="0" w:color="auto"/>
              <w:right w:val="single" w:sz="4" w:space="0" w:color="auto"/>
            </w:tcBorders>
            <w:shd w:val="clear" w:color="auto" w:fill="auto"/>
            <w:vAlign w:val="center"/>
          </w:tcPr>
          <w:p w14:paraId="0019274F"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 软件+通用X86服务器硬件，本次配置：内存≥96G（</w:t>
            </w:r>
            <w:proofErr w:type="gramStart"/>
            <w:r>
              <w:rPr>
                <w:rFonts w:ascii="微软雅黑" w:eastAsia="微软雅黑" w:hAnsi="微软雅黑" w:cs="宋体" w:hint="eastAsia"/>
                <w:snapToGrid/>
                <w:color w:val="FF0000"/>
                <w:sz w:val="20"/>
                <w:szCs w:val="20"/>
                <w:lang w:eastAsia="zh-CN"/>
              </w:rPr>
              <w:t>标配</w:t>
            </w:r>
            <w:proofErr w:type="gramEnd"/>
            <w:r>
              <w:rPr>
                <w:rFonts w:ascii="微软雅黑" w:eastAsia="微软雅黑" w:hAnsi="微软雅黑" w:cs="宋体" w:hint="eastAsia"/>
                <w:snapToGrid/>
                <w:color w:val="FF0000"/>
                <w:sz w:val="20"/>
                <w:szCs w:val="20"/>
                <w:lang w:eastAsia="zh-CN"/>
              </w:rPr>
              <w:t>,16G*6），≥2*600G SAS盘，≥2*4T SATA盘，内置Raid卡（2G缓存），≥4个GE（电），≥6扩展槽；</w:t>
            </w:r>
            <w:r>
              <w:rPr>
                <w:rFonts w:ascii="微软雅黑" w:eastAsia="微软雅黑" w:hAnsi="微软雅黑" w:cs="宋体" w:hint="eastAsia"/>
                <w:snapToGrid/>
                <w:color w:val="FF0000"/>
                <w:sz w:val="20"/>
                <w:szCs w:val="20"/>
                <w:lang w:eastAsia="zh-CN"/>
              </w:rPr>
              <w:br/>
              <w:t>2. 日志源接入数量为≥512个，事件入库性能≥4000条/秒；</w:t>
            </w:r>
            <w:r>
              <w:rPr>
                <w:rFonts w:ascii="微软雅黑" w:eastAsia="微软雅黑" w:hAnsi="微软雅黑" w:cs="宋体" w:hint="eastAsia"/>
                <w:snapToGrid/>
                <w:color w:val="FF0000"/>
                <w:sz w:val="20"/>
                <w:szCs w:val="20"/>
                <w:lang w:eastAsia="zh-CN"/>
              </w:rPr>
              <w:br/>
              <w:t>3. 支持全网安全风险监控展示，包括但不限于安全度打分，资产和用户安全状态分布统计，攻击阶段分布统计，安全事件统计，TOP5风险资产，TOP5风险用户，综合报表统计。</w:t>
            </w:r>
            <w:r>
              <w:rPr>
                <w:rFonts w:ascii="微软雅黑" w:eastAsia="微软雅黑" w:hAnsi="微软雅黑" w:cs="宋体" w:hint="eastAsia"/>
                <w:snapToGrid/>
                <w:color w:val="FF0000"/>
                <w:sz w:val="20"/>
                <w:szCs w:val="20"/>
                <w:lang w:eastAsia="zh-CN"/>
              </w:rPr>
              <w:br/>
              <w:t>4. 支持实时监测外网对内部资产发起的攻击情况，包括但不限于总攻击数、总漏洞利用攻击数、总僵木</w:t>
            </w:r>
            <w:proofErr w:type="gramStart"/>
            <w:r>
              <w:rPr>
                <w:rFonts w:ascii="微软雅黑" w:eastAsia="微软雅黑" w:hAnsi="微软雅黑" w:cs="宋体" w:hint="eastAsia"/>
                <w:snapToGrid/>
                <w:color w:val="FF0000"/>
                <w:sz w:val="20"/>
                <w:szCs w:val="20"/>
                <w:lang w:eastAsia="zh-CN"/>
              </w:rPr>
              <w:t>蠕</w:t>
            </w:r>
            <w:proofErr w:type="gramEnd"/>
            <w:r>
              <w:rPr>
                <w:rFonts w:ascii="微软雅黑" w:eastAsia="微软雅黑" w:hAnsi="微软雅黑" w:cs="宋体" w:hint="eastAsia"/>
                <w:snapToGrid/>
                <w:color w:val="FF0000"/>
                <w:sz w:val="20"/>
                <w:szCs w:val="20"/>
                <w:lang w:eastAsia="zh-CN"/>
              </w:rPr>
              <w:t>攻击数、未拦截攻击数、未拦截漏洞利用、未拦截僵木</w:t>
            </w:r>
            <w:proofErr w:type="gramStart"/>
            <w:r>
              <w:rPr>
                <w:rFonts w:ascii="微软雅黑" w:eastAsia="微软雅黑" w:hAnsi="微软雅黑" w:cs="宋体" w:hint="eastAsia"/>
                <w:snapToGrid/>
                <w:color w:val="FF0000"/>
                <w:sz w:val="20"/>
                <w:szCs w:val="20"/>
                <w:lang w:eastAsia="zh-CN"/>
              </w:rPr>
              <w:t>蠕</w:t>
            </w:r>
            <w:proofErr w:type="gramEnd"/>
            <w:r>
              <w:rPr>
                <w:rFonts w:ascii="微软雅黑" w:eastAsia="微软雅黑" w:hAnsi="微软雅黑" w:cs="宋体" w:hint="eastAsia"/>
                <w:snapToGrid/>
                <w:color w:val="FF0000"/>
                <w:sz w:val="20"/>
                <w:szCs w:val="20"/>
                <w:lang w:eastAsia="zh-CN"/>
              </w:rPr>
              <w:t>、国内外攻击源IP排名、攻击目的资产排名、攻击目的端口与协议分布、漏洞利用攻击分布、攻击类型分布、僵木</w:t>
            </w:r>
            <w:proofErr w:type="gramStart"/>
            <w:r>
              <w:rPr>
                <w:rFonts w:ascii="微软雅黑" w:eastAsia="微软雅黑" w:hAnsi="微软雅黑" w:cs="宋体" w:hint="eastAsia"/>
                <w:snapToGrid/>
                <w:color w:val="FF0000"/>
                <w:sz w:val="20"/>
                <w:szCs w:val="20"/>
                <w:lang w:eastAsia="zh-CN"/>
              </w:rPr>
              <w:t>蠕</w:t>
            </w:r>
            <w:proofErr w:type="gramEnd"/>
            <w:r>
              <w:rPr>
                <w:rFonts w:ascii="微软雅黑" w:eastAsia="微软雅黑" w:hAnsi="微软雅黑" w:cs="宋体" w:hint="eastAsia"/>
                <w:snapToGrid/>
                <w:color w:val="FF0000"/>
                <w:sz w:val="20"/>
                <w:szCs w:val="20"/>
                <w:lang w:eastAsia="zh-CN"/>
              </w:rPr>
              <w:t>攻击类型分布、实时对攻击事件进行滚动告警。</w:t>
            </w:r>
            <w:r>
              <w:rPr>
                <w:rFonts w:ascii="微软雅黑" w:eastAsia="微软雅黑" w:hAnsi="微软雅黑" w:cs="宋体" w:hint="eastAsia"/>
                <w:snapToGrid/>
                <w:color w:val="FF0000"/>
                <w:sz w:val="20"/>
                <w:szCs w:val="20"/>
                <w:lang w:eastAsia="zh-CN"/>
              </w:rPr>
              <w:br/>
              <w:t>5. 支持对风险资产和风险用户按照扫描侦察、入侵、命令控制、横向渗透、网络黑产、数据盗取、系统破坏攻击链，显示整网安全事件所处的攻击阶段。</w:t>
            </w:r>
            <w:r>
              <w:rPr>
                <w:rFonts w:ascii="微软雅黑" w:eastAsia="微软雅黑" w:hAnsi="微软雅黑" w:cs="宋体" w:hint="eastAsia"/>
                <w:snapToGrid/>
                <w:color w:val="FF0000"/>
                <w:sz w:val="20"/>
                <w:szCs w:val="20"/>
                <w:lang w:eastAsia="zh-CN"/>
              </w:rPr>
              <w:br/>
              <w:t>6. 支持显示每个阶段的安全事件数量，并且能够下钻显示安全事件明细</w:t>
            </w:r>
            <w:r>
              <w:rPr>
                <w:rFonts w:ascii="微软雅黑" w:eastAsia="微软雅黑" w:hAnsi="微软雅黑" w:cs="宋体" w:hint="eastAsia"/>
                <w:snapToGrid/>
                <w:color w:val="FF0000"/>
                <w:sz w:val="20"/>
                <w:szCs w:val="20"/>
                <w:lang w:eastAsia="zh-CN"/>
              </w:rPr>
              <w:br/>
              <w:t>7. 支持对风险资产和风险用户遭受的安全事件进行溯源，以路径的形式展示威胁过程</w:t>
            </w:r>
            <w:r>
              <w:rPr>
                <w:rFonts w:ascii="微软雅黑" w:eastAsia="微软雅黑" w:hAnsi="微软雅黑" w:cs="宋体" w:hint="eastAsia"/>
                <w:snapToGrid/>
                <w:color w:val="FF0000"/>
                <w:sz w:val="20"/>
                <w:szCs w:val="20"/>
                <w:lang w:eastAsia="zh-CN"/>
              </w:rPr>
              <w:br/>
              <w:t>8. 支持对导致资产失陷的安全事件进行深度分析提取攻击载荷等信息</w:t>
            </w:r>
            <w:r>
              <w:rPr>
                <w:rFonts w:ascii="微软雅黑" w:eastAsia="微软雅黑" w:hAnsi="微软雅黑" w:cs="宋体" w:hint="eastAsia"/>
                <w:snapToGrid/>
                <w:color w:val="FF0000"/>
                <w:sz w:val="20"/>
                <w:szCs w:val="20"/>
                <w:lang w:eastAsia="zh-CN"/>
              </w:rPr>
              <w:br/>
              <w:t>9. 支持主动和被动的方式采集第三方设备的日志，并且能够支持归一化处理，包含了主流的安全设备、网络设备、服务器、操作系统、应用系统等类型的日志。</w:t>
            </w:r>
            <w:r>
              <w:rPr>
                <w:rFonts w:ascii="微软雅黑" w:eastAsia="微软雅黑" w:hAnsi="微软雅黑" w:cs="宋体" w:hint="eastAsia"/>
                <w:snapToGrid/>
                <w:color w:val="FF0000"/>
                <w:sz w:val="20"/>
                <w:szCs w:val="20"/>
                <w:lang w:eastAsia="zh-CN"/>
              </w:rPr>
              <w:br/>
              <w:t>10. 支持逻辑拓扑的连接展示，支持区域的选择，拓扑的放大、缩小、连线、复位、导出、保存等操作。支持通过单点登录的方式通过IP地址、端口号和URL链接来进行第三方平台的对接，操作界面可直接配置</w:t>
            </w:r>
            <w:r>
              <w:rPr>
                <w:rFonts w:ascii="微软雅黑" w:eastAsia="微软雅黑" w:hAnsi="微软雅黑" w:cs="宋体" w:hint="eastAsia"/>
                <w:snapToGrid/>
                <w:color w:val="FF0000"/>
                <w:sz w:val="20"/>
                <w:szCs w:val="20"/>
                <w:lang w:eastAsia="zh-CN"/>
              </w:rPr>
              <w:br/>
              <w:t>11. 三年</w:t>
            </w:r>
            <w:proofErr w:type="gramStart"/>
            <w:r>
              <w:rPr>
                <w:rFonts w:ascii="微软雅黑" w:eastAsia="微软雅黑" w:hAnsi="微软雅黑" w:cs="宋体" w:hint="eastAsia"/>
                <w:snapToGrid/>
                <w:color w:val="FF0000"/>
                <w:sz w:val="20"/>
                <w:szCs w:val="20"/>
                <w:lang w:eastAsia="zh-CN"/>
              </w:rPr>
              <w:t>原厂维保服务</w:t>
            </w:r>
            <w:proofErr w:type="gramEnd"/>
            <w:r>
              <w:rPr>
                <w:rFonts w:ascii="微软雅黑" w:eastAsia="微软雅黑" w:hAnsi="微软雅黑" w:cs="宋体" w:hint="eastAsia"/>
                <w:snapToGrid/>
                <w:color w:val="FF0000"/>
                <w:sz w:val="20"/>
                <w:szCs w:val="20"/>
                <w:lang w:eastAsia="zh-CN"/>
              </w:rPr>
              <w:t>，配置5年威胁情报更新升级授权函。</w:t>
            </w:r>
          </w:p>
        </w:tc>
        <w:tc>
          <w:tcPr>
            <w:tcW w:w="709" w:type="dxa"/>
            <w:tcBorders>
              <w:top w:val="nil"/>
              <w:left w:val="nil"/>
              <w:bottom w:val="single" w:sz="4" w:space="0" w:color="auto"/>
              <w:right w:val="single" w:sz="4" w:space="0" w:color="auto"/>
            </w:tcBorders>
            <w:shd w:val="clear" w:color="auto" w:fill="auto"/>
            <w:vAlign w:val="center"/>
          </w:tcPr>
          <w:p w14:paraId="6005B54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560730E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6CEB7DB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支持与本项目防火墙设备联动响应</w:t>
            </w:r>
          </w:p>
        </w:tc>
      </w:tr>
      <w:tr w:rsidR="00820F02" w14:paraId="5BFFC9A8" w14:textId="77777777">
        <w:trPr>
          <w:trHeight w:val="4290"/>
        </w:trPr>
        <w:tc>
          <w:tcPr>
            <w:tcW w:w="710" w:type="dxa"/>
            <w:tcBorders>
              <w:top w:val="nil"/>
              <w:left w:val="single" w:sz="4" w:space="0" w:color="auto"/>
              <w:bottom w:val="single" w:sz="4" w:space="0" w:color="auto"/>
              <w:right w:val="single" w:sz="4" w:space="0" w:color="auto"/>
            </w:tcBorders>
            <w:shd w:val="clear" w:color="auto" w:fill="auto"/>
            <w:vAlign w:val="center"/>
          </w:tcPr>
          <w:p w14:paraId="31B272F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lastRenderedPageBreak/>
              <w:t>12</w:t>
            </w:r>
          </w:p>
        </w:tc>
        <w:tc>
          <w:tcPr>
            <w:tcW w:w="1134" w:type="dxa"/>
            <w:tcBorders>
              <w:top w:val="nil"/>
              <w:left w:val="nil"/>
              <w:bottom w:val="single" w:sz="4" w:space="0" w:color="auto"/>
              <w:right w:val="single" w:sz="4" w:space="0" w:color="auto"/>
            </w:tcBorders>
            <w:shd w:val="clear" w:color="auto" w:fill="auto"/>
            <w:vAlign w:val="center"/>
          </w:tcPr>
          <w:p w14:paraId="25F1E359"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探针</w:t>
            </w:r>
          </w:p>
        </w:tc>
        <w:tc>
          <w:tcPr>
            <w:tcW w:w="5386" w:type="dxa"/>
            <w:tcBorders>
              <w:top w:val="nil"/>
              <w:left w:val="nil"/>
              <w:bottom w:val="single" w:sz="4" w:space="0" w:color="auto"/>
              <w:right w:val="single" w:sz="4" w:space="0" w:color="auto"/>
            </w:tcBorders>
            <w:shd w:val="clear" w:color="auto" w:fill="auto"/>
            <w:vAlign w:val="center"/>
          </w:tcPr>
          <w:p w14:paraId="4BAB90D8"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1.硬件为ARM架构，CPU核数不少于16核，内存≥16G，≥14个</w:t>
            </w:r>
            <w:proofErr w:type="gramStart"/>
            <w:r>
              <w:rPr>
                <w:rFonts w:ascii="微软雅黑" w:eastAsia="微软雅黑" w:hAnsi="微软雅黑" w:cs="宋体" w:hint="eastAsia"/>
                <w:snapToGrid/>
                <w:color w:val="FF0000"/>
                <w:sz w:val="20"/>
                <w:szCs w:val="20"/>
                <w:lang w:eastAsia="zh-CN"/>
              </w:rPr>
              <w:t>千兆电口</w:t>
            </w:r>
            <w:proofErr w:type="gramEnd"/>
            <w:r>
              <w:rPr>
                <w:rFonts w:ascii="微软雅黑" w:eastAsia="微软雅黑" w:hAnsi="微软雅黑" w:cs="宋体" w:hint="eastAsia"/>
                <w:snapToGrid/>
                <w:color w:val="FF0000"/>
                <w:sz w:val="20"/>
                <w:szCs w:val="20"/>
                <w:lang w:eastAsia="zh-CN"/>
              </w:rPr>
              <w:t>、≥8</w:t>
            </w:r>
            <w:proofErr w:type="gramStart"/>
            <w:r>
              <w:rPr>
                <w:rFonts w:ascii="微软雅黑" w:eastAsia="微软雅黑" w:hAnsi="微软雅黑" w:cs="宋体" w:hint="eastAsia"/>
                <w:snapToGrid/>
                <w:color w:val="FF0000"/>
                <w:sz w:val="20"/>
                <w:szCs w:val="20"/>
                <w:lang w:eastAsia="zh-CN"/>
              </w:rPr>
              <w:t>千兆光口</w:t>
            </w:r>
            <w:proofErr w:type="gramEnd"/>
            <w:r>
              <w:rPr>
                <w:rFonts w:ascii="微软雅黑" w:eastAsia="微软雅黑" w:hAnsi="微软雅黑" w:cs="宋体" w:hint="eastAsia"/>
                <w:snapToGrid/>
                <w:color w:val="FF0000"/>
                <w:sz w:val="20"/>
                <w:szCs w:val="20"/>
                <w:lang w:eastAsia="zh-CN"/>
              </w:rPr>
              <w:t>及≥8</w:t>
            </w:r>
            <w:proofErr w:type="gramStart"/>
            <w:r>
              <w:rPr>
                <w:rFonts w:ascii="微软雅黑" w:eastAsia="微软雅黑" w:hAnsi="微软雅黑" w:cs="宋体" w:hint="eastAsia"/>
                <w:snapToGrid/>
                <w:color w:val="FF0000"/>
                <w:sz w:val="20"/>
                <w:szCs w:val="20"/>
                <w:lang w:eastAsia="zh-CN"/>
              </w:rPr>
              <w:t>万兆</w:t>
            </w:r>
            <w:proofErr w:type="gramEnd"/>
            <w:r>
              <w:rPr>
                <w:rFonts w:ascii="微软雅黑" w:eastAsia="微软雅黑" w:hAnsi="微软雅黑" w:cs="宋体" w:hint="eastAsia"/>
                <w:snapToGrid/>
                <w:color w:val="FF0000"/>
                <w:sz w:val="20"/>
                <w:szCs w:val="20"/>
                <w:lang w:eastAsia="zh-CN"/>
              </w:rPr>
              <w:t>光口；</w:t>
            </w:r>
            <w:r>
              <w:rPr>
                <w:rFonts w:ascii="微软雅黑" w:eastAsia="微软雅黑" w:hAnsi="微软雅黑" w:cs="宋体" w:hint="eastAsia"/>
                <w:snapToGrid/>
                <w:color w:val="FF0000"/>
                <w:sz w:val="20"/>
                <w:szCs w:val="20"/>
                <w:lang w:eastAsia="zh-CN"/>
              </w:rPr>
              <w:br/>
              <w:t>2.应用层性能≥4G，攻击特征</w:t>
            </w:r>
            <w:proofErr w:type="gramStart"/>
            <w:r>
              <w:rPr>
                <w:rFonts w:ascii="微软雅黑" w:eastAsia="微软雅黑" w:hAnsi="微软雅黑" w:cs="宋体" w:hint="eastAsia"/>
                <w:snapToGrid/>
                <w:color w:val="FF0000"/>
                <w:sz w:val="20"/>
                <w:szCs w:val="20"/>
                <w:lang w:eastAsia="zh-CN"/>
              </w:rPr>
              <w:t>库数量</w:t>
            </w:r>
            <w:proofErr w:type="gramEnd"/>
            <w:r>
              <w:rPr>
                <w:rFonts w:ascii="微软雅黑" w:eastAsia="微软雅黑" w:hAnsi="微软雅黑" w:cs="宋体" w:hint="eastAsia"/>
                <w:snapToGrid/>
                <w:color w:val="FF0000"/>
                <w:sz w:val="20"/>
                <w:szCs w:val="20"/>
                <w:lang w:eastAsia="zh-CN"/>
              </w:rPr>
              <w:t>≥8500、病毒特征</w:t>
            </w:r>
            <w:proofErr w:type="gramStart"/>
            <w:r>
              <w:rPr>
                <w:rFonts w:ascii="微软雅黑" w:eastAsia="微软雅黑" w:hAnsi="微软雅黑" w:cs="宋体" w:hint="eastAsia"/>
                <w:snapToGrid/>
                <w:color w:val="FF0000"/>
                <w:sz w:val="20"/>
                <w:szCs w:val="20"/>
                <w:lang w:eastAsia="zh-CN"/>
              </w:rPr>
              <w:t>库数量</w:t>
            </w:r>
            <w:proofErr w:type="gramEnd"/>
            <w:r>
              <w:rPr>
                <w:rFonts w:ascii="微软雅黑" w:eastAsia="微软雅黑" w:hAnsi="微软雅黑" w:cs="宋体" w:hint="eastAsia"/>
                <w:snapToGrid/>
                <w:color w:val="FF0000"/>
                <w:sz w:val="20"/>
                <w:szCs w:val="20"/>
                <w:lang w:eastAsia="zh-CN"/>
              </w:rPr>
              <w:t>≥600W、支持的应用协议识别数量≥6000、WEB攻击特征库≥3500；</w:t>
            </w:r>
            <w:r>
              <w:rPr>
                <w:rFonts w:ascii="微软雅黑" w:eastAsia="微软雅黑" w:hAnsi="微软雅黑" w:cs="宋体" w:hint="eastAsia"/>
                <w:snapToGrid/>
                <w:color w:val="FF0000"/>
                <w:sz w:val="20"/>
                <w:szCs w:val="20"/>
                <w:lang w:eastAsia="zh-CN"/>
              </w:rPr>
              <w:br/>
              <w:t>3.为了保障检测全面性，探针需要对流量一次性完成入侵威胁检测、防病毒检测、应用识别检测、URL信誉检测、WEB攻击检测、威胁情报匹配检测；</w:t>
            </w:r>
            <w:r>
              <w:rPr>
                <w:rFonts w:ascii="微软雅黑" w:eastAsia="微软雅黑" w:hAnsi="微软雅黑" w:cs="宋体" w:hint="eastAsia"/>
                <w:snapToGrid/>
                <w:color w:val="FF0000"/>
                <w:sz w:val="20"/>
                <w:szCs w:val="20"/>
                <w:lang w:eastAsia="zh-CN"/>
              </w:rPr>
              <w:br/>
              <w:t>4.通用攻击规则库无法完全满足安全防护的需求，可以根据自己网络实际环境情况，自定义去构建特征,指定特征协议字段、匹配模式、匹配内容、检测深度、偏移量等内容；</w:t>
            </w:r>
            <w:r>
              <w:rPr>
                <w:rFonts w:ascii="微软雅黑" w:eastAsia="微软雅黑" w:hAnsi="微软雅黑" w:cs="宋体" w:hint="eastAsia"/>
                <w:snapToGrid/>
                <w:color w:val="FF0000"/>
                <w:sz w:val="20"/>
                <w:szCs w:val="20"/>
                <w:lang w:eastAsia="zh-CN"/>
              </w:rPr>
              <w:br/>
              <w:t>5.基于应用协议识别对各类聊天软件进行详细审计，可审计应用类型（如QQ、微信），应用识别账号，应用行为（如登录、发送消息、接收消息）等；</w:t>
            </w:r>
            <w:r>
              <w:rPr>
                <w:rFonts w:ascii="微软雅黑" w:eastAsia="微软雅黑" w:hAnsi="微软雅黑" w:cs="宋体" w:hint="eastAsia"/>
                <w:snapToGrid/>
                <w:color w:val="FF0000"/>
                <w:sz w:val="20"/>
                <w:szCs w:val="20"/>
                <w:lang w:eastAsia="zh-CN"/>
              </w:rPr>
              <w:br/>
              <w:t>6.流量探针具备丰富的安全特征库，特征</w:t>
            </w:r>
            <w:proofErr w:type="gramStart"/>
            <w:r>
              <w:rPr>
                <w:rFonts w:ascii="微软雅黑" w:eastAsia="微软雅黑" w:hAnsi="微软雅黑" w:cs="宋体" w:hint="eastAsia"/>
                <w:snapToGrid/>
                <w:color w:val="FF0000"/>
                <w:sz w:val="20"/>
                <w:szCs w:val="20"/>
                <w:lang w:eastAsia="zh-CN"/>
              </w:rPr>
              <w:t>库包括</w:t>
            </w:r>
            <w:proofErr w:type="gramEnd"/>
            <w:r>
              <w:rPr>
                <w:rFonts w:ascii="微软雅黑" w:eastAsia="微软雅黑" w:hAnsi="微软雅黑" w:cs="宋体" w:hint="eastAsia"/>
                <w:snapToGrid/>
                <w:color w:val="FF0000"/>
                <w:sz w:val="20"/>
                <w:szCs w:val="20"/>
                <w:lang w:eastAsia="zh-CN"/>
              </w:rPr>
              <w:t>但不限于IPS库、AV库、URL库、APP库、WAF库等，同时支持威胁情报联动检测；</w:t>
            </w:r>
            <w:r>
              <w:rPr>
                <w:rFonts w:ascii="微软雅黑" w:eastAsia="微软雅黑" w:hAnsi="微软雅黑" w:cs="宋体" w:hint="eastAsia"/>
                <w:snapToGrid/>
                <w:color w:val="FF0000"/>
                <w:sz w:val="20"/>
                <w:szCs w:val="20"/>
                <w:lang w:eastAsia="zh-CN"/>
              </w:rPr>
              <w:br/>
              <w:t>7.与态势感知平台同一品牌，配置5年特征库升级授权。</w:t>
            </w:r>
          </w:p>
        </w:tc>
        <w:tc>
          <w:tcPr>
            <w:tcW w:w="709" w:type="dxa"/>
            <w:tcBorders>
              <w:top w:val="nil"/>
              <w:left w:val="nil"/>
              <w:bottom w:val="single" w:sz="4" w:space="0" w:color="auto"/>
              <w:right w:val="single" w:sz="4" w:space="0" w:color="auto"/>
            </w:tcBorders>
            <w:shd w:val="clear" w:color="auto" w:fill="auto"/>
            <w:vAlign w:val="center"/>
          </w:tcPr>
          <w:p w14:paraId="0FE07B3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31E3070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6D90830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1803F831" w14:textId="77777777">
        <w:trPr>
          <w:trHeight w:val="699"/>
        </w:trPr>
        <w:tc>
          <w:tcPr>
            <w:tcW w:w="710" w:type="dxa"/>
            <w:tcBorders>
              <w:top w:val="nil"/>
              <w:left w:val="single" w:sz="4" w:space="0" w:color="auto"/>
              <w:bottom w:val="single" w:sz="4" w:space="0" w:color="auto"/>
              <w:right w:val="single" w:sz="4" w:space="0" w:color="auto"/>
            </w:tcBorders>
            <w:shd w:val="clear" w:color="auto" w:fill="auto"/>
            <w:vAlign w:val="center"/>
          </w:tcPr>
          <w:p w14:paraId="7EE826B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13</w:t>
            </w:r>
          </w:p>
        </w:tc>
        <w:tc>
          <w:tcPr>
            <w:tcW w:w="1134" w:type="dxa"/>
            <w:tcBorders>
              <w:top w:val="nil"/>
              <w:left w:val="nil"/>
              <w:bottom w:val="single" w:sz="4" w:space="0" w:color="auto"/>
              <w:right w:val="single" w:sz="4" w:space="0" w:color="auto"/>
            </w:tcBorders>
            <w:shd w:val="clear" w:color="auto" w:fill="auto"/>
            <w:vAlign w:val="center"/>
          </w:tcPr>
          <w:p w14:paraId="2B214D63"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网络运</w:t>
            </w:r>
            <w:proofErr w:type="gramStart"/>
            <w:r>
              <w:rPr>
                <w:rFonts w:ascii="微软雅黑" w:eastAsia="微软雅黑" w:hAnsi="微软雅黑" w:cs="宋体" w:hint="eastAsia"/>
                <w:snapToGrid/>
                <w:color w:val="FF0000"/>
                <w:sz w:val="20"/>
                <w:szCs w:val="20"/>
                <w:lang w:eastAsia="zh-CN"/>
              </w:rPr>
              <w:t>维管理</w:t>
            </w:r>
            <w:proofErr w:type="gramEnd"/>
            <w:r>
              <w:rPr>
                <w:rFonts w:ascii="微软雅黑" w:eastAsia="微软雅黑" w:hAnsi="微软雅黑" w:cs="宋体" w:hint="eastAsia"/>
                <w:snapToGrid/>
                <w:color w:val="FF0000"/>
                <w:sz w:val="20"/>
                <w:szCs w:val="20"/>
                <w:lang w:eastAsia="zh-CN"/>
              </w:rPr>
              <w:t>平台</w:t>
            </w:r>
          </w:p>
        </w:tc>
        <w:tc>
          <w:tcPr>
            <w:tcW w:w="5386" w:type="dxa"/>
            <w:tcBorders>
              <w:top w:val="nil"/>
              <w:left w:val="nil"/>
              <w:bottom w:val="single" w:sz="4" w:space="0" w:color="auto"/>
              <w:right w:val="single" w:sz="4" w:space="0" w:color="auto"/>
            </w:tcBorders>
            <w:shd w:val="clear" w:color="auto" w:fill="auto"/>
            <w:vAlign w:val="center"/>
          </w:tcPr>
          <w:p w14:paraId="37A296D2"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1、支持网络管理与用户管理联动，如通过点击拓扑楼层接入交换机图标，可查看该设备所有接入用户</w:t>
            </w:r>
            <w:proofErr w:type="gramStart"/>
            <w:r>
              <w:rPr>
                <w:rFonts w:ascii="微软雅黑" w:eastAsia="微软雅黑" w:hAnsi="微软雅黑" w:cs="宋体" w:hint="eastAsia"/>
                <w:snapToGrid/>
                <w:color w:val="FF0000"/>
                <w:sz w:val="20"/>
                <w:szCs w:val="20"/>
                <w:lang w:eastAsia="zh-CN"/>
              </w:rPr>
              <w:t>帐户</w:t>
            </w:r>
            <w:proofErr w:type="gramEnd"/>
            <w:r>
              <w:rPr>
                <w:rFonts w:ascii="微软雅黑" w:eastAsia="微软雅黑" w:hAnsi="微软雅黑" w:cs="宋体" w:hint="eastAsia"/>
                <w:snapToGrid/>
                <w:color w:val="FF0000"/>
                <w:sz w:val="20"/>
                <w:szCs w:val="20"/>
                <w:lang w:eastAsia="zh-CN"/>
              </w:rPr>
              <w:t>信息，查询在线用户列表、强制用户下线、下发消息、总在线用户数统计、不安全用户数统计等；</w:t>
            </w:r>
            <w:r>
              <w:rPr>
                <w:rFonts w:ascii="微软雅黑" w:eastAsia="微软雅黑" w:hAnsi="微软雅黑" w:cs="宋体" w:hint="eastAsia"/>
                <w:snapToGrid/>
                <w:color w:val="FF0000"/>
                <w:sz w:val="20"/>
                <w:szCs w:val="20"/>
                <w:lang w:eastAsia="zh-CN"/>
              </w:rPr>
              <w:br/>
              <w:t>2、系统使用B/S架构，支持IE、Firefox、Chrome等主流浏览器，支持完全自主的操作系统、数据库，并能集成交付；</w:t>
            </w:r>
            <w:r>
              <w:rPr>
                <w:rFonts w:ascii="微软雅黑" w:eastAsia="微软雅黑" w:hAnsi="微软雅黑" w:cs="宋体" w:hint="eastAsia"/>
                <w:snapToGrid/>
                <w:color w:val="FF0000"/>
                <w:sz w:val="20"/>
                <w:szCs w:val="20"/>
                <w:lang w:eastAsia="zh-CN"/>
              </w:rPr>
              <w:br/>
              <w:t>4、系统支持设置</w:t>
            </w:r>
            <w:proofErr w:type="gramStart"/>
            <w:r>
              <w:rPr>
                <w:rFonts w:ascii="微软雅黑" w:eastAsia="微软雅黑" w:hAnsi="微软雅黑" w:cs="宋体" w:hint="eastAsia"/>
                <w:snapToGrid/>
                <w:color w:val="FF0000"/>
                <w:sz w:val="20"/>
                <w:szCs w:val="20"/>
                <w:lang w:eastAsia="zh-CN"/>
              </w:rPr>
              <w:t>帐号</w:t>
            </w:r>
            <w:proofErr w:type="gramEnd"/>
            <w:r>
              <w:rPr>
                <w:rFonts w:ascii="微软雅黑" w:eastAsia="微软雅黑" w:hAnsi="微软雅黑" w:cs="宋体" w:hint="eastAsia"/>
                <w:snapToGrid/>
                <w:color w:val="FF0000"/>
                <w:sz w:val="20"/>
                <w:szCs w:val="20"/>
                <w:lang w:eastAsia="zh-CN"/>
              </w:rPr>
              <w:t>策略、密码策略、IP地址访问控制策略和登录时间策略，并能够强制在线用户退出；</w:t>
            </w:r>
            <w:r>
              <w:rPr>
                <w:rFonts w:ascii="微软雅黑" w:eastAsia="微软雅黑" w:hAnsi="微软雅黑" w:cs="宋体" w:hint="eastAsia"/>
                <w:snapToGrid/>
                <w:color w:val="FF0000"/>
                <w:sz w:val="20"/>
                <w:szCs w:val="20"/>
                <w:lang w:eastAsia="zh-CN"/>
              </w:rPr>
              <w:br/>
              <w:t>5、支持基于LLDP协议、CDP协议进行链路的自动发现，并支持手动创建、调整链路；</w:t>
            </w:r>
            <w:r>
              <w:rPr>
                <w:rFonts w:ascii="微软雅黑" w:eastAsia="微软雅黑" w:hAnsi="微软雅黑" w:cs="宋体" w:hint="eastAsia"/>
                <w:snapToGrid/>
                <w:color w:val="FF0000"/>
                <w:sz w:val="20"/>
                <w:szCs w:val="20"/>
                <w:lang w:eastAsia="zh-CN"/>
              </w:rPr>
              <w:br/>
              <w:t>6、提供全局资源搜索功能，能够对设备、接口、有线终端、无线用户等资源进行搜索；</w:t>
            </w:r>
            <w:r>
              <w:rPr>
                <w:rFonts w:ascii="微软雅黑" w:eastAsia="微软雅黑" w:hAnsi="微软雅黑" w:cs="宋体" w:hint="eastAsia"/>
                <w:snapToGrid/>
                <w:color w:val="FF0000"/>
                <w:sz w:val="20"/>
                <w:szCs w:val="20"/>
                <w:lang w:eastAsia="zh-CN"/>
              </w:rPr>
              <w:br/>
              <w:t>7、支持HUAWEI/H3C/3COM/CISCO/HP设备的批量配置和软件管理，包括的软件版本和软件库中最新可用的软件，更新设备的软件；</w:t>
            </w:r>
            <w:r>
              <w:rPr>
                <w:rFonts w:ascii="微软雅黑" w:eastAsia="微软雅黑" w:hAnsi="微软雅黑" w:cs="宋体" w:hint="eastAsia"/>
                <w:snapToGrid/>
                <w:color w:val="FF0000"/>
                <w:sz w:val="20"/>
                <w:szCs w:val="20"/>
                <w:lang w:eastAsia="zh-CN"/>
              </w:rPr>
              <w:br/>
              <w:t>8、支持设备面板的显示、定时刷新、面板缩放功能，通过面板管理，网络管理人员可以直观地看到设备、板卡、端口的工作状态；</w:t>
            </w:r>
            <w:r>
              <w:rPr>
                <w:rFonts w:ascii="微软雅黑" w:eastAsia="微软雅黑" w:hAnsi="微软雅黑" w:cs="宋体" w:hint="eastAsia"/>
                <w:snapToGrid/>
                <w:color w:val="FF0000"/>
                <w:sz w:val="20"/>
                <w:szCs w:val="20"/>
                <w:lang w:eastAsia="zh-CN"/>
              </w:rPr>
              <w:br/>
              <w:t xml:space="preserve">9、本次配置1000个有线网络设备管理授权、配置同品牌服务器1台：2*48Core@2.2GHz CPU,2*32GB内存,2*1920GB </w:t>
            </w:r>
            <w:proofErr w:type="spellStart"/>
            <w:r>
              <w:rPr>
                <w:rFonts w:ascii="微软雅黑" w:eastAsia="微软雅黑" w:hAnsi="微软雅黑" w:cs="宋体" w:hint="eastAsia"/>
                <w:snapToGrid/>
                <w:color w:val="FF0000"/>
                <w:sz w:val="20"/>
                <w:szCs w:val="20"/>
                <w:lang w:eastAsia="zh-CN"/>
              </w:rPr>
              <w:t>SSD,Raid</w:t>
            </w:r>
            <w:proofErr w:type="spellEnd"/>
            <w:r>
              <w:rPr>
                <w:rFonts w:ascii="微软雅黑" w:eastAsia="微软雅黑" w:hAnsi="微软雅黑" w:cs="宋体" w:hint="eastAsia"/>
                <w:snapToGrid/>
                <w:color w:val="FF0000"/>
                <w:sz w:val="20"/>
                <w:szCs w:val="20"/>
                <w:lang w:eastAsia="zh-CN"/>
              </w:rPr>
              <w:t>卡(2G cache,带超级电容),2*4 GE</w:t>
            </w:r>
            <w:proofErr w:type="gramStart"/>
            <w:r>
              <w:rPr>
                <w:rFonts w:ascii="微软雅黑" w:eastAsia="微软雅黑" w:hAnsi="微软雅黑" w:cs="宋体" w:hint="eastAsia"/>
                <w:snapToGrid/>
                <w:color w:val="FF0000"/>
                <w:sz w:val="20"/>
                <w:szCs w:val="20"/>
                <w:lang w:eastAsia="zh-CN"/>
              </w:rPr>
              <w:t>电口</w:t>
            </w:r>
            <w:proofErr w:type="gramEnd"/>
            <w:r>
              <w:rPr>
                <w:rFonts w:ascii="微软雅黑" w:eastAsia="微软雅黑" w:hAnsi="微软雅黑" w:cs="宋体" w:hint="eastAsia"/>
                <w:snapToGrid/>
                <w:color w:val="FF0000"/>
                <w:sz w:val="20"/>
                <w:szCs w:val="20"/>
                <w:lang w:eastAsia="zh-CN"/>
              </w:rPr>
              <w:t>,2*800W AC；</w:t>
            </w:r>
          </w:p>
        </w:tc>
        <w:tc>
          <w:tcPr>
            <w:tcW w:w="709" w:type="dxa"/>
            <w:tcBorders>
              <w:top w:val="nil"/>
              <w:left w:val="nil"/>
              <w:bottom w:val="single" w:sz="4" w:space="0" w:color="auto"/>
              <w:right w:val="single" w:sz="4" w:space="0" w:color="auto"/>
            </w:tcBorders>
            <w:shd w:val="clear" w:color="auto" w:fill="auto"/>
            <w:vAlign w:val="center"/>
          </w:tcPr>
          <w:p w14:paraId="7380D78B"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套</w:t>
            </w:r>
          </w:p>
        </w:tc>
        <w:tc>
          <w:tcPr>
            <w:tcW w:w="709" w:type="dxa"/>
            <w:tcBorders>
              <w:top w:val="nil"/>
              <w:left w:val="nil"/>
              <w:bottom w:val="single" w:sz="4" w:space="0" w:color="auto"/>
              <w:right w:val="single" w:sz="4" w:space="0" w:color="auto"/>
            </w:tcBorders>
            <w:shd w:val="clear" w:color="auto" w:fill="auto"/>
            <w:vAlign w:val="center"/>
          </w:tcPr>
          <w:p w14:paraId="30D9E6D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327A470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 xml:space="preserve">　</w:t>
            </w:r>
          </w:p>
        </w:tc>
      </w:tr>
      <w:tr w:rsidR="00820F02" w14:paraId="7B19FB83" w14:textId="77777777">
        <w:trPr>
          <w:trHeight w:val="3300"/>
        </w:trPr>
        <w:tc>
          <w:tcPr>
            <w:tcW w:w="710" w:type="dxa"/>
            <w:tcBorders>
              <w:top w:val="nil"/>
              <w:left w:val="single" w:sz="4" w:space="0" w:color="auto"/>
              <w:bottom w:val="single" w:sz="4" w:space="0" w:color="auto"/>
              <w:right w:val="single" w:sz="4" w:space="0" w:color="auto"/>
            </w:tcBorders>
            <w:shd w:val="clear" w:color="auto" w:fill="auto"/>
            <w:vAlign w:val="center"/>
          </w:tcPr>
          <w:p w14:paraId="6B55340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lastRenderedPageBreak/>
              <w:t>14</w:t>
            </w:r>
          </w:p>
        </w:tc>
        <w:tc>
          <w:tcPr>
            <w:tcW w:w="1134" w:type="dxa"/>
            <w:tcBorders>
              <w:top w:val="nil"/>
              <w:left w:val="nil"/>
              <w:bottom w:val="single" w:sz="4" w:space="0" w:color="auto"/>
              <w:right w:val="single" w:sz="4" w:space="0" w:color="auto"/>
            </w:tcBorders>
            <w:shd w:val="clear" w:color="auto" w:fill="auto"/>
            <w:vAlign w:val="center"/>
          </w:tcPr>
          <w:p w14:paraId="3EBB0F7F"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IPV6地址管理平台</w:t>
            </w:r>
          </w:p>
        </w:tc>
        <w:tc>
          <w:tcPr>
            <w:tcW w:w="5386" w:type="dxa"/>
            <w:tcBorders>
              <w:top w:val="nil"/>
              <w:left w:val="nil"/>
              <w:bottom w:val="single" w:sz="4" w:space="0" w:color="auto"/>
              <w:right w:val="single" w:sz="4" w:space="0" w:color="auto"/>
            </w:tcBorders>
            <w:shd w:val="clear" w:color="auto" w:fill="auto"/>
            <w:vAlign w:val="center"/>
          </w:tcPr>
          <w:p w14:paraId="294E5248"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硬件指标：1U机架式硬件，</w:t>
            </w:r>
            <w:proofErr w:type="gramStart"/>
            <w:r>
              <w:rPr>
                <w:rFonts w:ascii="微软雅黑" w:eastAsia="微软雅黑" w:hAnsi="微软雅黑" w:cs="宋体" w:hint="eastAsia"/>
                <w:snapToGrid/>
                <w:color w:val="auto"/>
                <w:sz w:val="20"/>
                <w:szCs w:val="20"/>
                <w:lang w:eastAsia="zh-CN"/>
              </w:rPr>
              <w:t>冗</w:t>
            </w:r>
            <w:proofErr w:type="gramEnd"/>
            <w:r>
              <w:rPr>
                <w:rFonts w:ascii="微软雅黑" w:eastAsia="微软雅黑" w:hAnsi="微软雅黑" w:cs="宋体" w:hint="eastAsia"/>
                <w:snapToGrid/>
                <w:color w:val="auto"/>
                <w:sz w:val="20"/>
                <w:szCs w:val="20"/>
                <w:lang w:eastAsia="zh-CN"/>
              </w:rPr>
              <w:t>源电源；6端口</w:t>
            </w:r>
            <w:proofErr w:type="gramStart"/>
            <w:r>
              <w:rPr>
                <w:rFonts w:ascii="微软雅黑" w:eastAsia="微软雅黑" w:hAnsi="微软雅黑" w:cs="宋体" w:hint="eastAsia"/>
                <w:snapToGrid/>
                <w:color w:val="auto"/>
                <w:sz w:val="20"/>
                <w:szCs w:val="20"/>
                <w:lang w:eastAsia="zh-CN"/>
              </w:rPr>
              <w:t>千兆电口</w:t>
            </w:r>
            <w:proofErr w:type="gramEnd"/>
            <w:r>
              <w:rPr>
                <w:rFonts w:ascii="微软雅黑" w:eastAsia="微软雅黑" w:hAnsi="微软雅黑" w:cs="宋体" w:hint="eastAsia"/>
                <w:snapToGrid/>
                <w:color w:val="auto"/>
                <w:sz w:val="20"/>
                <w:szCs w:val="20"/>
                <w:lang w:eastAsia="zh-CN"/>
              </w:rPr>
              <w:t xml:space="preserve">,硬盘容量1TB，内存8G </w:t>
            </w:r>
            <w:r>
              <w:rPr>
                <w:rFonts w:ascii="微软雅黑" w:eastAsia="微软雅黑" w:hAnsi="微软雅黑" w:cs="宋体" w:hint="eastAsia"/>
                <w:snapToGrid/>
                <w:color w:val="auto"/>
                <w:sz w:val="20"/>
                <w:szCs w:val="20"/>
                <w:lang w:eastAsia="zh-CN"/>
              </w:rPr>
              <w:br/>
              <w:t>性能指标：DNS QPS指标：4万；DHCP LPS指标：400/秒；IP地址管理数量：1万</w:t>
            </w:r>
            <w:r>
              <w:rPr>
                <w:rFonts w:ascii="微软雅黑" w:eastAsia="微软雅黑" w:hAnsi="微软雅黑" w:cs="宋体" w:hint="eastAsia"/>
                <w:snapToGrid/>
                <w:color w:val="auto"/>
                <w:sz w:val="20"/>
                <w:szCs w:val="20"/>
                <w:lang w:eastAsia="zh-CN"/>
              </w:rPr>
              <w:br/>
              <w:t>功能指标：</w:t>
            </w:r>
            <w:r>
              <w:rPr>
                <w:rFonts w:ascii="微软雅黑" w:eastAsia="微软雅黑" w:hAnsi="微软雅黑" w:cs="宋体" w:hint="eastAsia"/>
                <w:snapToGrid/>
                <w:color w:val="auto"/>
                <w:sz w:val="20"/>
                <w:szCs w:val="20"/>
                <w:lang w:eastAsia="zh-CN"/>
              </w:rPr>
              <w:br/>
              <w:t>系统支持权威/递归/转发/缓存等多种角色DNS服务、智能DNS解析、应用服务器</w:t>
            </w:r>
            <w:proofErr w:type="gramStart"/>
            <w:r>
              <w:rPr>
                <w:rFonts w:ascii="微软雅黑" w:eastAsia="微软雅黑" w:hAnsi="微软雅黑" w:cs="宋体" w:hint="eastAsia"/>
                <w:snapToGrid/>
                <w:color w:val="auto"/>
                <w:sz w:val="20"/>
                <w:szCs w:val="20"/>
                <w:lang w:eastAsia="zh-CN"/>
              </w:rPr>
              <w:t>宕</w:t>
            </w:r>
            <w:proofErr w:type="gramEnd"/>
            <w:r>
              <w:rPr>
                <w:rFonts w:ascii="微软雅黑" w:eastAsia="微软雅黑" w:hAnsi="微软雅黑" w:cs="宋体" w:hint="eastAsia"/>
                <w:snapToGrid/>
                <w:color w:val="auto"/>
                <w:sz w:val="20"/>
                <w:szCs w:val="20"/>
                <w:lang w:eastAsia="zh-CN"/>
              </w:rPr>
              <w:t>机检测、DNS流量调度、DNS安全加固、恶意域名的识别和过滤、DNS数据分析、全面支持IPv6；系统支持DHCP、NTP、TFTP、内置WEB Portal认证服务、无线BYOD指纹识别控制、IP地址管理审计、IP地址接入控制、IP地址调和、应用服务器</w:t>
            </w:r>
            <w:proofErr w:type="gramStart"/>
            <w:r>
              <w:rPr>
                <w:rFonts w:ascii="微软雅黑" w:eastAsia="微软雅黑" w:hAnsi="微软雅黑" w:cs="宋体" w:hint="eastAsia"/>
                <w:snapToGrid/>
                <w:color w:val="auto"/>
                <w:sz w:val="20"/>
                <w:szCs w:val="20"/>
                <w:lang w:eastAsia="zh-CN"/>
              </w:rPr>
              <w:t>宕</w:t>
            </w:r>
            <w:proofErr w:type="gramEnd"/>
            <w:r>
              <w:rPr>
                <w:rFonts w:ascii="微软雅黑" w:eastAsia="微软雅黑" w:hAnsi="微软雅黑" w:cs="宋体" w:hint="eastAsia"/>
                <w:snapToGrid/>
                <w:color w:val="auto"/>
                <w:sz w:val="20"/>
                <w:szCs w:val="20"/>
                <w:lang w:eastAsia="zh-CN"/>
              </w:rPr>
              <w:t>机检测，终端服务端口扫描审计、全面支持IPv6</w:t>
            </w:r>
            <w:r>
              <w:rPr>
                <w:rFonts w:ascii="微软雅黑" w:eastAsia="微软雅黑" w:hAnsi="微软雅黑" w:cs="宋体" w:hint="eastAsia"/>
                <w:snapToGrid/>
                <w:color w:val="auto"/>
                <w:sz w:val="20"/>
                <w:szCs w:val="20"/>
                <w:lang w:eastAsia="zh-CN"/>
              </w:rPr>
              <w:br/>
              <w:t>售后服务：含3年免费服务包，现场技术支持、电话技术支持、远程技术支持、硬件维修/替换、本地恶意域名库升级、系统功能介质升级服务</w:t>
            </w:r>
          </w:p>
        </w:tc>
        <w:tc>
          <w:tcPr>
            <w:tcW w:w="709" w:type="dxa"/>
            <w:tcBorders>
              <w:top w:val="nil"/>
              <w:left w:val="nil"/>
              <w:bottom w:val="single" w:sz="4" w:space="0" w:color="auto"/>
              <w:right w:val="single" w:sz="4" w:space="0" w:color="auto"/>
            </w:tcBorders>
            <w:shd w:val="clear" w:color="auto" w:fill="auto"/>
            <w:vAlign w:val="center"/>
          </w:tcPr>
          <w:p w14:paraId="3CB7512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套</w:t>
            </w:r>
          </w:p>
        </w:tc>
        <w:tc>
          <w:tcPr>
            <w:tcW w:w="709" w:type="dxa"/>
            <w:tcBorders>
              <w:top w:val="nil"/>
              <w:left w:val="nil"/>
              <w:bottom w:val="single" w:sz="4" w:space="0" w:color="auto"/>
              <w:right w:val="single" w:sz="4" w:space="0" w:color="auto"/>
            </w:tcBorders>
            <w:shd w:val="clear" w:color="auto" w:fill="auto"/>
            <w:vAlign w:val="center"/>
          </w:tcPr>
          <w:p w14:paraId="5FB0F31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226AED2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16441FE1"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2ED2CFD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15</w:t>
            </w:r>
          </w:p>
        </w:tc>
        <w:tc>
          <w:tcPr>
            <w:tcW w:w="1134" w:type="dxa"/>
            <w:tcBorders>
              <w:top w:val="nil"/>
              <w:left w:val="nil"/>
              <w:bottom w:val="single" w:sz="4" w:space="0" w:color="auto"/>
              <w:right w:val="single" w:sz="4" w:space="0" w:color="auto"/>
            </w:tcBorders>
            <w:shd w:val="clear" w:color="auto" w:fill="auto"/>
            <w:vAlign w:val="center"/>
          </w:tcPr>
          <w:p w14:paraId="687B6F3F"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日志审计</w:t>
            </w:r>
          </w:p>
        </w:tc>
        <w:tc>
          <w:tcPr>
            <w:tcW w:w="5386" w:type="dxa"/>
            <w:tcBorders>
              <w:top w:val="nil"/>
              <w:left w:val="nil"/>
              <w:bottom w:val="single" w:sz="4" w:space="0" w:color="auto"/>
              <w:right w:val="single" w:sz="4" w:space="0" w:color="auto"/>
            </w:tcBorders>
            <w:shd w:val="clear" w:color="auto" w:fill="auto"/>
            <w:vAlign w:val="center"/>
          </w:tcPr>
          <w:p w14:paraId="6267BA6C"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设备利旧</w:t>
            </w:r>
            <w:proofErr w:type="gramEnd"/>
          </w:p>
        </w:tc>
        <w:tc>
          <w:tcPr>
            <w:tcW w:w="709" w:type="dxa"/>
            <w:tcBorders>
              <w:top w:val="nil"/>
              <w:left w:val="nil"/>
              <w:bottom w:val="single" w:sz="4" w:space="0" w:color="auto"/>
              <w:right w:val="single" w:sz="4" w:space="0" w:color="auto"/>
            </w:tcBorders>
            <w:shd w:val="clear" w:color="auto" w:fill="auto"/>
            <w:vAlign w:val="center"/>
          </w:tcPr>
          <w:p w14:paraId="4067A8B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63C0220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5CE69DE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proofErr w:type="gramStart"/>
            <w:r>
              <w:rPr>
                <w:rFonts w:ascii="微软雅黑" w:eastAsia="微软雅黑" w:hAnsi="微软雅黑" w:cs="宋体" w:hint="eastAsia"/>
                <w:snapToGrid/>
                <w:color w:val="auto"/>
                <w:sz w:val="20"/>
                <w:szCs w:val="20"/>
                <w:lang w:eastAsia="zh-CN"/>
              </w:rPr>
              <w:t>设备利旧</w:t>
            </w:r>
            <w:proofErr w:type="gramEnd"/>
          </w:p>
        </w:tc>
      </w:tr>
      <w:tr w:rsidR="00820F02" w14:paraId="261E35C0" w14:textId="77777777">
        <w:trPr>
          <w:trHeight w:val="416"/>
        </w:trPr>
        <w:tc>
          <w:tcPr>
            <w:tcW w:w="710" w:type="dxa"/>
            <w:tcBorders>
              <w:top w:val="nil"/>
              <w:left w:val="single" w:sz="4" w:space="0" w:color="auto"/>
              <w:bottom w:val="single" w:sz="4" w:space="0" w:color="auto"/>
              <w:right w:val="single" w:sz="4" w:space="0" w:color="auto"/>
            </w:tcBorders>
            <w:shd w:val="clear" w:color="auto" w:fill="auto"/>
            <w:vAlign w:val="center"/>
          </w:tcPr>
          <w:p w14:paraId="4E87AB5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16</w:t>
            </w:r>
          </w:p>
        </w:tc>
        <w:tc>
          <w:tcPr>
            <w:tcW w:w="1134" w:type="dxa"/>
            <w:tcBorders>
              <w:top w:val="nil"/>
              <w:left w:val="nil"/>
              <w:bottom w:val="single" w:sz="4" w:space="0" w:color="auto"/>
              <w:right w:val="single" w:sz="4" w:space="0" w:color="auto"/>
            </w:tcBorders>
            <w:shd w:val="clear" w:color="auto" w:fill="auto"/>
            <w:vAlign w:val="center"/>
          </w:tcPr>
          <w:p w14:paraId="45C60A91"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网管终端</w:t>
            </w:r>
          </w:p>
        </w:tc>
        <w:tc>
          <w:tcPr>
            <w:tcW w:w="5386" w:type="dxa"/>
            <w:tcBorders>
              <w:top w:val="nil"/>
              <w:left w:val="nil"/>
              <w:bottom w:val="single" w:sz="4" w:space="0" w:color="auto"/>
              <w:right w:val="single" w:sz="4" w:space="0" w:color="auto"/>
            </w:tcBorders>
            <w:shd w:val="clear" w:color="auto" w:fill="auto"/>
            <w:vAlign w:val="center"/>
          </w:tcPr>
          <w:p w14:paraId="59903936"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1、CPU:≥intel酷</w:t>
            </w:r>
            <w:proofErr w:type="gramStart"/>
            <w:r>
              <w:rPr>
                <w:rFonts w:ascii="微软雅黑" w:eastAsia="微软雅黑" w:hAnsi="微软雅黑" w:cs="宋体" w:hint="eastAsia"/>
                <w:snapToGrid/>
                <w:color w:val="auto"/>
                <w:sz w:val="20"/>
                <w:szCs w:val="20"/>
                <w:lang w:eastAsia="zh-CN"/>
              </w:rPr>
              <w:t>睿</w:t>
            </w:r>
            <w:proofErr w:type="gramEnd"/>
            <w:r>
              <w:rPr>
                <w:rFonts w:ascii="微软雅黑" w:eastAsia="微软雅黑" w:hAnsi="微软雅黑" w:cs="宋体" w:hint="eastAsia"/>
                <w:snapToGrid/>
                <w:color w:val="auto"/>
                <w:sz w:val="20"/>
                <w:szCs w:val="20"/>
                <w:lang w:eastAsia="zh-CN"/>
              </w:rPr>
              <w:t>i5</w:t>
            </w:r>
            <w:proofErr w:type="gramStart"/>
            <w:r>
              <w:rPr>
                <w:rFonts w:ascii="微软雅黑" w:eastAsia="微软雅黑" w:hAnsi="微软雅黑" w:cs="宋体" w:hint="eastAsia"/>
                <w:snapToGrid/>
                <w:color w:val="auto"/>
                <w:sz w:val="20"/>
                <w:szCs w:val="20"/>
                <w:lang w:eastAsia="zh-CN"/>
              </w:rPr>
              <w:t>十二代及</w:t>
            </w:r>
            <w:proofErr w:type="gramEnd"/>
            <w:r>
              <w:rPr>
                <w:rFonts w:ascii="微软雅黑" w:eastAsia="微软雅黑" w:hAnsi="微软雅黑" w:cs="宋体" w:hint="eastAsia"/>
                <w:snapToGrid/>
                <w:color w:val="auto"/>
                <w:sz w:val="20"/>
                <w:szCs w:val="20"/>
                <w:lang w:eastAsia="zh-CN"/>
              </w:rPr>
              <w:t>以上处理器(6核心12线程以上，三级缓存18M)。</w:t>
            </w:r>
            <w:r>
              <w:rPr>
                <w:rFonts w:ascii="微软雅黑" w:eastAsia="微软雅黑" w:hAnsi="微软雅黑" w:cs="宋体" w:hint="eastAsia"/>
                <w:snapToGrid/>
                <w:color w:val="auto"/>
                <w:sz w:val="20"/>
                <w:szCs w:val="20"/>
                <w:lang w:eastAsia="zh-CN"/>
              </w:rPr>
              <w:br/>
              <w:t>2、内存:≥16GB DDR4 3200MHz</w:t>
            </w:r>
            <w:proofErr w:type="gramStart"/>
            <w:r>
              <w:rPr>
                <w:rFonts w:ascii="微软雅黑" w:eastAsia="微软雅黑" w:hAnsi="微软雅黑" w:cs="宋体" w:hint="eastAsia"/>
                <w:snapToGrid/>
                <w:color w:val="auto"/>
                <w:sz w:val="20"/>
                <w:szCs w:val="20"/>
                <w:lang w:eastAsia="zh-CN"/>
              </w:rPr>
              <w:t>内存双</w:t>
            </w:r>
            <w:proofErr w:type="gramEnd"/>
            <w:r>
              <w:rPr>
                <w:rFonts w:ascii="微软雅黑" w:eastAsia="微软雅黑" w:hAnsi="微软雅黑" w:cs="宋体" w:hint="eastAsia"/>
                <w:snapToGrid/>
                <w:color w:val="auto"/>
                <w:sz w:val="20"/>
                <w:szCs w:val="20"/>
                <w:lang w:eastAsia="zh-CN"/>
              </w:rPr>
              <w:t>内存槽位。</w:t>
            </w:r>
            <w:r>
              <w:rPr>
                <w:rFonts w:ascii="微软雅黑" w:eastAsia="微软雅黑" w:hAnsi="微软雅黑" w:cs="宋体" w:hint="eastAsia"/>
                <w:snapToGrid/>
                <w:color w:val="auto"/>
                <w:sz w:val="20"/>
                <w:szCs w:val="20"/>
                <w:lang w:eastAsia="zh-CN"/>
              </w:rPr>
              <w:br/>
              <w:t>3、主板:B660及以上，支持中文BIOS图形操作界面，l*PCiexl6插槽；1*</w:t>
            </w:r>
            <w:proofErr w:type="spellStart"/>
            <w:r>
              <w:rPr>
                <w:rFonts w:ascii="微软雅黑" w:eastAsia="微软雅黑" w:hAnsi="微软雅黑" w:cs="宋体" w:hint="eastAsia"/>
                <w:snapToGrid/>
                <w:color w:val="auto"/>
                <w:sz w:val="20"/>
                <w:szCs w:val="20"/>
                <w:lang w:eastAsia="zh-CN"/>
              </w:rPr>
              <w:t>PCiexl</w:t>
            </w:r>
            <w:proofErr w:type="spellEnd"/>
            <w:r>
              <w:rPr>
                <w:rFonts w:ascii="微软雅黑" w:eastAsia="微软雅黑" w:hAnsi="微软雅黑" w:cs="宋体" w:hint="eastAsia"/>
                <w:snapToGrid/>
                <w:color w:val="auto"/>
                <w:sz w:val="20"/>
                <w:szCs w:val="20"/>
                <w:lang w:eastAsia="zh-CN"/>
              </w:rPr>
              <w:t>插槽;l</w:t>
            </w:r>
            <w:proofErr w:type="gramStart"/>
            <w:r>
              <w:rPr>
                <w:rFonts w:ascii="微软雅黑" w:eastAsia="微软雅黑" w:hAnsi="微软雅黑" w:cs="宋体" w:hint="eastAsia"/>
                <w:snapToGrid/>
                <w:color w:val="auto"/>
                <w:sz w:val="20"/>
                <w:szCs w:val="20"/>
                <w:lang w:eastAsia="zh-CN"/>
              </w:rPr>
              <w:t>个</w:t>
            </w:r>
            <w:proofErr w:type="gramEnd"/>
            <w:r>
              <w:rPr>
                <w:rFonts w:ascii="微软雅黑" w:eastAsia="微软雅黑" w:hAnsi="微软雅黑" w:cs="宋体" w:hint="eastAsia"/>
                <w:snapToGrid/>
                <w:color w:val="auto"/>
                <w:sz w:val="20"/>
                <w:szCs w:val="20"/>
                <w:lang w:eastAsia="zh-CN"/>
              </w:rPr>
              <w:t>SATA接口；l</w:t>
            </w:r>
            <w:proofErr w:type="gramStart"/>
            <w:r>
              <w:rPr>
                <w:rFonts w:ascii="微软雅黑" w:eastAsia="微软雅黑" w:hAnsi="微软雅黑" w:cs="宋体" w:hint="eastAsia"/>
                <w:snapToGrid/>
                <w:color w:val="auto"/>
                <w:sz w:val="20"/>
                <w:szCs w:val="20"/>
                <w:lang w:eastAsia="zh-CN"/>
              </w:rPr>
              <w:t>个</w:t>
            </w:r>
            <w:proofErr w:type="gramEnd"/>
            <w:r>
              <w:rPr>
                <w:rFonts w:ascii="微软雅黑" w:eastAsia="微软雅黑" w:hAnsi="微软雅黑" w:cs="宋体" w:hint="eastAsia"/>
                <w:snapToGrid/>
                <w:color w:val="auto"/>
                <w:sz w:val="20"/>
                <w:szCs w:val="20"/>
                <w:lang w:eastAsia="zh-CN"/>
              </w:rPr>
              <w:t>M.2接口。</w:t>
            </w:r>
            <w:r>
              <w:rPr>
                <w:rFonts w:ascii="微软雅黑" w:eastAsia="微软雅黑" w:hAnsi="微软雅黑" w:cs="宋体" w:hint="eastAsia"/>
                <w:snapToGrid/>
                <w:color w:val="auto"/>
                <w:sz w:val="20"/>
                <w:szCs w:val="20"/>
                <w:lang w:eastAsia="zh-CN"/>
              </w:rPr>
              <w:br/>
              <w:t>4、硬盘:≥512GBM.2NVMe接口SSD硬盘。</w:t>
            </w:r>
            <w:r>
              <w:rPr>
                <w:rFonts w:ascii="微软雅黑" w:eastAsia="微软雅黑" w:hAnsi="微软雅黑" w:cs="宋体" w:hint="eastAsia"/>
                <w:snapToGrid/>
                <w:color w:val="auto"/>
                <w:sz w:val="20"/>
                <w:szCs w:val="20"/>
                <w:lang w:eastAsia="zh-CN"/>
              </w:rPr>
              <w:br/>
              <w:t>5、主机接口:≥10个USB接口，其中USB3.0及以上接口不小于5个；1*HDMI接口；l*DP接口；支持同时输出。</w:t>
            </w:r>
            <w:r>
              <w:rPr>
                <w:rFonts w:ascii="微软雅黑" w:eastAsia="微软雅黑" w:hAnsi="微软雅黑" w:cs="宋体" w:hint="eastAsia"/>
                <w:snapToGrid/>
                <w:color w:val="auto"/>
                <w:sz w:val="20"/>
                <w:szCs w:val="20"/>
                <w:lang w:eastAsia="zh-CN"/>
              </w:rPr>
              <w:br/>
              <w:t>6、声卡：高性能集成声卡，前面</w:t>
            </w:r>
            <w:proofErr w:type="gramStart"/>
            <w:r>
              <w:rPr>
                <w:rFonts w:ascii="微软雅黑" w:eastAsia="微软雅黑" w:hAnsi="微软雅黑" w:cs="宋体" w:hint="eastAsia"/>
                <w:snapToGrid/>
                <w:color w:val="auto"/>
                <w:sz w:val="20"/>
                <w:szCs w:val="20"/>
                <w:lang w:eastAsia="zh-CN"/>
              </w:rPr>
              <w:t>板支持</w:t>
            </w:r>
            <w:proofErr w:type="gramEnd"/>
            <w:r>
              <w:rPr>
                <w:rFonts w:ascii="微软雅黑" w:eastAsia="微软雅黑" w:hAnsi="微软雅黑" w:cs="宋体" w:hint="eastAsia"/>
                <w:snapToGrid/>
                <w:color w:val="auto"/>
                <w:sz w:val="20"/>
                <w:szCs w:val="20"/>
                <w:lang w:eastAsia="zh-CN"/>
              </w:rPr>
              <w:t>1个麦克风输入与音频输出二合一音频输出接口，后置1个音频输入接口，1个音频输出接口，1个麦克风输入接口。</w:t>
            </w:r>
            <w:r>
              <w:rPr>
                <w:rFonts w:ascii="微软雅黑" w:eastAsia="微软雅黑" w:hAnsi="微软雅黑" w:cs="宋体" w:hint="eastAsia"/>
                <w:snapToGrid/>
                <w:color w:val="auto"/>
                <w:sz w:val="20"/>
                <w:szCs w:val="20"/>
                <w:lang w:eastAsia="zh-CN"/>
              </w:rPr>
              <w:br/>
              <w:t>7、显卡：高性能集成显卡。</w:t>
            </w:r>
            <w:r>
              <w:rPr>
                <w:rFonts w:ascii="微软雅黑" w:eastAsia="微软雅黑" w:hAnsi="微软雅黑" w:cs="宋体" w:hint="eastAsia"/>
                <w:snapToGrid/>
                <w:color w:val="auto"/>
                <w:sz w:val="20"/>
                <w:szCs w:val="20"/>
                <w:lang w:eastAsia="zh-CN"/>
              </w:rPr>
              <w:br/>
              <w:t>8、网卡：集成</w:t>
            </w:r>
            <w:proofErr w:type="spellStart"/>
            <w:r>
              <w:rPr>
                <w:rFonts w:ascii="微软雅黑" w:eastAsia="微软雅黑" w:hAnsi="微软雅黑" w:cs="宋体" w:hint="eastAsia"/>
                <w:snapToGrid/>
                <w:color w:val="auto"/>
                <w:sz w:val="20"/>
                <w:szCs w:val="20"/>
                <w:lang w:eastAsia="zh-CN"/>
              </w:rPr>
              <w:t>lOM</w:t>
            </w:r>
            <w:proofErr w:type="spellEnd"/>
            <w:r>
              <w:rPr>
                <w:rFonts w:ascii="微软雅黑" w:eastAsia="微软雅黑" w:hAnsi="微软雅黑" w:cs="宋体" w:hint="eastAsia"/>
                <w:snapToGrid/>
                <w:color w:val="auto"/>
                <w:sz w:val="20"/>
                <w:szCs w:val="20"/>
                <w:lang w:eastAsia="zh-CN"/>
              </w:rPr>
              <w:t>/</w:t>
            </w:r>
            <w:proofErr w:type="spellStart"/>
            <w:r>
              <w:rPr>
                <w:rFonts w:ascii="微软雅黑" w:eastAsia="微软雅黑" w:hAnsi="微软雅黑" w:cs="宋体" w:hint="eastAsia"/>
                <w:snapToGrid/>
                <w:color w:val="auto"/>
                <w:sz w:val="20"/>
                <w:szCs w:val="20"/>
                <w:lang w:eastAsia="zh-CN"/>
              </w:rPr>
              <w:t>lOOM</w:t>
            </w:r>
            <w:proofErr w:type="spellEnd"/>
            <w:r>
              <w:rPr>
                <w:rFonts w:ascii="微软雅黑" w:eastAsia="微软雅黑" w:hAnsi="微软雅黑" w:cs="宋体" w:hint="eastAsia"/>
                <w:snapToGrid/>
                <w:color w:val="auto"/>
                <w:sz w:val="20"/>
                <w:szCs w:val="20"/>
                <w:lang w:eastAsia="zh-CN"/>
              </w:rPr>
              <w:t>/</w:t>
            </w:r>
            <w:proofErr w:type="spellStart"/>
            <w:r>
              <w:rPr>
                <w:rFonts w:ascii="微软雅黑" w:eastAsia="微软雅黑" w:hAnsi="微软雅黑" w:cs="宋体" w:hint="eastAsia"/>
                <w:snapToGrid/>
                <w:color w:val="auto"/>
                <w:sz w:val="20"/>
                <w:szCs w:val="20"/>
                <w:lang w:eastAsia="zh-CN"/>
              </w:rPr>
              <w:t>lOOOM</w:t>
            </w:r>
            <w:proofErr w:type="spellEnd"/>
            <w:r>
              <w:rPr>
                <w:rFonts w:ascii="微软雅黑" w:eastAsia="微软雅黑" w:hAnsi="微软雅黑" w:cs="宋体" w:hint="eastAsia"/>
                <w:snapToGrid/>
                <w:color w:val="auto"/>
                <w:sz w:val="20"/>
                <w:szCs w:val="20"/>
                <w:lang w:eastAsia="zh-CN"/>
              </w:rPr>
              <w:t>以太网卡。</w:t>
            </w:r>
            <w:r>
              <w:rPr>
                <w:rFonts w:ascii="微软雅黑" w:eastAsia="微软雅黑" w:hAnsi="微软雅黑" w:cs="宋体" w:hint="eastAsia"/>
                <w:snapToGrid/>
                <w:color w:val="auto"/>
                <w:sz w:val="20"/>
                <w:szCs w:val="20"/>
                <w:lang w:eastAsia="zh-CN"/>
              </w:rPr>
              <w:br/>
              <w:t>9、电源:≥180W电源。</w:t>
            </w:r>
            <w:r>
              <w:rPr>
                <w:rFonts w:ascii="微软雅黑" w:eastAsia="微软雅黑" w:hAnsi="微软雅黑" w:cs="宋体" w:hint="eastAsia"/>
                <w:snapToGrid/>
                <w:color w:val="auto"/>
                <w:sz w:val="20"/>
                <w:szCs w:val="20"/>
                <w:lang w:eastAsia="zh-CN"/>
              </w:rPr>
              <w:br/>
              <w:t>10、机箱:≤12L</w:t>
            </w:r>
            <w:r>
              <w:rPr>
                <w:rFonts w:ascii="微软雅黑" w:eastAsia="微软雅黑" w:hAnsi="微软雅黑" w:cs="宋体" w:hint="eastAsia"/>
                <w:snapToGrid/>
                <w:color w:val="auto"/>
                <w:sz w:val="20"/>
                <w:szCs w:val="20"/>
                <w:lang w:eastAsia="zh-CN"/>
              </w:rPr>
              <w:br/>
              <w:t>11、键鼠：同品牌有线键盘、有线鼠标；支持防水。</w:t>
            </w:r>
            <w:r>
              <w:rPr>
                <w:rFonts w:ascii="微软雅黑" w:eastAsia="微软雅黑" w:hAnsi="微软雅黑" w:cs="宋体" w:hint="eastAsia"/>
                <w:snapToGrid/>
                <w:color w:val="auto"/>
                <w:sz w:val="20"/>
                <w:szCs w:val="20"/>
                <w:lang w:eastAsia="zh-CN"/>
              </w:rPr>
              <w:br/>
              <w:t>12、显示器：同品牌23.8英寸显示器，分辨率1080p及以上，</w:t>
            </w:r>
            <w:proofErr w:type="gramStart"/>
            <w:r>
              <w:rPr>
                <w:rFonts w:ascii="微软雅黑" w:eastAsia="微软雅黑" w:hAnsi="微软雅黑" w:cs="宋体" w:hint="eastAsia"/>
                <w:snapToGrid/>
                <w:color w:val="auto"/>
                <w:sz w:val="20"/>
                <w:szCs w:val="20"/>
                <w:lang w:eastAsia="zh-CN"/>
              </w:rPr>
              <w:t>屏占比</w:t>
            </w:r>
            <w:proofErr w:type="gramEnd"/>
            <w:r>
              <w:rPr>
                <w:rFonts w:ascii="微软雅黑" w:eastAsia="微软雅黑" w:hAnsi="微软雅黑" w:cs="宋体" w:hint="eastAsia"/>
                <w:snapToGrid/>
                <w:color w:val="auto"/>
                <w:sz w:val="20"/>
                <w:szCs w:val="20"/>
                <w:lang w:eastAsia="zh-CN"/>
              </w:rPr>
              <w:t>≥90%,与主机统一制造商。</w:t>
            </w:r>
            <w:r>
              <w:rPr>
                <w:rFonts w:ascii="微软雅黑" w:eastAsia="微软雅黑" w:hAnsi="微软雅黑" w:cs="宋体" w:hint="eastAsia"/>
                <w:snapToGrid/>
                <w:color w:val="auto"/>
                <w:sz w:val="20"/>
                <w:szCs w:val="20"/>
                <w:lang w:eastAsia="zh-CN"/>
              </w:rPr>
              <w:br/>
              <w:t>13、操作系统：出厂预装Windows11家庭中文版64位。</w:t>
            </w:r>
          </w:p>
        </w:tc>
        <w:tc>
          <w:tcPr>
            <w:tcW w:w="709" w:type="dxa"/>
            <w:tcBorders>
              <w:top w:val="nil"/>
              <w:left w:val="nil"/>
              <w:bottom w:val="single" w:sz="4" w:space="0" w:color="auto"/>
              <w:right w:val="single" w:sz="4" w:space="0" w:color="auto"/>
            </w:tcBorders>
            <w:shd w:val="clear" w:color="auto" w:fill="auto"/>
            <w:vAlign w:val="center"/>
          </w:tcPr>
          <w:p w14:paraId="0CEFB2F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62B1B294"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708" w:type="dxa"/>
            <w:tcBorders>
              <w:top w:val="nil"/>
              <w:left w:val="nil"/>
              <w:bottom w:val="single" w:sz="4" w:space="0" w:color="auto"/>
              <w:right w:val="single" w:sz="4" w:space="0" w:color="auto"/>
            </w:tcBorders>
            <w:shd w:val="clear" w:color="auto" w:fill="auto"/>
            <w:vAlign w:val="center"/>
          </w:tcPr>
          <w:p w14:paraId="561CB37A"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68B2A0B2" w14:textId="77777777">
        <w:trPr>
          <w:trHeight w:val="420"/>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7000C5D6"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小计3</w:t>
            </w:r>
          </w:p>
        </w:tc>
      </w:tr>
      <w:tr w:rsidR="00820F02" w14:paraId="4CB39E08" w14:textId="77777777">
        <w:trPr>
          <w:trHeight w:val="360"/>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27CBB38B"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四、企事业单位安全</w:t>
            </w:r>
            <w:proofErr w:type="gramStart"/>
            <w:r>
              <w:rPr>
                <w:rFonts w:ascii="微软雅黑" w:eastAsia="微软雅黑" w:hAnsi="微软雅黑" w:cs="宋体" w:hint="eastAsia"/>
                <w:b/>
                <w:bCs/>
                <w:snapToGrid/>
                <w:color w:val="auto"/>
                <w:sz w:val="20"/>
                <w:szCs w:val="20"/>
                <w:lang w:eastAsia="zh-CN"/>
              </w:rPr>
              <w:t>接入区</w:t>
            </w:r>
            <w:proofErr w:type="gramEnd"/>
          </w:p>
        </w:tc>
      </w:tr>
      <w:tr w:rsidR="00820F02" w14:paraId="5A988486" w14:textId="77777777">
        <w:trPr>
          <w:trHeight w:val="4620"/>
        </w:trPr>
        <w:tc>
          <w:tcPr>
            <w:tcW w:w="710" w:type="dxa"/>
            <w:tcBorders>
              <w:top w:val="nil"/>
              <w:left w:val="single" w:sz="4" w:space="0" w:color="auto"/>
              <w:bottom w:val="single" w:sz="4" w:space="0" w:color="auto"/>
              <w:right w:val="single" w:sz="4" w:space="0" w:color="auto"/>
            </w:tcBorders>
            <w:shd w:val="clear" w:color="auto" w:fill="auto"/>
            <w:vAlign w:val="center"/>
          </w:tcPr>
          <w:p w14:paraId="21C27E2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lastRenderedPageBreak/>
              <w:t>1</w:t>
            </w:r>
          </w:p>
        </w:tc>
        <w:tc>
          <w:tcPr>
            <w:tcW w:w="1134" w:type="dxa"/>
            <w:tcBorders>
              <w:top w:val="nil"/>
              <w:left w:val="nil"/>
              <w:bottom w:val="single" w:sz="4" w:space="0" w:color="auto"/>
              <w:right w:val="single" w:sz="4" w:space="0" w:color="auto"/>
            </w:tcBorders>
            <w:shd w:val="clear" w:color="auto" w:fill="auto"/>
            <w:vAlign w:val="center"/>
          </w:tcPr>
          <w:p w14:paraId="3D6DC767"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专区核心交换机</w:t>
            </w:r>
          </w:p>
        </w:tc>
        <w:tc>
          <w:tcPr>
            <w:tcW w:w="5386" w:type="dxa"/>
            <w:tcBorders>
              <w:top w:val="nil"/>
              <w:left w:val="nil"/>
              <w:bottom w:val="single" w:sz="4" w:space="0" w:color="auto"/>
              <w:right w:val="single" w:sz="4" w:space="0" w:color="auto"/>
            </w:tcBorders>
            <w:shd w:val="clear" w:color="auto" w:fill="auto"/>
            <w:vAlign w:val="center"/>
          </w:tcPr>
          <w:p w14:paraId="37878738"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1.交换容量≥168Tbps，转发性能≥36000Mpps；</w:t>
            </w:r>
            <w:r>
              <w:rPr>
                <w:rFonts w:ascii="微软雅黑" w:eastAsia="微软雅黑" w:hAnsi="微软雅黑" w:cs="宋体" w:hint="eastAsia"/>
                <w:snapToGrid/>
                <w:color w:val="FF0000"/>
                <w:sz w:val="20"/>
                <w:szCs w:val="20"/>
                <w:lang w:eastAsia="zh-CN"/>
              </w:rPr>
              <w:br/>
              <w:t>2.支持双主控冗余设计，支持冗余模块化电源；</w:t>
            </w:r>
            <w:r>
              <w:rPr>
                <w:rFonts w:ascii="微软雅黑" w:eastAsia="微软雅黑" w:hAnsi="微软雅黑" w:cs="宋体" w:hint="eastAsia"/>
                <w:snapToGrid/>
                <w:color w:val="FF0000"/>
                <w:sz w:val="20"/>
                <w:szCs w:val="20"/>
                <w:lang w:eastAsia="zh-CN"/>
              </w:rPr>
              <w:br/>
              <w:t>3.插槽数量≥3，单槽位实际可用端口总数≥48，支持防火墙插卡，提高槽位利用率和业务可靠性；</w:t>
            </w:r>
            <w:r>
              <w:rPr>
                <w:rFonts w:ascii="微软雅黑" w:eastAsia="微软雅黑" w:hAnsi="微软雅黑" w:cs="宋体" w:hint="eastAsia"/>
                <w:snapToGrid/>
                <w:color w:val="FF0000"/>
                <w:sz w:val="20"/>
                <w:szCs w:val="20"/>
                <w:lang w:eastAsia="zh-CN"/>
              </w:rPr>
              <w:br/>
              <w:t>4.支持40G与100G端口切换，要求切换后流量正常转发无丢包；</w:t>
            </w:r>
            <w:r>
              <w:rPr>
                <w:rFonts w:ascii="微软雅黑" w:eastAsia="微软雅黑" w:hAnsi="微软雅黑" w:cs="宋体" w:hint="eastAsia"/>
                <w:snapToGrid/>
                <w:color w:val="FF0000"/>
                <w:sz w:val="20"/>
                <w:szCs w:val="20"/>
                <w:lang w:eastAsia="zh-CN"/>
              </w:rPr>
              <w:br/>
              <w:t>5.支持ARP Proxy、支持DHCP Relay、DHCP Server\DHCPv6；</w:t>
            </w:r>
            <w:r>
              <w:rPr>
                <w:rFonts w:ascii="微软雅黑" w:eastAsia="微软雅黑" w:hAnsi="微软雅黑" w:cs="宋体" w:hint="eastAsia"/>
                <w:snapToGrid/>
                <w:color w:val="FF0000"/>
                <w:sz w:val="20"/>
                <w:szCs w:val="20"/>
                <w:lang w:eastAsia="zh-CN"/>
              </w:rPr>
              <w:br/>
              <w:t>6.支持IPv6过渡技术， IPv4/IPv6双</w:t>
            </w:r>
            <w:proofErr w:type="gramStart"/>
            <w:r>
              <w:rPr>
                <w:rFonts w:ascii="微软雅黑" w:eastAsia="微软雅黑" w:hAnsi="微软雅黑" w:cs="宋体" w:hint="eastAsia"/>
                <w:snapToGrid/>
                <w:color w:val="FF0000"/>
                <w:sz w:val="20"/>
                <w:szCs w:val="20"/>
                <w:lang w:eastAsia="zh-CN"/>
              </w:rPr>
              <w:t>栈</w:t>
            </w:r>
            <w:proofErr w:type="gramEnd"/>
            <w:r>
              <w:rPr>
                <w:rFonts w:ascii="微软雅黑" w:eastAsia="微软雅黑" w:hAnsi="微软雅黑" w:cs="宋体" w:hint="eastAsia"/>
                <w:snapToGrid/>
                <w:color w:val="FF0000"/>
                <w:sz w:val="20"/>
                <w:szCs w:val="20"/>
                <w:lang w:eastAsia="zh-CN"/>
              </w:rPr>
              <w:t>、6over4隧道、4 over6隧道；</w:t>
            </w:r>
            <w:r>
              <w:rPr>
                <w:rFonts w:ascii="微软雅黑" w:eastAsia="微软雅黑" w:hAnsi="微软雅黑" w:cs="宋体" w:hint="eastAsia"/>
                <w:snapToGrid/>
                <w:color w:val="FF0000"/>
                <w:sz w:val="20"/>
                <w:szCs w:val="20"/>
                <w:lang w:eastAsia="zh-CN"/>
              </w:rPr>
              <w:br/>
              <w:t>7.支持MACSEC硬件加密技术，实现MAC</w:t>
            </w:r>
            <w:proofErr w:type="gramStart"/>
            <w:r>
              <w:rPr>
                <w:rFonts w:ascii="微软雅黑" w:eastAsia="微软雅黑" w:hAnsi="微软雅黑" w:cs="宋体" w:hint="eastAsia"/>
                <w:snapToGrid/>
                <w:color w:val="FF0000"/>
                <w:sz w:val="20"/>
                <w:szCs w:val="20"/>
                <w:lang w:eastAsia="zh-CN"/>
              </w:rPr>
              <w:t>层安全</w:t>
            </w:r>
            <w:proofErr w:type="gramEnd"/>
            <w:r>
              <w:rPr>
                <w:rFonts w:ascii="微软雅黑" w:eastAsia="微软雅黑" w:hAnsi="微软雅黑" w:cs="宋体" w:hint="eastAsia"/>
                <w:snapToGrid/>
                <w:color w:val="FF0000"/>
                <w:sz w:val="20"/>
                <w:szCs w:val="20"/>
                <w:lang w:eastAsia="zh-CN"/>
              </w:rPr>
              <w:t>加密，包括用户数据加密.数据帧完整性检查及数据源真实性校验；</w:t>
            </w:r>
            <w:r>
              <w:rPr>
                <w:rFonts w:ascii="微软雅黑" w:eastAsia="微软雅黑" w:hAnsi="微软雅黑" w:cs="宋体" w:hint="eastAsia"/>
                <w:snapToGrid/>
                <w:color w:val="FF0000"/>
                <w:sz w:val="20"/>
                <w:szCs w:val="20"/>
                <w:lang w:eastAsia="zh-CN"/>
              </w:rPr>
              <w:br/>
              <w:t>8.支持</w:t>
            </w:r>
            <w:proofErr w:type="spellStart"/>
            <w:r>
              <w:rPr>
                <w:rFonts w:ascii="微软雅黑" w:eastAsia="微软雅黑" w:hAnsi="微软雅黑" w:cs="宋体" w:hint="eastAsia"/>
                <w:snapToGrid/>
                <w:color w:val="FF0000"/>
                <w:sz w:val="20"/>
                <w:szCs w:val="20"/>
                <w:lang w:eastAsia="zh-CN"/>
              </w:rPr>
              <w:t>sFlow</w:t>
            </w:r>
            <w:proofErr w:type="spellEnd"/>
            <w:r>
              <w:rPr>
                <w:rFonts w:ascii="微软雅黑" w:eastAsia="微软雅黑" w:hAnsi="微软雅黑" w:cs="宋体" w:hint="eastAsia"/>
                <w:snapToGrid/>
                <w:color w:val="FF0000"/>
                <w:sz w:val="20"/>
                <w:szCs w:val="20"/>
                <w:lang w:eastAsia="zh-CN"/>
              </w:rPr>
              <w:t>流量统计，支持Telemetry流量可视化功能，能够通过对业务报文进行标记实现对网络级和</w:t>
            </w:r>
            <w:proofErr w:type="gramStart"/>
            <w:r>
              <w:rPr>
                <w:rFonts w:ascii="微软雅黑" w:eastAsia="微软雅黑" w:hAnsi="微软雅黑" w:cs="宋体" w:hint="eastAsia"/>
                <w:snapToGrid/>
                <w:color w:val="FF0000"/>
                <w:sz w:val="20"/>
                <w:szCs w:val="20"/>
                <w:lang w:eastAsia="zh-CN"/>
              </w:rPr>
              <w:t>设备级</w:t>
            </w:r>
            <w:proofErr w:type="gramEnd"/>
            <w:r>
              <w:rPr>
                <w:rFonts w:ascii="微软雅黑" w:eastAsia="微软雅黑" w:hAnsi="微软雅黑" w:cs="宋体" w:hint="eastAsia"/>
                <w:snapToGrid/>
                <w:color w:val="FF0000"/>
                <w:sz w:val="20"/>
                <w:szCs w:val="20"/>
                <w:lang w:eastAsia="zh-CN"/>
              </w:rPr>
              <w:t>的丢包统计；</w:t>
            </w:r>
            <w:r>
              <w:rPr>
                <w:rFonts w:ascii="微软雅黑" w:eastAsia="微软雅黑" w:hAnsi="微软雅黑" w:cs="宋体" w:hint="eastAsia"/>
                <w:snapToGrid/>
                <w:color w:val="FF0000"/>
                <w:sz w:val="20"/>
                <w:szCs w:val="20"/>
                <w:lang w:eastAsia="zh-CN"/>
              </w:rPr>
              <w:br/>
              <w:t>9.单台配置要求：配置双电源，双主控引擎，配置</w:t>
            </w:r>
            <w:proofErr w:type="gramStart"/>
            <w:r>
              <w:rPr>
                <w:rFonts w:ascii="微软雅黑" w:eastAsia="微软雅黑" w:hAnsi="微软雅黑" w:cs="宋体" w:hint="eastAsia"/>
                <w:snapToGrid/>
                <w:color w:val="FF0000"/>
                <w:sz w:val="20"/>
                <w:szCs w:val="20"/>
                <w:lang w:eastAsia="zh-CN"/>
              </w:rPr>
              <w:t>千兆电口</w:t>
            </w:r>
            <w:proofErr w:type="gramEnd"/>
            <w:r>
              <w:rPr>
                <w:rFonts w:ascii="微软雅黑" w:eastAsia="微软雅黑" w:hAnsi="微软雅黑" w:cs="宋体" w:hint="eastAsia"/>
                <w:snapToGrid/>
                <w:color w:val="FF0000"/>
                <w:sz w:val="20"/>
                <w:szCs w:val="20"/>
                <w:lang w:eastAsia="zh-CN"/>
              </w:rPr>
              <w:t>≥16个、配置</w:t>
            </w:r>
            <w:proofErr w:type="gramStart"/>
            <w:r>
              <w:rPr>
                <w:rFonts w:ascii="微软雅黑" w:eastAsia="微软雅黑" w:hAnsi="微软雅黑" w:cs="宋体" w:hint="eastAsia"/>
                <w:snapToGrid/>
                <w:color w:val="FF0000"/>
                <w:sz w:val="20"/>
                <w:szCs w:val="20"/>
                <w:lang w:eastAsia="zh-CN"/>
              </w:rPr>
              <w:t>千兆电口</w:t>
            </w:r>
            <w:proofErr w:type="gramEnd"/>
            <w:r>
              <w:rPr>
                <w:rFonts w:ascii="微软雅黑" w:eastAsia="微软雅黑" w:hAnsi="微软雅黑" w:cs="宋体" w:hint="eastAsia"/>
                <w:snapToGrid/>
                <w:color w:val="FF0000"/>
                <w:sz w:val="20"/>
                <w:szCs w:val="20"/>
                <w:lang w:eastAsia="zh-CN"/>
              </w:rPr>
              <w:t>≥16个、配置</w:t>
            </w:r>
            <w:proofErr w:type="gramStart"/>
            <w:r>
              <w:rPr>
                <w:rFonts w:ascii="微软雅黑" w:eastAsia="微软雅黑" w:hAnsi="微软雅黑" w:cs="宋体" w:hint="eastAsia"/>
                <w:snapToGrid/>
                <w:color w:val="FF0000"/>
                <w:sz w:val="20"/>
                <w:szCs w:val="20"/>
                <w:lang w:eastAsia="zh-CN"/>
              </w:rPr>
              <w:t>万兆光口</w:t>
            </w:r>
            <w:proofErr w:type="gramEnd"/>
            <w:r>
              <w:rPr>
                <w:rFonts w:ascii="微软雅黑" w:eastAsia="微软雅黑" w:hAnsi="微软雅黑" w:cs="宋体" w:hint="eastAsia"/>
                <w:snapToGrid/>
                <w:color w:val="FF0000"/>
                <w:sz w:val="20"/>
                <w:szCs w:val="20"/>
                <w:lang w:eastAsia="zh-CN"/>
              </w:rPr>
              <w:t>≥24个、配置万兆单模光模块≥24个；</w:t>
            </w:r>
          </w:p>
        </w:tc>
        <w:tc>
          <w:tcPr>
            <w:tcW w:w="709" w:type="dxa"/>
            <w:tcBorders>
              <w:top w:val="nil"/>
              <w:left w:val="nil"/>
              <w:bottom w:val="single" w:sz="4" w:space="0" w:color="auto"/>
              <w:right w:val="single" w:sz="4" w:space="0" w:color="auto"/>
            </w:tcBorders>
            <w:shd w:val="clear" w:color="auto" w:fill="auto"/>
            <w:vAlign w:val="center"/>
          </w:tcPr>
          <w:p w14:paraId="655B5026"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7B1EB5B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642E2D9B" w14:textId="77777777" w:rsidR="00820F02" w:rsidRDefault="00000000">
            <w:pPr>
              <w:kinsoku/>
              <w:autoSpaceDE/>
              <w:autoSpaceDN/>
              <w:adjustRightInd/>
              <w:snapToGrid/>
              <w:textAlignment w:val="auto"/>
              <w:rPr>
                <w:rFonts w:ascii="微软雅黑" w:eastAsia="微软雅黑" w:hAnsi="微软雅黑" w:cs="宋体" w:hint="eastAsia"/>
                <w:snapToGrid/>
                <w:color w:val="FF0000"/>
                <w:sz w:val="20"/>
                <w:szCs w:val="20"/>
                <w:lang w:eastAsia="zh-CN"/>
              </w:rPr>
            </w:pPr>
            <w:r>
              <w:rPr>
                <w:rFonts w:ascii="微软雅黑" w:eastAsia="微软雅黑" w:hAnsi="微软雅黑" w:cs="宋体" w:hint="eastAsia"/>
                <w:snapToGrid/>
                <w:color w:val="FF0000"/>
                <w:sz w:val="20"/>
                <w:szCs w:val="20"/>
                <w:lang w:eastAsia="zh-CN"/>
              </w:rPr>
              <w:t xml:space="preserve">　</w:t>
            </w:r>
          </w:p>
        </w:tc>
      </w:tr>
      <w:tr w:rsidR="00820F02" w14:paraId="6481056C" w14:textId="77777777">
        <w:trPr>
          <w:trHeight w:val="2117"/>
        </w:trPr>
        <w:tc>
          <w:tcPr>
            <w:tcW w:w="710" w:type="dxa"/>
            <w:tcBorders>
              <w:top w:val="nil"/>
              <w:left w:val="single" w:sz="4" w:space="0" w:color="auto"/>
              <w:bottom w:val="single" w:sz="4" w:space="0" w:color="auto"/>
              <w:right w:val="single" w:sz="4" w:space="0" w:color="auto"/>
            </w:tcBorders>
            <w:shd w:val="clear" w:color="auto" w:fill="auto"/>
            <w:vAlign w:val="center"/>
          </w:tcPr>
          <w:p w14:paraId="2820F421"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1134" w:type="dxa"/>
            <w:tcBorders>
              <w:top w:val="nil"/>
              <w:left w:val="nil"/>
              <w:bottom w:val="single" w:sz="4" w:space="0" w:color="auto"/>
              <w:right w:val="single" w:sz="4" w:space="0" w:color="auto"/>
            </w:tcBorders>
            <w:shd w:val="clear" w:color="auto" w:fill="auto"/>
            <w:vAlign w:val="center"/>
          </w:tcPr>
          <w:p w14:paraId="13425B9A"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专区防火墙</w:t>
            </w:r>
          </w:p>
        </w:tc>
        <w:tc>
          <w:tcPr>
            <w:tcW w:w="5386" w:type="dxa"/>
            <w:tcBorders>
              <w:top w:val="nil"/>
              <w:left w:val="nil"/>
              <w:bottom w:val="single" w:sz="4" w:space="0" w:color="auto"/>
              <w:right w:val="single" w:sz="4" w:space="0" w:color="auto"/>
            </w:tcBorders>
            <w:shd w:val="clear" w:color="auto" w:fill="auto"/>
            <w:vAlign w:val="center"/>
          </w:tcPr>
          <w:p w14:paraId="73C0CC9A"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1.要求设备硬件采用多核高性能处理器和高速存储器架构设计，集成AI分析引擎提供精准的安全管控策略；</w:t>
            </w:r>
            <w:r>
              <w:rPr>
                <w:rFonts w:ascii="微软雅黑" w:eastAsia="微软雅黑" w:hAnsi="微软雅黑" w:cs="宋体" w:hint="eastAsia"/>
                <w:snapToGrid/>
                <w:color w:val="auto"/>
                <w:sz w:val="20"/>
                <w:szCs w:val="20"/>
                <w:lang w:eastAsia="zh-CN"/>
              </w:rPr>
              <w:br/>
              <w:t>2.防火墙吞吐量≥20Gbps，并发连接数≥1000万，每秒新建连接数≥15万/s，开启AV防病毒、IPS和应用识别防护策略后应用层吞吐≥6Gbps；</w:t>
            </w:r>
            <w:r>
              <w:rPr>
                <w:rFonts w:ascii="微软雅黑" w:eastAsia="微软雅黑" w:hAnsi="微软雅黑" w:cs="宋体" w:hint="eastAsia"/>
                <w:snapToGrid/>
                <w:color w:val="auto"/>
                <w:sz w:val="20"/>
                <w:szCs w:val="20"/>
                <w:lang w:eastAsia="zh-CN"/>
              </w:rPr>
              <w:br/>
              <w:t>3.单台固化≥2个RJ45管理口，≥14个</w:t>
            </w:r>
            <w:proofErr w:type="gramStart"/>
            <w:r>
              <w:rPr>
                <w:rFonts w:ascii="微软雅黑" w:eastAsia="微软雅黑" w:hAnsi="微软雅黑" w:cs="宋体" w:hint="eastAsia"/>
                <w:snapToGrid/>
                <w:color w:val="auto"/>
                <w:sz w:val="20"/>
                <w:szCs w:val="20"/>
                <w:lang w:eastAsia="zh-CN"/>
              </w:rPr>
              <w:t>千兆电口</w:t>
            </w:r>
            <w:proofErr w:type="gramEnd"/>
            <w:r>
              <w:rPr>
                <w:rFonts w:ascii="微软雅黑" w:eastAsia="微软雅黑" w:hAnsi="微软雅黑" w:cs="宋体" w:hint="eastAsia"/>
                <w:snapToGrid/>
                <w:color w:val="auto"/>
                <w:sz w:val="20"/>
                <w:szCs w:val="20"/>
                <w:lang w:eastAsia="zh-CN"/>
              </w:rPr>
              <w:t>，≥8个</w:t>
            </w:r>
            <w:proofErr w:type="gramStart"/>
            <w:r>
              <w:rPr>
                <w:rFonts w:ascii="微软雅黑" w:eastAsia="微软雅黑" w:hAnsi="微软雅黑" w:cs="宋体" w:hint="eastAsia"/>
                <w:snapToGrid/>
                <w:color w:val="auto"/>
                <w:sz w:val="20"/>
                <w:szCs w:val="20"/>
                <w:lang w:eastAsia="zh-CN"/>
              </w:rPr>
              <w:t>千兆光口</w:t>
            </w:r>
            <w:proofErr w:type="gramEnd"/>
            <w:r>
              <w:rPr>
                <w:rFonts w:ascii="微软雅黑" w:eastAsia="微软雅黑" w:hAnsi="微软雅黑" w:cs="宋体" w:hint="eastAsia"/>
                <w:snapToGrid/>
                <w:color w:val="auto"/>
                <w:sz w:val="20"/>
                <w:szCs w:val="20"/>
                <w:lang w:eastAsia="zh-CN"/>
              </w:rPr>
              <w:t>，≥8个万兆光口，≥2个外置USB host接口；</w:t>
            </w:r>
            <w:r>
              <w:rPr>
                <w:rFonts w:ascii="微软雅黑" w:eastAsia="微软雅黑" w:hAnsi="微软雅黑" w:cs="宋体" w:hint="eastAsia"/>
                <w:snapToGrid/>
                <w:color w:val="auto"/>
                <w:sz w:val="20"/>
                <w:szCs w:val="20"/>
                <w:lang w:eastAsia="zh-CN"/>
              </w:rPr>
              <w:br/>
              <w:t>4.支持扩展槽位数量≥4个，硬盘扩展插槽≥2个，配置双可插拔电源模块；</w:t>
            </w:r>
            <w:r>
              <w:rPr>
                <w:rFonts w:ascii="微软雅黑" w:eastAsia="微软雅黑" w:hAnsi="微软雅黑" w:cs="宋体" w:hint="eastAsia"/>
                <w:snapToGrid/>
                <w:color w:val="auto"/>
                <w:sz w:val="20"/>
                <w:szCs w:val="20"/>
                <w:lang w:eastAsia="zh-CN"/>
              </w:rPr>
              <w:br/>
              <w:t>5.支持一体化安全策略，能够基于时间、用户/用户组、应用层协议、五元组、内容安全统一界面进行安全策略配置；</w:t>
            </w:r>
            <w:r>
              <w:rPr>
                <w:rFonts w:ascii="微软雅黑" w:eastAsia="微软雅黑" w:hAnsi="微软雅黑" w:cs="宋体" w:hint="eastAsia"/>
                <w:snapToGrid/>
                <w:color w:val="auto"/>
                <w:sz w:val="20"/>
                <w:szCs w:val="20"/>
                <w:lang w:eastAsia="zh-CN"/>
              </w:rPr>
              <w:br/>
              <w:t>6.支持报文示踪功能，支持真实流量.导入报文.构造报文等方式，用于分析和追踪设备中各个安全业务模块对报文的处理过程；</w:t>
            </w:r>
            <w:r>
              <w:rPr>
                <w:rFonts w:ascii="微软雅黑" w:eastAsia="微软雅黑" w:hAnsi="微软雅黑" w:cs="宋体" w:hint="eastAsia"/>
                <w:snapToGrid/>
                <w:color w:val="auto"/>
                <w:sz w:val="20"/>
                <w:szCs w:val="20"/>
                <w:lang w:eastAsia="zh-CN"/>
              </w:rPr>
              <w:br/>
              <w:t>7.支持对黑客攻击、蠕虫/病毒、木马、恶意代码、间谍软件/广告软件、DoS/DDoS等常见的攻击防御；</w:t>
            </w:r>
            <w:r>
              <w:rPr>
                <w:rFonts w:ascii="微软雅黑" w:eastAsia="微软雅黑" w:hAnsi="微软雅黑" w:cs="宋体" w:hint="eastAsia"/>
                <w:snapToGrid/>
                <w:color w:val="auto"/>
                <w:sz w:val="20"/>
                <w:szCs w:val="20"/>
                <w:lang w:eastAsia="zh-CN"/>
              </w:rPr>
              <w:br/>
              <w:t>8.支持基于病毒特征进行检测，支持云端防病毒，为保证检测时效性，要求特征缓存数至少保证20万条且缓存保留时间不少于700分钟；</w:t>
            </w:r>
            <w:r>
              <w:rPr>
                <w:rFonts w:ascii="微软雅黑" w:eastAsia="微软雅黑" w:hAnsi="微软雅黑" w:cs="宋体" w:hint="eastAsia"/>
                <w:snapToGrid/>
                <w:color w:val="auto"/>
                <w:sz w:val="20"/>
                <w:szCs w:val="20"/>
                <w:lang w:eastAsia="zh-CN"/>
              </w:rPr>
              <w:br/>
              <w:t>9.提供海量预分类的URL地址库，支持根据URL类别实现URL过滤，能够联动云端URL地址库进行核查，设备支持</w:t>
            </w:r>
            <w:r>
              <w:rPr>
                <w:rFonts w:ascii="微软雅黑" w:eastAsia="微软雅黑" w:hAnsi="微软雅黑" w:cs="宋体" w:hint="eastAsia"/>
                <w:snapToGrid/>
                <w:color w:val="auto"/>
                <w:sz w:val="20"/>
                <w:szCs w:val="20"/>
                <w:lang w:eastAsia="zh-CN"/>
              </w:rPr>
              <w:lastRenderedPageBreak/>
              <w:t>虚拟防火墙功能，虚拟防火墙可独立管理，独立保存配置；</w:t>
            </w:r>
            <w:r>
              <w:rPr>
                <w:rFonts w:ascii="微软雅黑" w:eastAsia="微软雅黑" w:hAnsi="微软雅黑" w:cs="宋体" w:hint="eastAsia"/>
                <w:snapToGrid/>
                <w:color w:val="auto"/>
                <w:sz w:val="20"/>
                <w:szCs w:val="20"/>
                <w:lang w:eastAsia="zh-CN"/>
              </w:rPr>
              <w:br/>
              <w:t>10.支持僵尸网络分析.攻击链推导和资产安全风险等级的可视化呈现，支持基于应用的数据分析功能；</w:t>
            </w:r>
            <w:r>
              <w:rPr>
                <w:rFonts w:ascii="微软雅黑" w:eastAsia="微软雅黑" w:hAnsi="微软雅黑" w:cs="宋体" w:hint="eastAsia"/>
                <w:snapToGrid/>
                <w:color w:val="auto"/>
                <w:sz w:val="20"/>
                <w:szCs w:val="20"/>
                <w:lang w:eastAsia="zh-CN"/>
              </w:rPr>
              <w:br/>
              <w:t>11.提供≥5年AV防病毒安全和IPS特征库升级服务授权。</w:t>
            </w:r>
          </w:p>
        </w:tc>
        <w:tc>
          <w:tcPr>
            <w:tcW w:w="709" w:type="dxa"/>
            <w:tcBorders>
              <w:top w:val="nil"/>
              <w:left w:val="nil"/>
              <w:bottom w:val="single" w:sz="4" w:space="0" w:color="auto"/>
              <w:right w:val="single" w:sz="4" w:space="0" w:color="auto"/>
            </w:tcBorders>
            <w:shd w:val="clear" w:color="auto" w:fill="auto"/>
            <w:vAlign w:val="center"/>
          </w:tcPr>
          <w:p w14:paraId="46762FD9"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lastRenderedPageBreak/>
              <w:t>台</w:t>
            </w:r>
          </w:p>
        </w:tc>
        <w:tc>
          <w:tcPr>
            <w:tcW w:w="709" w:type="dxa"/>
            <w:tcBorders>
              <w:top w:val="nil"/>
              <w:left w:val="nil"/>
              <w:bottom w:val="single" w:sz="4" w:space="0" w:color="auto"/>
              <w:right w:val="single" w:sz="4" w:space="0" w:color="auto"/>
            </w:tcBorders>
            <w:shd w:val="clear" w:color="auto" w:fill="auto"/>
            <w:vAlign w:val="center"/>
          </w:tcPr>
          <w:p w14:paraId="3F16741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5B6FA10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支持与本项目态势感知系统联动响应</w:t>
            </w:r>
          </w:p>
        </w:tc>
      </w:tr>
      <w:tr w:rsidR="00820F02" w14:paraId="3A6F84E0" w14:textId="77777777">
        <w:trPr>
          <w:trHeight w:val="2640"/>
        </w:trPr>
        <w:tc>
          <w:tcPr>
            <w:tcW w:w="710" w:type="dxa"/>
            <w:tcBorders>
              <w:top w:val="nil"/>
              <w:left w:val="single" w:sz="4" w:space="0" w:color="auto"/>
              <w:bottom w:val="single" w:sz="4" w:space="0" w:color="auto"/>
              <w:right w:val="single" w:sz="4" w:space="0" w:color="auto"/>
            </w:tcBorders>
            <w:shd w:val="clear" w:color="auto" w:fill="auto"/>
            <w:vAlign w:val="center"/>
          </w:tcPr>
          <w:p w14:paraId="44B9DA73"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3</w:t>
            </w:r>
          </w:p>
        </w:tc>
        <w:tc>
          <w:tcPr>
            <w:tcW w:w="1134" w:type="dxa"/>
            <w:tcBorders>
              <w:top w:val="nil"/>
              <w:left w:val="nil"/>
              <w:bottom w:val="single" w:sz="4" w:space="0" w:color="auto"/>
              <w:right w:val="single" w:sz="4" w:space="0" w:color="auto"/>
            </w:tcBorders>
            <w:shd w:val="clear" w:color="auto" w:fill="auto"/>
            <w:vAlign w:val="center"/>
          </w:tcPr>
          <w:p w14:paraId="28FE3BEE"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专区汇聚交换机</w:t>
            </w:r>
          </w:p>
        </w:tc>
        <w:tc>
          <w:tcPr>
            <w:tcW w:w="5386" w:type="dxa"/>
            <w:tcBorders>
              <w:top w:val="nil"/>
              <w:left w:val="nil"/>
              <w:bottom w:val="single" w:sz="4" w:space="0" w:color="auto"/>
              <w:right w:val="single" w:sz="4" w:space="0" w:color="auto"/>
            </w:tcBorders>
            <w:shd w:val="clear" w:color="auto" w:fill="auto"/>
            <w:vAlign w:val="center"/>
          </w:tcPr>
          <w:p w14:paraId="3C4DDE3F"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1、国产主流品牌，交换容量≥2.4Tbps，包转发率≥650Mpps（</w:t>
            </w:r>
            <w:proofErr w:type="gramStart"/>
            <w:r>
              <w:rPr>
                <w:rFonts w:ascii="微软雅黑" w:eastAsia="微软雅黑" w:hAnsi="微软雅黑" w:cs="宋体" w:hint="eastAsia"/>
                <w:snapToGrid/>
                <w:color w:val="auto"/>
                <w:sz w:val="20"/>
                <w:szCs w:val="20"/>
                <w:lang w:eastAsia="zh-CN"/>
              </w:rPr>
              <w:t>以官网最低</w:t>
            </w:r>
            <w:proofErr w:type="gramEnd"/>
            <w:r>
              <w:rPr>
                <w:rFonts w:ascii="微软雅黑" w:eastAsia="微软雅黑" w:hAnsi="微软雅黑" w:cs="宋体" w:hint="eastAsia"/>
                <w:snapToGrid/>
                <w:color w:val="auto"/>
                <w:sz w:val="20"/>
                <w:szCs w:val="20"/>
                <w:lang w:eastAsia="zh-CN"/>
              </w:rPr>
              <w:t>为准）；</w:t>
            </w:r>
            <w:r>
              <w:rPr>
                <w:rFonts w:ascii="微软雅黑" w:eastAsia="微软雅黑" w:hAnsi="微软雅黑" w:cs="宋体" w:hint="eastAsia"/>
                <w:snapToGrid/>
                <w:color w:val="auto"/>
                <w:sz w:val="20"/>
                <w:szCs w:val="20"/>
                <w:lang w:eastAsia="zh-CN"/>
              </w:rPr>
              <w:br/>
              <w:t>2、固定端口：</w:t>
            </w:r>
            <w:proofErr w:type="gramStart"/>
            <w:r>
              <w:rPr>
                <w:rFonts w:ascii="微软雅黑" w:eastAsia="微软雅黑" w:hAnsi="微软雅黑" w:cs="宋体" w:hint="eastAsia"/>
                <w:snapToGrid/>
                <w:color w:val="auto"/>
                <w:sz w:val="20"/>
                <w:szCs w:val="20"/>
                <w:lang w:eastAsia="zh-CN"/>
              </w:rPr>
              <w:t>千兆光口</w:t>
            </w:r>
            <w:proofErr w:type="gramEnd"/>
            <w:r>
              <w:rPr>
                <w:rFonts w:ascii="微软雅黑" w:eastAsia="微软雅黑" w:hAnsi="微软雅黑" w:cs="宋体" w:hint="eastAsia"/>
                <w:snapToGrid/>
                <w:color w:val="auto"/>
                <w:sz w:val="20"/>
                <w:szCs w:val="20"/>
                <w:lang w:eastAsia="zh-CN"/>
              </w:rPr>
              <w:t>≥48个，万兆SFP+≥4个；</w:t>
            </w:r>
            <w:r>
              <w:rPr>
                <w:rFonts w:ascii="微软雅黑" w:eastAsia="微软雅黑" w:hAnsi="微软雅黑" w:cs="宋体" w:hint="eastAsia"/>
                <w:snapToGrid/>
                <w:color w:val="auto"/>
                <w:sz w:val="20"/>
                <w:szCs w:val="20"/>
                <w:lang w:eastAsia="zh-CN"/>
              </w:rPr>
              <w:br/>
              <w:t>3、扩展插槽数量≥1个，可支持扩展万兆光接口；</w:t>
            </w:r>
            <w:r>
              <w:rPr>
                <w:rFonts w:ascii="微软雅黑" w:eastAsia="微软雅黑" w:hAnsi="微软雅黑" w:cs="宋体" w:hint="eastAsia"/>
                <w:snapToGrid/>
                <w:color w:val="auto"/>
                <w:sz w:val="20"/>
                <w:szCs w:val="20"/>
                <w:lang w:eastAsia="zh-CN"/>
              </w:rPr>
              <w:br/>
              <w:t>4、为提高设备可靠性，支持并配置模块化可插拔双电源；</w:t>
            </w:r>
            <w:r>
              <w:rPr>
                <w:rFonts w:ascii="微软雅黑" w:eastAsia="微软雅黑" w:hAnsi="微软雅黑" w:cs="宋体" w:hint="eastAsia"/>
                <w:snapToGrid/>
                <w:color w:val="auto"/>
                <w:sz w:val="20"/>
                <w:szCs w:val="20"/>
                <w:lang w:eastAsia="zh-CN"/>
              </w:rPr>
              <w:br/>
              <w:t>5、支持静态路由、支持RIP、</w:t>
            </w:r>
            <w:proofErr w:type="spellStart"/>
            <w:r>
              <w:rPr>
                <w:rFonts w:ascii="微软雅黑" w:eastAsia="微软雅黑" w:hAnsi="微软雅黑" w:cs="宋体" w:hint="eastAsia"/>
                <w:snapToGrid/>
                <w:color w:val="auto"/>
                <w:sz w:val="20"/>
                <w:szCs w:val="20"/>
                <w:lang w:eastAsia="zh-CN"/>
              </w:rPr>
              <w:t>RIPng</w:t>
            </w:r>
            <w:proofErr w:type="spellEnd"/>
            <w:r>
              <w:rPr>
                <w:rFonts w:ascii="微软雅黑" w:eastAsia="微软雅黑" w:hAnsi="微软雅黑" w:cs="宋体" w:hint="eastAsia"/>
                <w:snapToGrid/>
                <w:color w:val="auto"/>
                <w:sz w:val="20"/>
                <w:szCs w:val="20"/>
                <w:lang w:eastAsia="zh-CN"/>
              </w:rPr>
              <w:t>、OSPF、OSPFv3、ISIS、BGP等路由协议；</w:t>
            </w:r>
            <w:r>
              <w:rPr>
                <w:rFonts w:ascii="微软雅黑" w:eastAsia="微软雅黑" w:hAnsi="微软雅黑" w:cs="宋体" w:hint="eastAsia"/>
                <w:snapToGrid/>
                <w:color w:val="auto"/>
                <w:sz w:val="20"/>
                <w:szCs w:val="20"/>
                <w:lang w:eastAsia="zh-CN"/>
              </w:rPr>
              <w:br/>
              <w:t>6、支持零配置部署；配置标准USB接口，支持U盘快速开局；</w:t>
            </w:r>
            <w:r>
              <w:rPr>
                <w:rFonts w:ascii="微软雅黑" w:eastAsia="微软雅黑" w:hAnsi="微软雅黑" w:cs="宋体" w:hint="eastAsia"/>
                <w:snapToGrid/>
                <w:color w:val="auto"/>
                <w:sz w:val="20"/>
                <w:szCs w:val="20"/>
                <w:lang w:eastAsia="zh-CN"/>
              </w:rPr>
              <w:br/>
              <w:t>7、支持MAC地址≥64K；支持ARP表项≥16K；</w:t>
            </w:r>
            <w:r>
              <w:rPr>
                <w:rFonts w:ascii="微软雅黑" w:eastAsia="微软雅黑" w:hAnsi="微软雅黑" w:cs="宋体" w:hint="eastAsia"/>
                <w:snapToGrid/>
                <w:color w:val="auto"/>
                <w:sz w:val="20"/>
                <w:szCs w:val="20"/>
                <w:lang w:eastAsia="zh-CN"/>
              </w:rPr>
              <w:br/>
              <w:t>8、支持</w:t>
            </w:r>
            <w:proofErr w:type="spellStart"/>
            <w:r>
              <w:rPr>
                <w:rFonts w:ascii="微软雅黑" w:eastAsia="微软雅黑" w:hAnsi="微软雅黑" w:cs="宋体" w:hint="eastAsia"/>
                <w:snapToGrid/>
                <w:color w:val="auto"/>
                <w:sz w:val="20"/>
                <w:szCs w:val="20"/>
                <w:lang w:eastAsia="zh-CN"/>
              </w:rPr>
              <w:t>Vxlan</w:t>
            </w:r>
            <w:proofErr w:type="spellEnd"/>
            <w:r>
              <w:rPr>
                <w:rFonts w:ascii="微软雅黑" w:eastAsia="微软雅黑" w:hAnsi="微软雅黑" w:cs="宋体" w:hint="eastAsia"/>
                <w:snapToGrid/>
                <w:color w:val="auto"/>
                <w:sz w:val="20"/>
                <w:szCs w:val="20"/>
                <w:lang w:eastAsia="zh-CN"/>
              </w:rPr>
              <w:t>二层网关、三层网关，支持BGP-EVPN</w:t>
            </w:r>
          </w:p>
        </w:tc>
        <w:tc>
          <w:tcPr>
            <w:tcW w:w="709" w:type="dxa"/>
            <w:tcBorders>
              <w:top w:val="nil"/>
              <w:left w:val="nil"/>
              <w:bottom w:val="single" w:sz="4" w:space="0" w:color="auto"/>
              <w:right w:val="single" w:sz="4" w:space="0" w:color="auto"/>
            </w:tcBorders>
            <w:shd w:val="clear" w:color="auto" w:fill="auto"/>
            <w:vAlign w:val="center"/>
          </w:tcPr>
          <w:p w14:paraId="1253E6F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台</w:t>
            </w:r>
          </w:p>
        </w:tc>
        <w:tc>
          <w:tcPr>
            <w:tcW w:w="709" w:type="dxa"/>
            <w:tcBorders>
              <w:top w:val="nil"/>
              <w:left w:val="nil"/>
              <w:bottom w:val="single" w:sz="4" w:space="0" w:color="auto"/>
              <w:right w:val="single" w:sz="4" w:space="0" w:color="auto"/>
            </w:tcBorders>
            <w:shd w:val="clear" w:color="auto" w:fill="auto"/>
            <w:vAlign w:val="center"/>
          </w:tcPr>
          <w:p w14:paraId="37D1320E"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6F7A1B20"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0E5E2F1B" w14:textId="77777777">
        <w:trPr>
          <w:trHeight w:val="465"/>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63494EBA"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小计4</w:t>
            </w:r>
          </w:p>
        </w:tc>
      </w:tr>
      <w:tr w:rsidR="00820F02" w14:paraId="51BF2311" w14:textId="77777777">
        <w:trPr>
          <w:trHeight w:val="465"/>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4E41EA1C"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五、网络链路扩容建设</w:t>
            </w:r>
          </w:p>
        </w:tc>
      </w:tr>
      <w:tr w:rsidR="00820F02" w14:paraId="665D4C31"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2CB1166C"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1134" w:type="dxa"/>
            <w:tcBorders>
              <w:top w:val="nil"/>
              <w:left w:val="nil"/>
              <w:bottom w:val="single" w:sz="4" w:space="0" w:color="auto"/>
              <w:right w:val="single" w:sz="4" w:space="0" w:color="auto"/>
            </w:tcBorders>
            <w:shd w:val="clear" w:color="auto" w:fill="auto"/>
            <w:vAlign w:val="center"/>
          </w:tcPr>
          <w:p w14:paraId="20B5FF82"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150M政务专线链路</w:t>
            </w:r>
          </w:p>
        </w:tc>
        <w:tc>
          <w:tcPr>
            <w:tcW w:w="5386" w:type="dxa"/>
            <w:tcBorders>
              <w:top w:val="nil"/>
              <w:left w:val="nil"/>
              <w:bottom w:val="single" w:sz="4" w:space="0" w:color="auto"/>
              <w:right w:val="single" w:sz="4" w:space="0" w:color="auto"/>
            </w:tcBorders>
            <w:shd w:val="clear" w:color="auto" w:fill="auto"/>
            <w:vAlign w:val="center"/>
          </w:tcPr>
          <w:p w14:paraId="0117E2A4"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乡镇</w:t>
            </w:r>
            <w:proofErr w:type="gramStart"/>
            <w:r>
              <w:rPr>
                <w:rFonts w:ascii="微软雅黑" w:eastAsia="微软雅黑" w:hAnsi="微软雅黑" w:cs="宋体" w:hint="eastAsia"/>
                <w:snapToGrid/>
                <w:color w:val="auto"/>
                <w:sz w:val="20"/>
                <w:szCs w:val="20"/>
                <w:lang w:eastAsia="zh-CN"/>
              </w:rPr>
              <w:t>政务网</w:t>
            </w:r>
            <w:proofErr w:type="gramEnd"/>
            <w:r>
              <w:rPr>
                <w:rFonts w:ascii="微软雅黑" w:eastAsia="微软雅黑" w:hAnsi="微软雅黑" w:cs="宋体" w:hint="eastAsia"/>
                <w:snapToGrid/>
                <w:color w:val="auto"/>
                <w:sz w:val="20"/>
                <w:szCs w:val="20"/>
                <w:lang w:eastAsia="zh-CN"/>
              </w:rPr>
              <w:t>运营商专线链路，带宽150M，1年传输服务</w:t>
            </w:r>
          </w:p>
        </w:tc>
        <w:tc>
          <w:tcPr>
            <w:tcW w:w="709" w:type="dxa"/>
            <w:tcBorders>
              <w:top w:val="nil"/>
              <w:left w:val="nil"/>
              <w:bottom w:val="single" w:sz="4" w:space="0" w:color="auto"/>
              <w:right w:val="single" w:sz="4" w:space="0" w:color="auto"/>
            </w:tcBorders>
            <w:shd w:val="clear" w:color="auto" w:fill="auto"/>
            <w:vAlign w:val="center"/>
          </w:tcPr>
          <w:p w14:paraId="0C5E5AD7"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条</w:t>
            </w:r>
          </w:p>
        </w:tc>
        <w:tc>
          <w:tcPr>
            <w:tcW w:w="709" w:type="dxa"/>
            <w:tcBorders>
              <w:top w:val="nil"/>
              <w:left w:val="nil"/>
              <w:bottom w:val="single" w:sz="4" w:space="0" w:color="auto"/>
              <w:right w:val="single" w:sz="4" w:space="0" w:color="auto"/>
            </w:tcBorders>
            <w:shd w:val="clear" w:color="auto" w:fill="auto"/>
            <w:vAlign w:val="center"/>
          </w:tcPr>
          <w:p w14:paraId="1ACF927F"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17</w:t>
            </w:r>
          </w:p>
        </w:tc>
        <w:tc>
          <w:tcPr>
            <w:tcW w:w="708" w:type="dxa"/>
            <w:tcBorders>
              <w:top w:val="nil"/>
              <w:left w:val="nil"/>
              <w:bottom w:val="single" w:sz="4" w:space="0" w:color="auto"/>
              <w:right w:val="single" w:sz="4" w:space="0" w:color="auto"/>
            </w:tcBorders>
            <w:shd w:val="clear" w:color="auto" w:fill="auto"/>
            <w:vAlign w:val="center"/>
          </w:tcPr>
          <w:p w14:paraId="2833CD7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69A430BB" w14:textId="77777777">
        <w:trPr>
          <w:trHeight w:val="660"/>
        </w:trPr>
        <w:tc>
          <w:tcPr>
            <w:tcW w:w="710" w:type="dxa"/>
            <w:tcBorders>
              <w:top w:val="nil"/>
              <w:left w:val="single" w:sz="4" w:space="0" w:color="auto"/>
              <w:bottom w:val="single" w:sz="4" w:space="0" w:color="auto"/>
              <w:right w:val="single" w:sz="4" w:space="0" w:color="auto"/>
            </w:tcBorders>
            <w:shd w:val="clear" w:color="auto" w:fill="auto"/>
            <w:vAlign w:val="center"/>
          </w:tcPr>
          <w:p w14:paraId="2440D7B8"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w:t>
            </w:r>
          </w:p>
        </w:tc>
        <w:tc>
          <w:tcPr>
            <w:tcW w:w="1134" w:type="dxa"/>
            <w:tcBorders>
              <w:top w:val="nil"/>
              <w:left w:val="nil"/>
              <w:bottom w:val="single" w:sz="4" w:space="0" w:color="auto"/>
              <w:right w:val="single" w:sz="4" w:space="0" w:color="auto"/>
            </w:tcBorders>
            <w:shd w:val="clear" w:color="auto" w:fill="auto"/>
            <w:vAlign w:val="center"/>
          </w:tcPr>
          <w:p w14:paraId="66A07CD1"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2G互联网出口专线链路</w:t>
            </w:r>
          </w:p>
        </w:tc>
        <w:tc>
          <w:tcPr>
            <w:tcW w:w="5386" w:type="dxa"/>
            <w:tcBorders>
              <w:top w:val="nil"/>
              <w:left w:val="nil"/>
              <w:bottom w:val="single" w:sz="4" w:space="0" w:color="auto"/>
              <w:right w:val="single" w:sz="4" w:space="0" w:color="auto"/>
            </w:tcBorders>
            <w:shd w:val="clear" w:color="auto" w:fill="auto"/>
            <w:vAlign w:val="center"/>
          </w:tcPr>
          <w:p w14:paraId="35E14900" w14:textId="77777777" w:rsidR="00820F02" w:rsidRDefault="00000000">
            <w:pPr>
              <w:kinsoku/>
              <w:autoSpaceDE/>
              <w:autoSpaceDN/>
              <w:adjustRightInd/>
              <w:snapToGrid/>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2G互联网专线链路，1年服务</w:t>
            </w:r>
          </w:p>
        </w:tc>
        <w:tc>
          <w:tcPr>
            <w:tcW w:w="709" w:type="dxa"/>
            <w:tcBorders>
              <w:top w:val="nil"/>
              <w:left w:val="nil"/>
              <w:bottom w:val="single" w:sz="4" w:space="0" w:color="auto"/>
              <w:right w:val="single" w:sz="4" w:space="0" w:color="auto"/>
            </w:tcBorders>
            <w:shd w:val="clear" w:color="auto" w:fill="auto"/>
            <w:vAlign w:val="center"/>
          </w:tcPr>
          <w:p w14:paraId="1EBA4E22"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条</w:t>
            </w:r>
          </w:p>
        </w:tc>
        <w:tc>
          <w:tcPr>
            <w:tcW w:w="709" w:type="dxa"/>
            <w:tcBorders>
              <w:top w:val="nil"/>
              <w:left w:val="nil"/>
              <w:bottom w:val="single" w:sz="4" w:space="0" w:color="auto"/>
              <w:right w:val="single" w:sz="4" w:space="0" w:color="auto"/>
            </w:tcBorders>
            <w:shd w:val="clear" w:color="auto" w:fill="auto"/>
            <w:vAlign w:val="center"/>
          </w:tcPr>
          <w:p w14:paraId="6C542C9D"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1</w:t>
            </w:r>
          </w:p>
        </w:tc>
        <w:tc>
          <w:tcPr>
            <w:tcW w:w="708" w:type="dxa"/>
            <w:tcBorders>
              <w:top w:val="nil"/>
              <w:left w:val="nil"/>
              <w:bottom w:val="single" w:sz="4" w:space="0" w:color="auto"/>
              <w:right w:val="single" w:sz="4" w:space="0" w:color="auto"/>
            </w:tcBorders>
            <w:shd w:val="clear" w:color="auto" w:fill="auto"/>
            <w:vAlign w:val="center"/>
          </w:tcPr>
          <w:p w14:paraId="74408110" w14:textId="77777777" w:rsidR="00820F02" w:rsidRDefault="00000000">
            <w:pPr>
              <w:kinsoku/>
              <w:autoSpaceDE/>
              <w:autoSpaceDN/>
              <w:adjustRightInd/>
              <w:snapToGrid/>
              <w:jc w:val="center"/>
              <w:textAlignment w:val="auto"/>
              <w:rPr>
                <w:rFonts w:ascii="微软雅黑" w:eastAsia="微软雅黑" w:hAnsi="微软雅黑" w:cs="宋体" w:hint="eastAsia"/>
                <w:snapToGrid/>
                <w:color w:val="auto"/>
                <w:sz w:val="20"/>
                <w:szCs w:val="20"/>
                <w:lang w:eastAsia="zh-CN"/>
              </w:rPr>
            </w:pPr>
            <w:r>
              <w:rPr>
                <w:rFonts w:ascii="微软雅黑" w:eastAsia="微软雅黑" w:hAnsi="微软雅黑" w:cs="宋体" w:hint="eastAsia"/>
                <w:snapToGrid/>
                <w:color w:val="auto"/>
                <w:sz w:val="20"/>
                <w:szCs w:val="20"/>
                <w:lang w:eastAsia="zh-CN"/>
              </w:rPr>
              <w:t xml:space="preserve">　</w:t>
            </w:r>
          </w:p>
        </w:tc>
      </w:tr>
      <w:tr w:rsidR="00820F02" w14:paraId="06291191" w14:textId="77777777">
        <w:trPr>
          <w:trHeight w:val="435"/>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5AEE61C1"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小计5</w:t>
            </w:r>
          </w:p>
        </w:tc>
      </w:tr>
      <w:tr w:rsidR="00820F02" w14:paraId="6AE4AB21" w14:textId="77777777">
        <w:trPr>
          <w:trHeight w:val="390"/>
        </w:trPr>
        <w:tc>
          <w:tcPr>
            <w:tcW w:w="9356" w:type="dxa"/>
            <w:gridSpan w:val="6"/>
            <w:tcBorders>
              <w:top w:val="single" w:sz="4" w:space="0" w:color="auto"/>
              <w:left w:val="single" w:sz="4" w:space="0" w:color="auto"/>
              <w:bottom w:val="single" w:sz="4" w:space="0" w:color="auto"/>
              <w:right w:val="single" w:sz="4" w:space="0" w:color="000000"/>
            </w:tcBorders>
            <w:shd w:val="clear" w:color="auto" w:fill="auto"/>
            <w:vAlign w:val="center"/>
          </w:tcPr>
          <w:p w14:paraId="7093A317" w14:textId="77777777" w:rsidR="00820F02" w:rsidRDefault="00000000">
            <w:pPr>
              <w:kinsoku/>
              <w:autoSpaceDE/>
              <w:autoSpaceDN/>
              <w:adjustRightInd/>
              <w:snapToGrid/>
              <w:textAlignment w:val="auto"/>
              <w:rPr>
                <w:rFonts w:ascii="微软雅黑" w:eastAsia="微软雅黑" w:hAnsi="微软雅黑" w:cs="宋体" w:hint="eastAsia"/>
                <w:b/>
                <w:bCs/>
                <w:snapToGrid/>
                <w:color w:val="auto"/>
                <w:sz w:val="20"/>
                <w:szCs w:val="20"/>
                <w:lang w:eastAsia="zh-CN"/>
              </w:rPr>
            </w:pPr>
            <w:r>
              <w:rPr>
                <w:rFonts w:ascii="微软雅黑" w:eastAsia="微软雅黑" w:hAnsi="微软雅黑" w:cs="宋体" w:hint="eastAsia"/>
                <w:b/>
                <w:bCs/>
                <w:snapToGrid/>
                <w:color w:val="auto"/>
                <w:sz w:val="20"/>
                <w:szCs w:val="20"/>
                <w:lang w:eastAsia="zh-CN"/>
              </w:rPr>
              <w:t>项目建设直接费合计1（小计1+小计2+小计3+小计4+小计5）</w:t>
            </w:r>
          </w:p>
        </w:tc>
      </w:tr>
    </w:tbl>
    <w:p w14:paraId="618601E7" w14:textId="77777777" w:rsidR="00820F02" w:rsidRDefault="00000000">
      <w:pPr>
        <w:widowControl w:val="0"/>
        <w:spacing w:before="47" w:line="219" w:lineRule="auto"/>
        <w:outlineLvl w:val="1"/>
        <w:rPr>
          <w:rFonts w:ascii="宋体" w:eastAsia="宋体" w:hAnsi="宋体" w:cs="宋体" w:hint="eastAsia"/>
          <w:color w:val="auto"/>
          <w:sz w:val="28"/>
          <w:szCs w:val="24"/>
          <w:lang w:eastAsia="zh-CN"/>
          <w14:textOutline w14:w="4356" w14:cap="sq" w14:cmpd="sng" w14:algn="ctr">
            <w14:solidFill>
              <w14:srgbClr w14:val="000000"/>
            </w14:solidFill>
            <w14:prstDash w14:val="solid"/>
            <w14:bevel/>
          </w14:textOutline>
        </w:rPr>
      </w:pPr>
      <w:r>
        <w:rPr>
          <w:rFonts w:ascii="宋体" w:eastAsia="宋体" w:hAnsi="宋体" w:cs="宋体"/>
          <w:color w:val="auto"/>
          <w:sz w:val="28"/>
          <w:szCs w:val="24"/>
          <w:lang w:eastAsia="zh-CN"/>
          <w14:textOutline w14:w="4356" w14:cap="sq" w14:cmpd="sng" w14:algn="ctr">
            <w14:solidFill>
              <w14:srgbClr w14:val="000000"/>
            </w14:solidFill>
            <w14:prstDash w14:val="solid"/>
            <w14:bevel/>
          </w14:textOutline>
        </w:rPr>
        <w:t>本项目核心产品：</w:t>
      </w:r>
      <w:r>
        <w:rPr>
          <w:rFonts w:ascii="宋体" w:eastAsia="宋体" w:hAnsi="宋体" w:cs="宋体" w:hint="eastAsia"/>
          <w:color w:val="auto"/>
          <w:sz w:val="28"/>
          <w:szCs w:val="24"/>
          <w:lang w:eastAsia="zh-CN"/>
          <w14:textOutline w14:w="4356" w14:cap="sq" w14:cmpd="sng" w14:algn="ctr">
            <w14:solidFill>
              <w14:srgbClr w14:val="000000"/>
            </w14:solidFill>
            <w14:prstDash w14:val="solid"/>
            <w14:bevel/>
          </w14:textOutline>
        </w:rPr>
        <w:t>城域网核心交换机、区直单位汇聚交换机、城域网防火墙、态势感知平台、网络运</w:t>
      </w:r>
      <w:proofErr w:type="gramStart"/>
      <w:r>
        <w:rPr>
          <w:rFonts w:ascii="宋体" w:eastAsia="宋体" w:hAnsi="宋体" w:cs="宋体" w:hint="eastAsia"/>
          <w:color w:val="auto"/>
          <w:sz w:val="28"/>
          <w:szCs w:val="24"/>
          <w:lang w:eastAsia="zh-CN"/>
          <w14:textOutline w14:w="4356" w14:cap="sq" w14:cmpd="sng" w14:algn="ctr">
            <w14:solidFill>
              <w14:srgbClr w14:val="000000"/>
            </w14:solidFill>
            <w14:prstDash w14:val="solid"/>
            <w14:bevel/>
          </w14:textOutline>
        </w:rPr>
        <w:t>维管理</w:t>
      </w:r>
      <w:proofErr w:type="gramEnd"/>
      <w:r>
        <w:rPr>
          <w:rFonts w:ascii="宋体" w:eastAsia="宋体" w:hAnsi="宋体" w:cs="宋体" w:hint="eastAsia"/>
          <w:color w:val="auto"/>
          <w:sz w:val="28"/>
          <w:szCs w:val="24"/>
          <w:lang w:eastAsia="zh-CN"/>
          <w14:textOutline w14:w="4356" w14:cap="sq" w14:cmpd="sng" w14:algn="ctr">
            <w14:solidFill>
              <w14:srgbClr w14:val="000000"/>
            </w14:solidFill>
            <w14:prstDash w14:val="solid"/>
            <w14:bevel/>
          </w14:textOutline>
        </w:rPr>
        <w:t>平台、专区核心交换机、区政府大楼汇聚交换机、探针.</w:t>
      </w:r>
    </w:p>
    <w:p w14:paraId="6D03F0ED" w14:textId="77777777" w:rsidR="00820F02" w:rsidRDefault="00820F02">
      <w:pPr>
        <w:pStyle w:val="a4"/>
        <w:rPr>
          <w:rFonts w:hint="eastAsia"/>
          <w:lang w:eastAsia="zh-CN"/>
        </w:rPr>
      </w:pPr>
    </w:p>
    <w:p w14:paraId="4B3EB786" w14:textId="77777777" w:rsidR="00820F02" w:rsidRDefault="00000000">
      <w:pPr>
        <w:pStyle w:val="a4"/>
        <w:rPr>
          <w:rFonts w:ascii="宋体" w:eastAsia="宋体" w:hAnsi="宋体" w:cs="宋体" w:hint="eastAsia"/>
          <w:color w:val="auto"/>
          <w:sz w:val="28"/>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8"/>
          <w:szCs w:val="24"/>
          <w:lang w:eastAsia="zh-CN"/>
          <w14:textOutline w14:w="4356" w14:cap="sq" w14:cmpd="sng" w14:algn="ctr">
            <w14:solidFill>
              <w14:srgbClr w14:val="000000"/>
            </w14:solidFill>
            <w14:prstDash w14:val="solid"/>
            <w14:bevel/>
          </w14:textOutline>
        </w:rPr>
        <w:t>核心产品参数必须响应或正偏离，否则视为无效投标。</w:t>
      </w:r>
    </w:p>
    <w:p w14:paraId="40135A3C" w14:textId="77777777" w:rsidR="00820F02" w:rsidRDefault="00000000">
      <w:pPr>
        <w:pStyle w:val="a5"/>
        <w:ind w:firstLineChars="0" w:firstLine="0"/>
        <w:rPr>
          <w:rFonts w:ascii="宋体" w:eastAsia="宋体" w:hAnsi="宋体" w:cs="宋体" w:hint="eastAsia"/>
          <w:color w:val="auto"/>
          <w:sz w:val="28"/>
          <w:szCs w:val="24"/>
          <w:lang w:eastAsia="zh-CN"/>
          <w14:textOutline w14:w="4356" w14:cap="sq" w14:cmpd="sng" w14:algn="ctr">
            <w14:solidFill>
              <w14:srgbClr w14:val="000000"/>
            </w14:solidFill>
            <w14:prstDash w14:val="solid"/>
            <w14:bevel/>
          </w14:textOutline>
        </w:rPr>
      </w:pPr>
      <w:r>
        <w:rPr>
          <w:rFonts w:ascii="宋体" w:eastAsia="宋体" w:hAnsi="宋体" w:cs="宋体" w:hint="eastAsia"/>
          <w:color w:val="auto"/>
          <w:sz w:val="28"/>
          <w:szCs w:val="24"/>
          <w:lang w:eastAsia="zh-CN"/>
          <w14:textOutline w14:w="4356" w14:cap="sq" w14:cmpd="sng" w14:algn="ctr">
            <w14:solidFill>
              <w14:srgbClr w14:val="000000"/>
            </w14:solidFill>
            <w14:prstDash w14:val="solid"/>
            <w14:bevel/>
          </w14:textOutline>
        </w:rPr>
        <w:t>非核心产品技术参数允许偏离。</w:t>
      </w:r>
    </w:p>
    <w:p w14:paraId="41797F5F" w14:textId="77777777" w:rsidR="00820F02" w:rsidRDefault="00820F02">
      <w:pPr>
        <w:widowControl w:val="0"/>
        <w:spacing w:before="47" w:line="219" w:lineRule="auto"/>
        <w:ind w:left="3805"/>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6D18359A" w14:textId="77777777" w:rsidR="00820F02" w:rsidRDefault="00820F02">
      <w:pPr>
        <w:widowControl w:val="0"/>
        <w:spacing w:before="47" w:line="219" w:lineRule="auto"/>
        <w:ind w:left="3805"/>
        <w:outlineLvl w:val="1"/>
        <w:rPr>
          <w:rFonts w:ascii="宋体" w:eastAsia="宋体" w:hAnsi="宋体" w:cs="宋体" w:hint="eastAsia"/>
          <w:color w:val="auto"/>
          <w:sz w:val="24"/>
          <w:szCs w:val="24"/>
          <w:lang w:eastAsia="zh-CN"/>
          <w14:textOutline w14:w="4356" w14:cap="sq" w14:cmpd="sng" w14:algn="ctr">
            <w14:solidFill>
              <w14:srgbClr w14:val="000000"/>
            </w14:solidFill>
            <w14:prstDash w14:val="solid"/>
            <w14:bevel/>
          </w14:textOutline>
        </w:rPr>
      </w:pPr>
    </w:p>
    <w:p w14:paraId="54CD49D5" w14:textId="77777777" w:rsidR="00820F02" w:rsidRDefault="00000000">
      <w:pPr>
        <w:widowControl w:val="0"/>
        <w:spacing w:before="47" w:line="219" w:lineRule="auto"/>
        <w:ind w:left="3805"/>
        <w:outlineLvl w:val="1"/>
        <w:rPr>
          <w:rFonts w:ascii="宋体" w:eastAsia="宋体" w:hAnsi="宋体" w:cs="宋体" w:hint="eastAsia"/>
          <w:color w:val="auto"/>
          <w:sz w:val="24"/>
          <w:szCs w:val="24"/>
          <w:lang w:eastAsia="zh-CN"/>
        </w:rPr>
      </w:pPr>
      <w:r>
        <w:rPr>
          <w:rFonts w:ascii="宋体" w:eastAsia="宋体" w:hAnsi="宋体" w:cs="宋体"/>
          <w:color w:val="auto"/>
          <w:sz w:val="24"/>
          <w:szCs w:val="24"/>
          <w:lang w:eastAsia="zh-CN"/>
          <w14:textOutline w14:w="4356" w14:cap="sq" w14:cmpd="sng" w14:algn="ctr">
            <w14:solidFill>
              <w14:srgbClr w14:val="000000"/>
            </w14:solidFill>
            <w14:prstDash w14:val="solid"/>
            <w14:bevel/>
          </w14:textOutline>
        </w:rPr>
        <w:t>二、采购需求</w:t>
      </w:r>
    </w:p>
    <w:p w14:paraId="62965801" w14:textId="77777777" w:rsidR="00820F02" w:rsidRDefault="00000000">
      <w:pPr>
        <w:pStyle w:val="af1"/>
        <w:numPr>
          <w:ilvl w:val="0"/>
          <w:numId w:val="6"/>
        </w:numPr>
        <w:spacing w:before="78" w:line="219" w:lineRule="auto"/>
        <w:rPr>
          <w:rFonts w:ascii="宋体" w:eastAsia="宋体" w:hAnsi="宋体" w:cs="宋体" w:hint="eastAsia"/>
        </w:rPr>
      </w:pPr>
      <w:r>
        <w:rPr>
          <w:rFonts w:ascii="宋体" w:eastAsia="宋体" w:hAnsi="宋体" w:cs="宋体"/>
        </w:rPr>
        <w:t>技术需求</w:t>
      </w:r>
    </w:p>
    <w:p w14:paraId="3CBB0038" w14:textId="77777777" w:rsidR="00820F02" w:rsidRDefault="00000000">
      <w:pPr>
        <w:pStyle w:val="a4"/>
        <w:spacing w:line="276" w:lineRule="auto"/>
        <w:rPr>
          <w:rFonts w:ascii="宋体" w:eastAsia="宋体" w:hAnsi="宋体" w:cs="宋体" w:hint="eastAsia"/>
          <w:snapToGrid/>
          <w:color w:val="auto"/>
          <w:sz w:val="24"/>
          <w:szCs w:val="24"/>
          <w:lang w:eastAsia="zh-CN"/>
        </w:rPr>
      </w:pPr>
      <w:r>
        <w:rPr>
          <w:rFonts w:ascii="宋体" w:eastAsia="宋体" w:hAnsi="宋体" w:cs="宋体" w:hint="eastAsia"/>
          <w:snapToGrid/>
          <w:color w:val="auto"/>
          <w:sz w:val="24"/>
          <w:szCs w:val="24"/>
          <w:lang w:eastAsia="zh-CN"/>
        </w:rPr>
        <w:t>建设规模及内容</w:t>
      </w:r>
    </w:p>
    <w:p w14:paraId="6D0446B9" w14:textId="77777777" w:rsidR="00820F02" w:rsidRDefault="00000000">
      <w:pPr>
        <w:widowControl w:val="0"/>
        <w:spacing w:line="276" w:lineRule="auto"/>
        <w:ind w:firstLineChars="200" w:firstLine="480"/>
        <w:rPr>
          <w:rFonts w:ascii="宋体" w:eastAsia="宋体" w:hAnsi="宋体" w:cs="宋体" w:hint="eastAsia"/>
          <w:snapToGrid/>
          <w:color w:val="auto"/>
          <w:sz w:val="24"/>
          <w:szCs w:val="24"/>
          <w:lang w:eastAsia="zh-CN"/>
        </w:rPr>
      </w:pPr>
      <w:r>
        <w:rPr>
          <w:rFonts w:ascii="宋体" w:eastAsia="宋体" w:hAnsi="宋体" w:cs="宋体" w:hint="eastAsia"/>
          <w:snapToGrid/>
          <w:color w:val="auto"/>
          <w:sz w:val="24"/>
          <w:szCs w:val="24"/>
          <w:lang w:eastAsia="zh-CN"/>
        </w:rPr>
        <w:t>抚州市东乡区政务外网改造总体设计包括以下几方面</w:t>
      </w:r>
      <w:r>
        <w:rPr>
          <w:rFonts w:ascii="宋体" w:eastAsia="宋体" w:hAnsi="宋体" w:cs="宋体"/>
          <w:snapToGrid/>
          <w:color w:val="auto"/>
          <w:sz w:val="24"/>
          <w:szCs w:val="24"/>
          <w:lang w:eastAsia="zh-CN"/>
        </w:rPr>
        <w:t>:</w:t>
      </w:r>
      <w:r>
        <w:rPr>
          <w:rFonts w:ascii="宋体" w:eastAsia="宋体" w:hAnsi="宋体" w:cs="宋体" w:hint="eastAsia"/>
          <w:snapToGrid/>
          <w:color w:val="auto"/>
          <w:sz w:val="24"/>
          <w:szCs w:val="24"/>
          <w:lang w:eastAsia="zh-CN"/>
        </w:rPr>
        <w:t>老旧设备升级替换、网</w:t>
      </w:r>
      <w:r>
        <w:rPr>
          <w:rFonts w:ascii="宋体" w:eastAsia="宋体" w:hAnsi="宋体" w:cs="宋体" w:hint="eastAsia"/>
          <w:snapToGrid/>
          <w:color w:val="auto"/>
          <w:sz w:val="24"/>
          <w:szCs w:val="24"/>
          <w:lang w:eastAsia="zh-CN"/>
        </w:rPr>
        <w:lastRenderedPageBreak/>
        <w:t>络功能分区分块、完善网络安全防护体系、</w:t>
      </w:r>
      <w:r>
        <w:rPr>
          <w:rFonts w:ascii="宋体" w:eastAsia="宋体" w:hAnsi="宋体" w:cs="宋体"/>
          <w:snapToGrid/>
          <w:color w:val="auto"/>
          <w:sz w:val="24"/>
          <w:szCs w:val="24"/>
          <w:lang w:eastAsia="zh-CN"/>
        </w:rPr>
        <w:t>IPv4</w:t>
      </w:r>
      <w:r>
        <w:rPr>
          <w:rFonts w:ascii="宋体" w:eastAsia="宋体" w:hAnsi="宋体" w:cs="宋体" w:hint="eastAsia"/>
          <w:snapToGrid/>
          <w:color w:val="auto"/>
          <w:sz w:val="24"/>
          <w:szCs w:val="24"/>
          <w:lang w:eastAsia="zh-CN"/>
        </w:rPr>
        <w:t>与</w:t>
      </w:r>
      <w:r>
        <w:rPr>
          <w:rFonts w:ascii="宋体" w:eastAsia="宋体" w:hAnsi="宋体" w:cs="宋体"/>
          <w:snapToGrid/>
          <w:color w:val="auto"/>
          <w:sz w:val="24"/>
          <w:szCs w:val="24"/>
          <w:lang w:eastAsia="zh-CN"/>
        </w:rPr>
        <w:t xml:space="preserve">IPv6 </w:t>
      </w:r>
      <w:r>
        <w:rPr>
          <w:rFonts w:ascii="宋体" w:eastAsia="宋体" w:hAnsi="宋体" w:cs="宋体" w:hint="eastAsia"/>
          <w:snapToGrid/>
          <w:color w:val="auto"/>
          <w:sz w:val="24"/>
          <w:szCs w:val="24"/>
          <w:lang w:eastAsia="zh-CN"/>
        </w:rPr>
        <w:t>的双</w:t>
      </w:r>
      <w:proofErr w:type="gramStart"/>
      <w:r>
        <w:rPr>
          <w:rFonts w:ascii="宋体" w:eastAsia="宋体" w:hAnsi="宋体" w:cs="宋体" w:hint="eastAsia"/>
          <w:snapToGrid/>
          <w:color w:val="auto"/>
          <w:sz w:val="24"/>
          <w:szCs w:val="24"/>
          <w:lang w:eastAsia="zh-CN"/>
        </w:rPr>
        <w:t>栈</w:t>
      </w:r>
      <w:proofErr w:type="gramEnd"/>
      <w:r>
        <w:rPr>
          <w:rFonts w:ascii="宋体" w:eastAsia="宋体" w:hAnsi="宋体" w:cs="宋体" w:hint="eastAsia"/>
          <w:snapToGrid/>
          <w:color w:val="auto"/>
          <w:sz w:val="24"/>
          <w:szCs w:val="24"/>
          <w:lang w:eastAsia="zh-CN"/>
        </w:rPr>
        <w:t>支撑能力建设、政务外</w:t>
      </w:r>
      <w:proofErr w:type="gramStart"/>
      <w:r>
        <w:rPr>
          <w:rFonts w:ascii="宋体" w:eastAsia="宋体" w:hAnsi="宋体" w:cs="宋体" w:hint="eastAsia"/>
          <w:snapToGrid/>
          <w:color w:val="auto"/>
          <w:sz w:val="24"/>
          <w:szCs w:val="24"/>
          <w:lang w:eastAsia="zh-CN"/>
        </w:rPr>
        <w:t>网出口</w:t>
      </w:r>
      <w:proofErr w:type="gramEnd"/>
      <w:r>
        <w:rPr>
          <w:rFonts w:ascii="宋体" w:eastAsia="宋体" w:hAnsi="宋体" w:cs="宋体" w:hint="eastAsia"/>
          <w:snapToGrid/>
          <w:color w:val="auto"/>
          <w:sz w:val="24"/>
          <w:szCs w:val="24"/>
          <w:lang w:eastAsia="zh-CN"/>
        </w:rPr>
        <w:t>安全加固、互联网出口扩容及互联网出口安全加固，具体建设规模内容如下：</w:t>
      </w:r>
    </w:p>
    <w:p w14:paraId="581A1400" w14:textId="77777777" w:rsidR="00820F02" w:rsidRDefault="00000000">
      <w:pPr>
        <w:widowControl w:val="0"/>
        <w:spacing w:line="360" w:lineRule="auto"/>
        <w:rPr>
          <w:color w:val="auto"/>
          <w:sz w:val="24"/>
          <w:szCs w:val="24"/>
          <w:lang w:eastAsia="zh-CN"/>
        </w:rPr>
      </w:pPr>
      <w:r>
        <w:rPr>
          <w:color w:val="auto"/>
          <w:sz w:val="24"/>
          <w:szCs w:val="24"/>
          <w:lang w:eastAsia="zh-CN"/>
        </w:rPr>
        <w:t>(1)</w:t>
      </w:r>
      <w:r>
        <w:rPr>
          <w:rFonts w:ascii="宋体" w:eastAsia="宋体" w:hAnsi="宋体" w:cs="宋体" w:hint="eastAsia"/>
          <w:color w:val="auto"/>
          <w:sz w:val="24"/>
          <w:szCs w:val="24"/>
          <w:lang w:eastAsia="zh-CN"/>
        </w:rPr>
        <w:t>中心机房标准化改造</w:t>
      </w:r>
    </w:p>
    <w:p w14:paraId="7B7E3A4F" w14:textId="77777777" w:rsidR="00820F02" w:rsidRDefault="00000000">
      <w:pPr>
        <w:widowControl w:val="0"/>
        <w:spacing w:line="360" w:lineRule="auto"/>
        <w:ind w:firstLineChars="200" w:firstLine="480"/>
        <w:rPr>
          <w:color w:val="auto"/>
          <w:sz w:val="24"/>
          <w:szCs w:val="24"/>
          <w:lang w:eastAsia="zh-CN"/>
        </w:rPr>
      </w:pPr>
      <w:r>
        <w:rPr>
          <w:rFonts w:ascii="宋体" w:eastAsia="宋体" w:hAnsi="宋体" w:cs="宋体" w:hint="eastAsia"/>
          <w:color w:val="auto"/>
          <w:sz w:val="24"/>
          <w:szCs w:val="24"/>
          <w:lang w:eastAsia="zh-CN"/>
        </w:rPr>
        <w:t>完成东乡区</w:t>
      </w:r>
      <w:proofErr w:type="gramStart"/>
      <w:r>
        <w:rPr>
          <w:rFonts w:ascii="宋体" w:eastAsia="宋体" w:hAnsi="宋体" w:cs="宋体" w:hint="eastAsia"/>
          <w:color w:val="auto"/>
          <w:sz w:val="24"/>
          <w:szCs w:val="24"/>
          <w:lang w:eastAsia="zh-CN"/>
        </w:rPr>
        <w:t>政务网中心</w:t>
      </w:r>
      <w:proofErr w:type="gramEnd"/>
      <w:r>
        <w:rPr>
          <w:rFonts w:ascii="宋体" w:eastAsia="宋体" w:hAnsi="宋体" w:cs="宋体" w:hint="eastAsia"/>
          <w:color w:val="auto"/>
          <w:sz w:val="24"/>
          <w:szCs w:val="24"/>
          <w:lang w:eastAsia="zh-CN"/>
        </w:rPr>
        <w:t>机房标准化改造。共计装修改造机房</w:t>
      </w:r>
      <w:r>
        <w:rPr>
          <w:color w:val="auto"/>
          <w:sz w:val="24"/>
          <w:szCs w:val="24"/>
          <w:lang w:eastAsia="zh-CN"/>
        </w:rPr>
        <w:t>90</w:t>
      </w:r>
      <w:r>
        <w:rPr>
          <w:rFonts w:ascii="宋体" w:eastAsia="宋体" w:hAnsi="宋体" w:cs="宋体" w:hint="eastAsia"/>
          <w:color w:val="auto"/>
          <w:sz w:val="24"/>
          <w:szCs w:val="24"/>
          <w:lang w:eastAsia="zh-CN"/>
        </w:rPr>
        <w:t>平方米</w:t>
      </w:r>
      <w:r>
        <w:rPr>
          <w:color w:val="auto"/>
          <w:sz w:val="24"/>
          <w:szCs w:val="24"/>
          <w:lang w:eastAsia="zh-CN"/>
        </w:rPr>
        <w:t>(</w:t>
      </w:r>
      <w:r>
        <w:rPr>
          <w:rFonts w:ascii="宋体" w:eastAsia="宋体" w:hAnsi="宋体" w:cs="宋体" w:hint="eastAsia"/>
          <w:color w:val="auto"/>
          <w:sz w:val="24"/>
          <w:szCs w:val="24"/>
          <w:lang w:eastAsia="zh-CN"/>
        </w:rPr>
        <w:t>含墙体拆砌、静电地板铺设、机房吊顶和机房照明等</w:t>
      </w:r>
      <w:r>
        <w:rPr>
          <w:color w:val="auto"/>
          <w:sz w:val="24"/>
          <w:szCs w:val="24"/>
          <w:lang w:eastAsia="zh-CN"/>
        </w:rPr>
        <w:t>)</w:t>
      </w:r>
      <w:r>
        <w:rPr>
          <w:rFonts w:ascii="宋体" w:eastAsia="宋体" w:hAnsi="宋体" w:cs="宋体" w:hint="eastAsia"/>
          <w:color w:val="auto"/>
          <w:sz w:val="24"/>
          <w:szCs w:val="24"/>
          <w:lang w:eastAsia="zh-CN"/>
        </w:rPr>
        <w:t>、机房交流引入改造、机房精密空调</w:t>
      </w:r>
      <w:r>
        <w:rPr>
          <w:color w:val="auto"/>
          <w:sz w:val="24"/>
          <w:szCs w:val="24"/>
          <w:lang w:eastAsia="zh-CN"/>
        </w:rPr>
        <w:t>2</w:t>
      </w:r>
      <w:r>
        <w:rPr>
          <w:rFonts w:ascii="宋体" w:eastAsia="宋体" w:hAnsi="宋体" w:cs="宋体" w:hint="eastAsia"/>
          <w:color w:val="auto"/>
          <w:sz w:val="24"/>
          <w:szCs w:val="24"/>
          <w:lang w:eastAsia="zh-CN"/>
        </w:rPr>
        <w:t>台、新增机房</w:t>
      </w:r>
      <w:r>
        <w:rPr>
          <w:color w:val="auto"/>
          <w:sz w:val="24"/>
          <w:szCs w:val="24"/>
          <w:lang w:eastAsia="zh-CN"/>
        </w:rPr>
        <w:t xml:space="preserve"> IT</w:t>
      </w:r>
      <w:r>
        <w:rPr>
          <w:rFonts w:ascii="宋体" w:eastAsia="宋体" w:hAnsi="宋体" w:cs="宋体" w:hint="eastAsia"/>
          <w:color w:val="auto"/>
          <w:sz w:val="24"/>
          <w:szCs w:val="24"/>
          <w:lang w:eastAsia="zh-CN"/>
        </w:rPr>
        <w:t>机柜</w:t>
      </w:r>
      <w:r>
        <w:rPr>
          <w:color w:val="auto"/>
          <w:sz w:val="24"/>
          <w:szCs w:val="24"/>
          <w:lang w:eastAsia="zh-CN"/>
        </w:rPr>
        <w:t xml:space="preserve"> 13</w:t>
      </w:r>
      <w:r>
        <w:rPr>
          <w:rFonts w:ascii="宋体" w:eastAsia="宋体" w:hAnsi="宋体" w:cs="宋体" w:hint="eastAsia"/>
          <w:color w:val="auto"/>
          <w:sz w:val="24"/>
          <w:szCs w:val="24"/>
          <w:lang w:eastAsia="zh-CN"/>
        </w:rPr>
        <w:t>个用于替换原有老旧设备机柜和规划新增机房强弱电走线架和光纤槽道</w:t>
      </w:r>
      <w:r>
        <w:rPr>
          <w:color w:val="auto"/>
          <w:sz w:val="24"/>
          <w:szCs w:val="24"/>
          <w:lang w:eastAsia="zh-CN"/>
        </w:rPr>
        <w:t>1</w:t>
      </w:r>
      <w:r>
        <w:rPr>
          <w:rFonts w:ascii="宋体" w:eastAsia="宋体" w:hAnsi="宋体" w:cs="宋体" w:hint="eastAsia"/>
          <w:color w:val="auto"/>
          <w:sz w:val="24"/>
          <w:szCs w:val="24"/>
          <w:lang w:eastAsia="zh-CN"/>
        </w:rPr>
        <w:t>批用于整理机房缆线综合布放。同时完成对机房在网运行设备共计</w:t>
      </w:r>
      <w:r>
        <w:rPr>
          <w:color w:val="auto"/>
          <w:sz w:val="24"/>
          <w:szCs w:val="24"/>
          <w:lang w:eastAsia="zh-CN"/>
        </w:rPr>
        <w:t>12</w:t>
      </w:r>
      <w:r>
        <w:rPr>
          <w:rFonts w:ascii="宋体" w:eastAsia="宋体" w:hAnsi="宋体" w:cs="宋体" w:hint="eastAsia"/>
          <w:color w:val="auto"/>
          <w:sz w:val="24"/>
          <w:szCs w:val="24"/>
          <w:lang w:eastAsia="zh-CN"/>
        </w:rPr>
        <w:t>个机柜</w:t>
      </w:r>
      <w:r>
        <w:rPr>
          <w:color w:val="auto"/>
          <w:sz w:val="24"/>
          <w:szCs w:val="24"/>
          <w:lang w:eastAsia="zh-CN"/>
        </w:rPr>
        <w:t>(</w:t>
      </w:r>
      <w:r>
        <w:rPr>
          <w:rFonts w:ascii="宋体" w:eastAsia="宋体" w:hAnsi="宋体" w:cs="宋体" w:hint="eastAsia"/>
          <w:color w:val="auto"/>
          <w:sz w:val="24"/>
          <w:szCs w:val="24"/>
          <w:lang w:eastAsia="zh-CN"/>
        </w:rPr>
        <w:t>含运营商光缆配线架</w:t>
      </w:r>
      <w:r>
        <w:rPr>
          <w:color w:val="auto"/>
          <w:sz w:val="24"/>
          <w:szCs w:val="24"/>
          <w:lang w:eastAsia="zh-CN"/>
        </w:rPr>
        <w:t>2</w:t>
      </w:r>
      <w:r>
        <w:rPr>
          <w:rFonts w:ascii="宋体" w:eastAsia="宋体" w:hAnsi="宋体" w:cs="宋体" w:hint="eastAsia"/>
          <w:color w:val="auto"/>
          <w:sz w:val="24"/>
          <w:szCs w:val="24"/>
          <w:lang w:eastAsia="zh-CN"/>
        </w:rPr>
        <w:t>个、组合开关电源柜</w:t>
      </w:r>
      <w:r>
        <w:rPr>
          <w:color w:val="auto"/>
          <w:sz w:val="24"/>
          <w:szCs w:val="24"/>
          <w:lang w:eastAsia="zh-CN"/>
        </w:rPr>
        <w:t>1</w:t>
      </w:r>
      <w:r>
        <w:rPr>
          <w:rFonts w:ascii="宋体" w:eastAsia="宋体" w:hAnsi="宋体" w:cs="宋体" w:hint="eastAsia"/>
          <w:color w:val="auto"/>
          <w:sz w:val="24"/>
          <w:szCs w:val="24"/>
          <w:lang w:eastAsia="zh-CN"/>
        </w:rPr>
        <w:t>个</w:t>
      </w:r>
      <w:r>
        <w:rPr>
          <w:color w:val="auto"/>
          <w:sz w:val="24"/>
          <w:szCs w:val="24"/>
          <w:lang w:eastAsia="zh-CN"/>
        </w:rPr>
        <w:t>)</w:t>
      </w:r>
      <w:r>
        <w:rPr>
          <w:rFonts w:ascii="宋体" w:eastAsia="宋体" w:hAnsi="宋体" w:cs="宋体" w:hint="eastAsia"/>
          <w:color w:val="auto"/>
          <w:sz w:val="24"/>
          <w:szCs w:val="24"/>
          <w:lang w:eastAsia="zh-CN"/>
        </w:rPr>
        <w:t>进行割接搬迁替换工作。</w:t>
      </w:r>
    </w:p>
    <w:p w14:paraId="348FE1A2" w14:textId="77777777" w:rsidR="00820F02" w:rsidRDefault="00000000">
      <w:pPr>
        <w:widowControl w:val="0"/>
        <w:spacing w:line="360" w:lineRule="auto"/>
        <w:rPr>
          <w:color w:val="auto"/>
          <w:sz w:val="24"/>
          <w:szCs w:val="24"/>
          <w:lang w:eastAsia="zh-CN"/>
        </w:rPr>
      </w:pPr>
      <w:r>
        <w:rPr>
          <w:color w:val="auto"/>
          <w:sz w:val="24"/>
          <w:szCs w:val="24"/>
          <w:lang w:eastAsia="zh-CN"/>
        </w:rPr>
        <w:t>(2)</w:t>
      </w:r>
      <w:r>
        <w:rPr>
          <w:rFonts w:ascii="宋体" w:eastAsia="宋体" w:hAnsi="宋体" w:cs="宋体" w:hint="eastAsia"/>
          <w:color w:val="auto"/>
          <w:sz w:val="24"/>
          <w:szCs w:val="24"/>
          <w:lang w:eastAsia="zh-CN"/>
        </w:rPr>
        <w:t>行政办公大楼弱电线路整治</w:t>
      </w:r>
    </w:p>
    <w:p w14:paraId="0ECFE44A" w14:textId="77777777" w:rsidR="00820F02" w:rsidRDefault="00000000">
      <w:pPr>
        <w:widowControl w:val="0"/>
        <w:spacing w:line="360" w:lineRule="auto"/>
        <w:ind w:firstLineChars="200" w:firstLine="480"/>
        <w:rPr>
          <w:color w:val="auto"/>
          <w:sz w:val="24"/>
          <w:szCs w:val="24"/>
          <w:lang w:eastAsia="zh-CN"/>
        </w:rPr>
      </w:pPr>
      <w:r>
        <w:rPr>
          <w:rFonts w:ascii="宋体" w:eastAsia="宋体" w:hAnsi="宋体" w:cs="宋体" w:hint="eastAsia"/>
          <w:color w:val="auto"/>
          <w:sz w:val="24"/>
          <w:szCs w:val="24"/>
          <w:lang w:eastAsia="zh-CN"/>
        </w:rPr>
        <w:t>行政办公大楼弱电线路的整治，主要完成各楼层弱电间</w:t>
      </w:r>
      <w:proofErr w:type="gramStart"/>
      <w:r>
        <w:rPr>
          <w:rFonts w:ascii="宋体" w:eastAsia="宋体" w:hAnsi="宋体" w:cs="宋体" w:hint="eastAsia"/>
          <w:color w:val="auto"/>
          <w:sz w:val="24"/>
          <w:szCs w:val="24"/>
          <w:lang w:eastAsia="zh-CN"/>
        </w:rPr>
        <w:t>至行政</w:t>
      </w:r>
      <w:proofErr w:type="gramEnd"/>
      <w:r>
        <w:rPr>
          <w:rFonts w:ascii="宋体" w:eastAsia="宋体" w:hAnsi="宋体" w:cs="宋体" w:hint="eastAsia"/>
          <w:color w:val="auto"/>
          <w:sz w:val="24"/>
          <w:szCs w:val="24"/>
          <w:lang w:eastAsia="zh-CN"/>
        </w:rPr>
        <w:t>办公大楼各办公室、会议室等功能用房内原有网络线缆理、标签制作和端接上架等工作，同时完成各工作区子系统用户终端网络面板的替换改造。本项目完成行政办公大楼弱电线路整治主要建设内容包含在各楼层东西工作区弱电井各新增综合配线机柜</w:t>
      </w:r>
      <w:r>
        <w:rPr>
          <w:color w:val="auto"/>
          <w:sz w:val="24"/>
          <w:szCs w:val="24"/>
          <w:lang w:eastAsia="zh-CN"/>
        </w:rPr>
        <w:t>1</w:t>
      </w:r>
      <w:r>
        <w:rPr>
          <w:rFonts w:ascii="宋体" w:eastAsia="宋体" w:hAnsi="宋体" w:cs="宋体" w:hint="eastAsia"/>
          <w:color w:val="auto"/>
          <w:sz w:val="24"/>
          <w:szCs w:val="24"/>
          <w:lang w:eastAsia="zh-CN"/>
        </w:rPr>
        <w:t>个、数据配线模块</w:t>
      </w:r>
      <w:r>
        <w:rPr>
          <w:color w:val="auto"/>
          <w:sz w:val="24"/>
          <w:szCs w:val="24"/>
          <w:lang w:eastAsia="zh-CN"/>
        </w:rPr>
        <w:t>5</w:t>
      </w:r>
      <w:r>
        <w:rPr>
          <w:rFonts w:ascii="宋体" w:eastAsia="宋体" w:hAnsi="宋体" w:cs="宋体" w:hint="eastAsia"/>
          <w:color w:val="auto"/>
          <w:sz w:val="24"/>
          <w:szCs w:val="24"/>
          <w:lang w:eastAsia="zh-CN"/>
        </w:rPr>
        <w:t>个和</w:t>
      </w:r>
      <w:proofErr w:type="gramStart"/>
      <w:r>
        <w:rPr>
          <w:rFonts w:ascii="宋体" w:eastAsia="宋体" w:hAnsi="宋体" w:cs="宋体" w:hint="eastAsia"/>
          <w:color w:val="auto"/>
          <w:sz w:val="24"/>
          <w:szCs w:val="24"/>
          <w:lang w:eastAsia="zh-CN"/>
        </w:rPr>
        <w:t>理线器</w:t>
      </w:r>
      <w:r>
        <w:rPr>
          <w:color w:val="auto"/>
          <w:sz w:val="24"/>
          <w:szCs w:val="24"/>
          <w:lang w:eastAsia="zh-CN"/>
        </w:rPr>
        <w:t>2</w:t>
      </w:r>
      <w:r>
        <w:rPr>
          <w:rFonts w:ascii="宋体" w:eastAsia="宋体" w:hAnsi="宋体" w:cs="宋体" w:hint="eastAsia"/>
          <w:color w:val="auto"/>
          <w:sz w:val="24"/>
          <w:szCs w:val="24"/>
          <w:lang w:eastAsia="zh-CN"/>
        </w:rPr>
        <w:t>个</w:t>
      </w:r>
      <w:proofErr w:type="gramEnd"/>
      <w:r>
        <w:rPr>
          <w:rFonts w:ascii="宋体" w:eastAsia="宋体" w:hAnsi="宋体" w:cs="宋体" w:hint="eastAsia"/>
          <w:color w:val="auto"/>
          <w:sz w:val="24"/>
          <w:szCs w:val="24"/>
          <w:lang w:eastAsia="zh-CN"/>
        </w:rPr>
        <w:t>，共计新增综合配线机柜</w:t>
      </w:r>
      <w:r>
        <w:rPr>
          <w:color w:val="auto"/>
          <w:sz w:val="24"/>
          <w:szCs w:val="24"/>
          <w:lang w:eastAsia="zh-CN"/>
        </w:rPr>
        <w:t xml:space="preserve"> 16 </w:t>
      </w:r>
      <w:proofErr w:type="gramStart"/>
      <w:r>
        <w:rPr>
          <w:rFonts w:ascii="宋体" w:eastAsia="宋体" w:hAnsi="宋体" w:cs="宋体" w:hint="eastAsia"/>
          <w:color w:val="auto"/>
          <w:sz w:val="24"/>
          <w:szCs w:val="24"/>
          <w:lang w:eastAsia="zh-CN"/>
        </w:rPr>
        <w:t>个</w:t>
      </w:r>
      <w:proofErr w:type="gramEnd"/>
      <w:r>
        <w:rPr>
          <w:rFonts w:ascii="宋体" w:eastAsia="宋体" w:hAnsi="宋体" w:cs="宋体" w:hint="eastAsia"/>
          <w:color w:val="auto"/>
          <w:sz w:val="24"/>
          <w:szCs w:val="24"/>
          <w:lang w:eastAsia="zh-CN"/>
        </w:rPr>
        <w:t>、</w:t>
      </w:r>
      <w:r>
        <w:rPr>
          <w:color w:val="auto"/>
          <w:sz w:val="24"/>
          <w:szCs w:val="24"/>
          <w:lang w:eastAsia="zh-CN"/>
        </w:rPr>
        <w:t xml:space="preserve">24 </w:t>
      </w:r>
      <w:proofErr w:type="gramStart"/>
      <w:r>
        <w:rPr>
          <w:rFonts w:ascii="宋体" w:eastAsia="宋体" w:hAnsi="宋体" w:cs="宋体" w:hint="eastAsia"/>
          <w:color w:val="auto"/>
          <w:sz w:val="24"/>
          <w:szCs w:val="24"/>
          <w:lang w:eastAsia="zh-CN"/>
        </w:rPr>
        <w:t>口数据</w:t>
      </w:r>
      <w:proofErr w:type="gramEnd"/>
      <w:r>
        <w:rPr>
          <w:rFonts w:ascii="宋体" w:eastAsia="宋体" w:hAnsi="宋体" w:cs="宋体" w:hint="eastAsia"/>
          <w:color w:val="auto"/>
          <w:sz w:val="24"/>
          <w:szCs w:val="24"/>
          <w:lang w:eastAsia="zh-CN"/>
        </w:rPr>
        <w:t>配线单元</w:t>
      </w:r>
      <w:r>
        <w:rPr>
          <w:color w:val="auto"/>
          <w:sz w:val="24"/>
          <w:szCs w:val="24"/>
          <w:lang w:eastAsia="zh-CN"/>
        </w:rPr>
        <w:t xml:space="preserve"> 80 </w:t>
      </w:r>
      <w:proofErr w:type="gramStart"/>
      <w:r>
        <w:rPr>
          <w:rFonts w:ascii="宋体" w:eastAsia="宋体" w:hAnsi="宋体" w:cs="宋体" w:hint="eastAsia"/>
          <w:color w:val="auto"/>
          <w:sz w:val="24"/>
          <w:szCs w:val="24"/>
          <w:lang w:eastAsia="zh-CN"/>
        </w:rPr>
        <w:t>个</w:t>
      </w:r>
      <w:proofErr w:type="gramEnd"/>
      <w:r>
        <w:rPr>
          <w:rFonts w:ascii="宋体" w:eastAsia="宋体" w:hAnsi="宋体" w:cs="宋体" w:hint="eastAsia"/>
          <w:color w:val="auto"/>
          <w:sz w:val="24"/>
          <w:szCs w:val="24"/>
          <w:lang w:eastAsia="zh-CN"/>
        </w:rPr>
        <w:t>、</w:t>
      </w:r>
      <w:proofErr w:type="gramStart"/>
      <w:r>
        <w:rPr>
          <w:rFonts w:ascii="宋体" w:eastAsia="宋体" w:hAnsi="宋体" w:cs="宋体" w:hint="eastAsia"/>
          <w:color w:val="auto"/>
          <w:sz w:val="24"/>
          <w:szCs w:val="24"/>
          <w:lang w:eastAsia="zh-CN"/>
        </w:rPr>
        <w:t>弱电间理线架</w:t>
      </w:r>
      <w:proofErr w:type="gramEnd"/>
      <w:r>
        <w:rPr>
          <w:color w:val="auto"/>
          <w:sz w:val="24"/>
          <w:szCs w:val="24"/>
          <w:lang w:eastAsia="zh-CN"/>
        </w:rPr>
        <w:t xml:space="preserve"> 36 </w:t>
      </w:r>
      <w:proofErr w:type="gramStart"/>
      <w:r>
        <w:rPr>
          <w:rFonts w:ascii="宋体" w:eastAsia="宋体" w:hAnsi="宋体" w:cs="宋体" w:hint="eastAsia"/>
          <w:color w:val="auto"/>
          <w:sz w:val="24"/>
          <w:szCs w:val="24"/>
          <w:lang w:eastAsia="zh-CN"/>
        </w:rPr>
        <w:t>个</w:t>
      </w:r>
      <w:proofErr w:type="gramEnd"/>
      <w:r>
        <w:rPr>
          <w:rFonts w:ascii="宋体" w:eastAsia="宋体" w:hAnsi="宋体" w:cs="宋体" w:hint="eastAsia"/>
          <w:color w:val="auto"/>
          <w:sz w:val="24"/>
          <w:szCs w:val="24"/>
          <w:lang w:eastAsia="zh-CN"/>
        </w:rPr>
        <w:t>、工作区双</w:t>
      </w:r>
      <w:proofErr w:type="gramStart"/>
      <w:r>
        <w:rPr>
          <w:rFonts w:ascii="宋体" w:eastAsia="宋体" w:hAnsi="宋体" w:cs="宋体" w:hint="eastAsia"/>
          <w:color w:val="auto"/>
          <w:sz w:val="24"/>
          <w:szCs w:val="24"/>
          <w:lang w:eastAsia="zh-CN"/>
        </w:rPr>
        <w:t>口网络</w:t>
      </w:r>
      <w:proofErr w:type="gramEnd"/>
      <w:r>
        <w:rPr>
          <w:rFonts w:ascii="宋体" w:eastAsia="宋体" w:hAnsi="宋体" w:cs="宋体" w:hint="eastAsia"/>
          <w:color w:val="auto"/>
          <w:sz w:val="24"/>
          <w:szCs w:val="24"/>
          <w:lang w:eastAsia="zh-CN"/>
        </w:rPr>
        <w:t>面板</w:t>
      </w:r>
      <w:r>
        <w:rPr>
          <w:color w:val="auto"/>
          <w:sz w:val="24"/>
          <w:szCs w:val="24"/>
          <w:lang w:eastAsia="zh-CN"/>
        </w:rPr>
        <w:t xml:space="preserve"> 1200</w:t>
      </w:r>
      <w:r>
        <w:rPr>
          <w:rFonts w:ascii="宋体" w:eastAsia="宋体" w:hAnsi="宋体" w:cs="宋体" w:hint="eastAsia"/>
          <w:color w:val="auto"/>
          <w:sz w:val="24"/>
          <w:szCs w:val="24"/>
          <w:lang w:eastAsia="zh-CN"/>
        </w:rPr>
        <w:t>个，同时完成大楼各弱电线路整理、标签制作等工作。</w:t>
      </w:r>
    </w:p>
    <w:p w14:paraId="58759597" w14:textId="77777777" w:rsidR="00820F02" w:rsidRDefault="00000000">
      <w:pPr>
        <w:widowControl w:val="0"/>
        <w:spacing w:line="360" w:lineRule="auto"/>
        <w:rPr>
          <w:color w:val="auto"/>
          <w:sz w:val="24"/>
          <w:szCs w:val="24"/>
          <w:lang w:eastAsia="zh-CN"/>
        </w:rPr>
      </w:pPr>
      <w:r>
        <w:rPr>
          <w:color w:val="auto"/>
          <w:sz w:val="24"/>
          <w:szCs w:val="24"/>
          <w:lang w:eastAsia="zh-CN"/>
        </w:rPr>
        <w:t>(3)</w:t>
      </w:r>
      <w:r>
        <w:rPr>
          <w:rFonts w:ascii="宋体" w:eastAsia="宋体" w:hAnsi="宋体" w:cs="宋体" w:hint="eastAsia"/>
          <w:color w:val="auto"/>
          <w:sz w:val="24"/>
          <w:szCs w:val="24"/>
          <w:lang w:eastAsia="zh-CN"/>
        </w:rPr>
        <w:t>设备升级改造</w:t>
      </w:r>
    </w:p>
    <w:p w14:paraId="31F8B03A" w14:textId="77777777" w:rsidR="00820F02" w:rsidRDefault="00000000">
      <w:pPr>
        <w:widowControl w:val="0"/>
        <w:spacing w:line="360" w:lineRule="auto"/>
        <w:rPr>
          <w:color w:val="auto"/>
          <w:sz w:val="24"/>
          <w:szCs w:val="24"/>
          <w:lang w:eastAsia="zh-CN"/>
        </w:rPr>
      </w:pPr>
      <w:r>
        <w:rPr>
          <w:color w:val="auto"/>
          <w:sz w:val="24"/>
          <w:szCs w:val="24"/>
          <w:lang w:eastAsia="zh-CN"/>
        </w:rPr>
        <w:t>1)</w:t>
      </w:r>
      <w:proofErr w:type="gramStart"/>
      <w:r>
        <w:rPr>
          <w:rFonts w:ascii="宋体" w:eastAsia="宋体" w:hAnsi="宋体" w:cs="宋体" w:hint="eastAsia"/>
          <w:color w:val="auto"/>
          <w:sz w:val="24"/>
          <w:szCs w:val="24"/>
          <w:lang w:eastAsia="zh-CN"/>
        </w:rPr>
        <w:t>政务网</w:t>
      </w:r>
      <w:proofErr w:type="gramEnd"/>
      <w:r>
        <w:rPr>
          <w:rFonts w:ascii="宋体" w:eastAsia="宋体" w:hAnsi="宋体" w:cs="宋体" w:hint="eastAsia"/>
          <w:color w:val="auto"/>
          <w:sz w:val="24"/>
          <w:szCs w:val="24"/>
          <w:lang w:eastAsia="zh-CN"/>
        </w:rPr>
        <w:t>网络结构升级改造</w:t>
      </w:r>
    </w:p>
    <w:p w14:paraId="2C8D69E7" w14:textId="77777777" w:rsidR="00820F02" w:rsidRDefault="00000000">
      <w:pPr>
        <w:widowControl w:val="0"/>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本项目针对东乡区政务外网核心、汇聚和接入层升级建设内容如下</w:t>
      </w:r>
      <w:r>
        <w:rPr>
          <w:color w:val="auto"/>
          <w:sz w:val="24"/>
          <w:szCs w:val="24"/>
          <w:lang w:eastAsia="zh-CN"/>
        </w:rPr>
        <w:t>:</w:t>
      </w:r>
      <w:r>
        <w:rPr>
          <w:rFonts w:ascii="宋体" w:eastAsia="宋体" w:hAnsi="宋体" w:cs="宋体" w:hint="eastAsia"/>
          <w:color w:val="auto"/>
          <w:sz w:val="24"/>
          <w:szCs w:val="24"/>
          <w:lang w:eastAsia="zh-CN"/>
        </w:rPr>
        <w:t>在区</w:t>
      </w:r>
      <w:proofErr w:type="gramStart"/>
      <w:r>
        <w:rPr>
          <w:rFonts w:ascii="宋体" w:eastAsia="宋体" w:hAnsi="宋体" w:cs="宋体" w:hint="eastAsia"/>
          <w:color w:val="auto"/>
          <w:sz w:val="24"/>
          <w:szCs w:val="24"/>
          <w:lang w:eastAsia="zh-CN"/>
        </w:rPr>
        <w:t>政务网核心</w:t>
      </w:r>
      <w:proofErr w:type="gramEnd"/>
      <w:r>
        <w:rPr>
          <w:rFonts w:ascii="宋体" w:eastAsia="宋体" w:hAnsi="宋体" w:cs="宋体" w:hint="eastAsia"/>
          <w:color w:val="auto"/>
          <w:sz w:val="24"/>
          <w:szCs w:val="24"/>
          <w:lang w:eastAsia="zh-CN"/>
        </w:rPr>
        <w:t>层设计在区政务外网核心区内升级部署</w:t>
      </w:r>
      <w:r>
        <w:rPr>
          <w:color w:val="auto"/>
          <w:sz w:val="24"/>
          <w:szCs w:val="24"/>
          <w:lang w:eastAsia="zh-CN"/>
        </w:rPr>
        <w:t>2</w:t>
      </w:r>
      <w:r>
        <w:rPr>
          <w:rFonts w:ascii="宋体" w:eastAsia="宋体" w:hAnsi="宋体" w:cs="宋体" w:hint="eastAsia"/>
          <w:color w:val="auto"/>
          <w:sz w:val="24"/>
          <w:szCs w:val="24"/>
          <w:lang w:eastAsia="zh-CN"/>
        </w:rPr>
        <w:t>台支持</w:t>
      </w:r>
      <w:r>
        <w:rPr>
          <w:color w:val="auto"/>
          <w:sz w:val="24"/>
          <w:szCs w:val="24"/>
          <w:lang w:eastAsia="zh-CN"/>
        </w:rPr>
        <w:t xml:space="preserve">IPv4/ IPv6 </w:t>
      </w:r>
      <w:r>
        <w:rPr>
          <w:rFonts w:ascii="宋体" w:eastAsia="宋体" w:hAnsi="宋体" w:cs="宋体" w:hint="eastAsia"/>
          <w:color w:val="auto"/>
          <w:sz w:val="24"/>
          <w:szCs w:val="24"/>
          <w:lang w:eastAsia="zh-CN"/>
        </w:rPr>
        <w:t>三层核心交换机，通过物理网络设备</w:t>
      </w:r>
      <w:r>
        <w:rPr>
          <w:color w:val="auto"/>
          <w:sz w:val="24"/>
          <w:szCs w:val="24"/>
          <w:lang w:eastAsia="zh-CN"/>
        </w:rPr>
        <w:t>N:1</w:t>
      </w:r>
      <w:r>
        <w:rPr>
          <w:rFonts w:ascii="宋体" w:eastAsia="宋体" w:hAnsi="宋体" w:cs="宋体" w:hint="eastAsia"/>
          <w:color w:val="auto"/>
          <w:sz w:val="24"/>
          <w:szCs w:val="24"/>
          <w:lang w:eastAsia="zh-CN"/>
        </w:rPr>
        <w:t>虚拟化技术实现双机虚拟化功能，保证</w:t>
      </w:r>
      <w:proofErr w:type="gramStart"/>
      <w:r>
        <w:rPr>
          <w:rFonts w:ascii="宋体" w:eastAsia="宋体" w:hAnsi="宋体" w:cs="宋体" w:hint="eastAsia"/>
          <w:color w:val="auto"/>
          <w:sz w:val="24"/>
          <w:szCs w:val="24"/>
          <w:lang w:eastAsia="zh-CN"/>
        </w:rPr>
        <w:t>设备级</w:t>
      </w:r>
      <w:proofErr w:type="gramEnd"/>
      <w:r>
        <w:rPr>
          <w:rFonts w:ascii="宋体" w:eastAsia="宋体" w:hAnsi="宋体" w:cs="宋体" w:hint="eastAsia"/>
          <w:color w:val="auto"/>
          <w:sz w:val="24"/>
          <w:szCs w:val="24"/>
          <w:lang w:eastAsia="zh-CN"/>
        </w:rPr>
        <w:t>和链路级的毫秒级故障恢复。</w:t>
      </w:r>
    </w:p>
    <w:p w14:paraId="48248BAC"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在区</w:t>
      </w:r>
      <w:proofErr w:type="gramStart"/>
      <w:r>
        <w:rPr>
          <w:rFonts w:ascii="宋体" w:eastAsia="宋体" w:hAnsi="宋体" w:cs="宋体" w:hint="eastAsia"/>
          <w:color w:val="auto"/>
          <w:sz w:val="24"/>
          <w:szCs w:val="24"/>
          <w:lang w:eastAsia="zh-CN"/>
        </w:rPr>
        <w:t>政务网</w:t>
      </w:r>
      <w:proofErr w:type="gramEnd"/>
      <w:r>
        <w:rPr>
          <w:rFonts w:ascii="宋体" w:eastAsia="宋体" w:hAnsi="宋体" w:cs="宋体" w:hint="eastAsia"/>
          <w:color w:val="auto"/>
          <w:sz w:val="24"/>
          <w:szCs w:val="24"/>
          <w:lang w:eastAsia="zh-CN"/>
        </w:rPr>
        <w:t>汇聚层分别将原行政大楼单节点汇聚设备、区直单位汇聚设备和乡镇汇聚设备的单节点老旧汇聚交换机替换升级为双节点支持</w:t>
      </w:r>
      <w:r>
        <w:rPr>
          <w:rFonts w:ascii="宋体" w:eastAsia="宋体" w:hAnsi="宋体" w:cs="宋体"/>
          <w:color w:val="auto"/>
          <w:sz w:val="24"/>
          <w:szCs w:val="24"/>
          <w:lang w:eastAsia="zh-CN"/>
        </w:rPr>
        <w:t xml:space="preserve">IPv4/ IPv6 </w:t>
      </w:r>
      <w:r>
        <w:rPr>
          <w:rFonts w:ascii="宋体" w:eastAsia="宋体" w:hAnsi="宋体" w:cs="宋体" w:hint="eastAsia"/>
          <w:color w:val="auto"/>
          <w:sz w:val="24"/>
          <w:szCs w:val="24"/>
          <w:lang w:eastAsia="zh-CN"/>
        </w:rPr>
        <w:t>的万兆汇聚交换机，共计新增万兆汇聚交换机</w:t>
      </w:r>
      <w:r>
        <w:rPr>
          <w:rFonts w:ascii="宋体" w:eastAsia="宋体" w:hAnsi="宋体" w:cs="宋体"/>
          <w:color w:val="auto"/>
          <w:sz w:val="24"/>
          <w:szCs w:val="24"/>
          <w:lang w:eastAsia="zh-CN"/>
        </w:rPr>
        <w:t>7</w:t>
      </w:r>
      <w:r>
        <w:rPr>
          <w:rFonts w:ascii="宋体" w:eastAsia="宋体" w:hAnsi="宋体" w:cs="宋体" w:hint="eastAsia"/>
          <w:color w:val="auto"/>
          <w:sz w:val="24"/>
          <w:szCs w:val="24"/>
          <w:lang w:eastAsia="zh-CN"/>
        </w:rPr>
        <w:t>台。其中区直单位</w:t>
      </w:r>
      <w:proofErr w:type="gramStart"/>
      <w:r>
        <w:rPr>
          <w:rFonts w:ascii="宋体" w:eastAsia="宋体" w:hAnsi="宋体" w:cs="宋体" w:hint="eastAsia"/>
          <w:color w:val="auto"/>
          <w:sz w:val="24"/>
          <w:szCs w:val="24"/>
          <w:lang w:eastAsia="zh-CN"/>
        </w:rPr>
        <w:t>接入区</w:t>
      </w:r>
      <w:proofErr w:type="gramEnd"/>
      <w:r>
        <w:rPr>
          <w:rFonts w:ascii="宋体" w:eastAsia="宋体" w:hAnsi="宋体" w:cs="宋体" w:hint="eastAsia"/>
          <w:color w:val="auto"/>
          <w:sz w:val="24"/>
          <w:szCs w:val="24"/>
          <w:lang w:eastAsia="zh-CN"/>
        </w:rPr>
        <w:t>新增汇聚交换机</w:t>
      </w:r>
      <w:r>
        <w:rPr>
          <w:rFonts w:ascii="宋体" w:eastAsia="宋体" w:hAnsi="宋体" w:cs="宋体"/>
          <w:color w:val="auto"/>
          <w:sz w:val="24"/>
          <w:szCs w:val="24"/>
          <w:lang w:eastAsia="zh-CN"/>
        </w:rPr>
        <w:t>2</w:t>
      </w:r>
      <w:r>
        <w:rPr>
          <w:rFonts w:ascii="宋体" w:eastAsia="宋体" w:hAnsi="宋体" w:cs="宋体" w:hint="eastAsia"/>
          <w:color w:val="auto"/>
          <w:sz w:val="24"/>
          <w:szCs w:val="24"/>
          <w:lang w:eastAsia="zh-CN"/>
        </w:rPr>
        <w:t>台、乡镇</w:t>
      </w:r>
      <w:proofErr w:type="gramStart"/>
      <w:r>
        <w:rPr>
          <w:rFonts w:ascii="宋体" w:eastAsia="宋体" w:hAnsi="宋体" w:cs="宋体" w:hint="eastAsia"/>
          <w:color w:val="auto"/>
          <w:sz w:val="24"/>
          <w:szCs w:val="24"/>
          <w:lang w:eastAsia="zh-CN"/>
        </w:rPr>
        <w:t>接入区</w:t>
      </w:r>
      <w:proofErr w:type="gramEnd"/>
      <w:r>
        <w:rPr>
          <w:rFonts w:ascii="宋体" w:eastAsia="宋体" w:hAnsi="宋体" w:cs="宋体" w:hint="eastAsia"/>
          <w:color w:val="auto"/>
          <w:sz w:val="24"/>
          <w:szCs w:val="24"/>
          <w:lang w:eastAsia="zh-CN"/>
        </w:rPr>
        <w:t>新增汇聚交换机</w:t>
      </w:r>
      <w:r>
        <w:rPr>
          <w:rFonts w:ascii="宋体" w:eastAsia="宋体" w:hAnsi="宋体" w:cs="宋体"/>
          <w:color w:val="auto"/>
          <w:sz w:val="24"/>
          <w:szCs w:val="24"/>
          <w:lang w:eastAsia="zh-CN"/>
        </w:rPr>
        <w:t>2</w:t>
      </w:r>
      <w:r>
        <w:rPr>
          <w:rFonts w:ascii="宋体" w:eastAsia="宋体" w:hAnsi="宋体" w:cs="宋体" w:hint="eastAsia"/>
          <w:color w:val="auto"/>
          <w:sz w:val="24"/>
          <w:szCs w:val="24"/>
          <w:lang w:eastAsia="zh-CN"/>
        </w:rPr>
        <w:t>台，在行政大楼替换升级汇聚交换机</w:t>
      </w:r>
      <w:r>
        <w:rPr>
          <w:rFonts w:ascii="宋体" w:eastAsia="宋体" w:hAnsi="宋体" w:cs="宋体"/>
          <w:color w:val="auto"/>
          <w:sz w:val="24"/>
          <w:szCs w:val="24"/>
          <w:lang w:eastAsia="zh-CN"/>
        </w:rPr>
        <w:t>3</w:t>
      </w:r>
      <w:r>
        <w:rPr>
          <w:rFonts w:ascii="宋体" w:eastAsia="宋体" w:hAnsi="宋体" w:cs="宋体" w:hint="eastAsia"/>
          <w:color w:val="auto"/>
          <w:sz w:val="24"/>
          <w:szCs w:val="24"/>
          <w:lang w:eastAsia="zh-CN"/>
        </w:rPr>
        <w:t>台，分别用于行政办公大楼东、西区办公业务汇聚和冷备汇聚设备</w:t>
      </w:r>
      <w:r>
        <w:rPr>
          <w:rFonts w:ascii="宋体" w:eastAsia="宋体" w:hAnsi="宋体" w:cs="宋体"/>
          <w:color w:val="auto"/>
          <w:sz w:val="24"/>
          <w:szCs w:val="24"/>
          <w:lang w:eastAsia="zh-CN"/>
        </w:rPr>
        <w:t>1</w:t>
      </w:r>
      <w:r>
        <w:rPr>
          <w:rFonts w:ascii="宋体" w:eastAsia="宋体" w:hAnsi="宋体" w:cs="宋体" w:hint="eastAsia"/>
          <w:color w:val="auto"/>
          <w:sz w:val="24"/>
          <w:szCs w:val="24"/>
          <w:lang w:eastAsia="zh-CN"/>
        </w:rPr>
        <w:t>台。区直单位</w:t>
      </w:r>
      <w:proofErr w:type="gramStart"/>
      <w:r>
        <w:rPr>
          <w:rFonts w:ascii="宋体" w:eastAsia="宋体" w:hAnsi="宋体" w:cs="宋体" w:hint="eastAsia"/>
          <w:color w:val="auto"/>
          <w:sz w:val="24"/>
          <w:szCs w:val="24"/>
          <w:lang w:eastAsia="zh-CN"/>
        </w:rPr>
        <w:t>接入区</w:t>
      </w:r>
      <w:proofErr w:type="gramEnd"/>
      <w:r>
        <w:rPr>
          <w:rFonts w:ascii="宋体" w:eastAsia="宋体" w:hAnsi="宋体" w:cs="宋体" w:hint="eastAsia"/>
          <w:color w:val="auto"/>
          <w:sz w:val="24"/>
          <w:szCs w:val="24"/>
          <w:lang w:eastAsia="zh-CN"/>
        </w:rPr>
        <w:t>和乡镇接入</w:t>
      </w:r>
      <w:r>
        <w:rPr>
          <w:rFonts w:ascii="宋体" w:eastAsia="宋体" w:hAnsi="宋体" w:cs="宋体"/>
          <w:color w:val="auto"/>
          <w:sz w:val="24"/>
          <w:szCs w:val="24"/>
          <w:lang w:eastAsia="zh-CN"/>
        </w:rPr>
        <w:t>4</w:t>
      </w:r>
      <w:r>
        <w:rPr>
          <w:rFonts w:ascii="宋体" w:eastAsia="宋体" w:hAnsi="宋体" w:cs="宋体" w:hint="eastAsia"/>
          <w:color w:val="auto"/>
          <w:sz w:val="24"/>
          <w:szCs w:val="24"/>
          <w:lang w:eastAsia="zh-CN"/>
        </w:rPr>
        <w:t>台汇聚交换机两两做堆叠，使用虚拟化技术组件为逻辑上的一台汇聚交换机，各汇聚交换机分别用两个</w:t>
      </w:r>
      <w:proofErr w:type="gramStart"/>
      <w:r>
        <w:rPr>
          <w:rFonts w:ascii="宋体" w:eastAsia="宋体" w:hAnsi="宋体" w:cs="宋体" w:hint="eastAsia"/>
          <w:color w:val="auto"/>
          <w:sz w:val="24"/>
          <w:szCs w:val="24"/>
          <w:lang w:eastAsia="zh-CN"/>
        </w:rPr>
        <w:t>万兆光口与</w:t>
      </w:r>
      <w:proofErr w:type="gramEnd"/>
      <w:r>
        <w:rPr>
          <w:rFonts w:ascii="宋体" w:eastAsia="宋体" w:hAnsi="宋体" w:cs="宋体" w:hint="eastAsia"/>
          <w:color w:val="auto"/>
          <w:sz w:val="24"/>
          <w:szCs w:val="24"/>
          <w:lang w:eastAsia="zh-CN"/>
        </w:rPr>
        <w:t>两台核心交换机做互联。在区行政大楼</w:t>
      </w:r>
      <w:proofErr w:type="gramStart"/>
      <w:r>
        <w:rPr>
          <w:rFonts w:ascii="宋体" w:eastAsia="宋体" w:hAnsi="宋体" w:cs="宋体" w:hint="eastAsia"/>
          <w:color w:val="auto"/>
          <w:sz w:val="24"/>
          <w:szCs w:val="24"/>
          <w:lang w:eastAsia="zh-CN"/>
        </w:rPr>
        <w:t>政务</w:t>
      </w:r>
      <w:r>
        <w:rPr>
          <w:rFonts w:ascii="宋体" w:eastAsia="宋体" w:hAnsi="宋体" w:cs="宋体" w:hint="eastAsia"/>
          <w:color w:val="auto"/>
          <w:sz w:val="24"/>
          <w:szCs w:val="24"/>
          <w:lang w:eastAsia="zh-CN"/>
        </w:rPr>
        <w:lastRenderedPageBreak/>
        <w:t>网</w:t>
      </w:r>
      <w:proofErr w:type="gramEnd"/>
      <w:r>
        <w:rPr>
          <w:rFonts w:ascii="宋体" w:eastAsia="宋体" w:hAnsi="宋体" w:cs="宋体" w:hint="eastAsia"/>
          <w:color w:val="auto"/>
          <w:sz w:val="24"/>
          <w:szCs w:val="24"/>
          <w:lang w:eastAsia="zh-CN"/>
        </w:rPr>
        <w:t>接入层替换升级</w:t>
      </w:r>
      <w:r>
        <w:rPr>
          <w:rFonts w:ascii="宋体" w:eastAsia="宋体" w:hAnsi="宋体" w:cs="宋体"/>
          <w:color w:val="auto"/>
          <w:sz w:val="24"/>
          <w:szCs w:val="24"/>
          <w:lang w:eastAsia="zh-CN"/>
        </w:rPr>
        <w:t xml:space="preserve">18 </w:t>
      </w:r>
      <w:r>
        <w:rPr>
          <w:rFonts w:ascii="宋体" w:eastAsia="宋体" w:hAnsi="宋体" w:cs="宋体" w:hint="eastAsia"/>
          <w:color w:val="auto"/>
          <w:sz w:val="24"/>
          <w:szCs w:val="24"/>
          <w:lang w:eastAsia="zh-CN"/>
        </w:rPr>
        <w:t>台千兆接入交换机，以</w:t>
      </w:r>
      <w:proofErr w:type="gramStart"/>
      <w:r>
        <w:rPr>
          <w:rFonts w:ascii="宋体" w:eastAsia="宋体" w:hAnsi="宋体" w:cs="宋体" w:hint="eastAsia"/>
          <w:color w:val="auto"/>
          <w:sz w:val="24"/>
          <w:szCs w:val="24"/>
          <w:lang w:eastAsia="zh-CN"/>
        </w:rPr>
        <w:t>满足区</w:t>
      </w:r>
      <w:proofErr w:type="gramEnd"/>
      <w:r>
        <w:rPr>
          <w:rFonts w:ascii="宋体" w:eastAsia="宋体" w:hAnsi="宋体" w:cs="宋体" w:hint="eastAsia"/>
          <w:color w:val="auto"/>
          <w:sz w:val="24"/>
          <w:szCs w:val="24"/>
          <w:lang w:eastAsia="zh-CN"/>
        </w:rPr>
        <w:t>行政大楼内各单位</w:t>
      </w:r>
      <w:proofErr w:type="gramStart"/>
      <w:r>
        <w:rPr>
          <w:rFonts w:ascii="宋体" w:eastAsia="宋体" w:hAnsi="宋体" w:cs="宋体" w:hint="eastAsia"/>
          <w:color w:val="auto"/>
          <w:sz w:val="24"/>
          <w:szCs w:val="24"/>
          <w:lang w:eastAsia="zh-CN"/>
        </w:rPr>
        <w:t>政务网达到</w:t>
      </w:r>
      <w:proofErr w:type="gramEnd"/>
      <w:r>
        <w:rPr>
          <w:rFonts w:ascii="宋体" w:eastAsia="宋体" w:hAnsi="宋体" w:cs="宋体" w:hint="eastAsia"/>
          <w:color w:val="auto"/>
          <w:sz w:val="24"/>
          <w:szCs w:val="24"/>
          <w:lang w:eastAsia="zh-CN"/>
        </w:rPr>
        <w:t>千兆到桌面，万兆到汇聚核心的服务能力。</w:t>
      </w:r>
    </w:p>
    <w:p w14:paraId="3D0F2DA3"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2)</w:t>
      </w:r>
      <w:proofErr w:type="gramStart"/>
      <w:r>
        <w:rPr>
          <w:rFonts w:ascii="宋体" w:eastAsia="宋体" w:hAnsi="宋体" w:cs="宋体" w:hint="eastAsia"/>
          <w:color w:val="auto"/>
          <w:sz w:val="24"/>
          <w:szCs w:val="24"/>
          <w:lang w:eastAsia="zh-CN"/>
        </w:rPr>
        <w:t>政务网出口</w:t>
      </w:r>
      <w:proofErr w:type="gramEnd"/>
      <w:r>
        <w:rPr>
          <w:rFonts w:ascii="宋体" w:eastAsia="宋体" w:hAnsi="宋体" w:cs="宋体" w:hint="eastAsia"/>
          <w:color w:val="auto"/>
          <w:sz w:val="24"/>
          <w:szCs w:val="24"/>
          <w:lang w:eastAsia="zh-CN"/>
        </w:rPr>
        <w:t>安全防御能力提升</w:t>
      </w:r>
    </w:p>
    <w:p w14:paraId="0A568C20"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加固城域网边界安全</w:t>
      </w:r>
    </w:p>
    <w:p w14:paraId="354A6D29"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在市广域网路由器和区城域网核心之间部署</w:t>
      </w:r>
      <w:r>
        <w:rPr>
          <w:rFonts w:ascii="宋体" w:eastAsia="宋体" w:hAnsi="宋体" w:cs="宋体"/>
          <w:color w:val="auto"/>
          <w:sz w:val="24"/>
          <w:szCs w:val="24"/>
          <w:lang w:eastAsia="zh-CN"/>
        </w:rPr>
        <w:t>2</w:t>
      </w:r>
      <w:r>
        <w:rPr>
          <w:rFonts w:ascii="宋体" w:eastAsia="宋体" w:hAnsi="宋体" w:cs="宋体" w:hint="eastAsia"/>
          <w:color w:val="auto"/>
          <w:sz w:val="24"/>
          <w:szCs w:val="24"/>
          <w:lang w:eastAsia="zh-CN"/>
        </w:rPr>
        <w:t>台下一代防火墙，采用万兆端口上联新部署的广域网路由器，下联区城域网核心交换设备，采用透明化模式部署，形成</w:t>
      </w:r>
      <w:proofErr w:type="gramStart"/>
      <w:r>
        <w:rPr>
          <w:rFonts w:ascii="宋体" w:eastAsia="宋体" w:hAnsi="宋体" w:cs="宋体" w:hint="eastAsia"/>
          <w:color w:val="auto"/>
          <w:sz w:val="24"/>
          <w:szCs w:val="24"/>
          <w:lang w:eastAsia="zh-CN"/>
        </w:rPr>
        <w:t>双设备双</w:t>
      </w:r>
      <w:proofErr w:type="gramEnd"/>
      <w:r>
        <w:rPr>
          <w:rFonts w:ascii="宋体" w:eastAsia="宋体" w:hAnsi="宋体" w:cs="宋体" w:hint="eastAsia"/>
          <w:color w:val="auto"/>
          <w:sz w:val="24"/>
          <w:szCs w:val="24"/>
          <w:lang w:eastAsia="zh-CN"/>
        </w:rPr>
        <w:t>冗余模式，在不影响现有的三层逻辑结构及传输效率的情况，有效降低了来自各区</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市</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政务外网侧对东乡区政务网络安全风险。</w:t>
      </w:r>
    </w:p>
    <w:p w14:paraId="034A86F4"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加固互联网安全出口防御</w:t>
      </w:r>
    </w:p>
    <w:p w14:paraId="5D27F5F0"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本项目计划在东乡区政务外网互联网出口区新增下一代出口防火墙</w:t>
      </w:r>
      <w:r>
        <w:rPr>
          <w:rFonts w:ascii="宋体" w:eastAsia="宋体" w:hAnsi="宋体" w:cs="宋体"/>
          <w:color w:val="auto"/>
          <w:sz w:val="24"/>
          <w:szCs w:val="24"/>
          <w:lang w:eastAsia="zh-CN"/>
        </w:rPr>
        <w:t xml:space="preserve"> 2</w:t>
      </w:r>
      <w:r>
        <w:rPr>
          <w:rFonts w:ascii="宋体" w:eastAsia="宋体" w:hAnsi="宋体" w:cs="宋体" w:hint="eastAsia"/>
          <w:color w:val="auto"/>
          <w:sz w:val="24"/>
          <w:szCs w:val="24"/>
          <w:lang w:eastAsia="zh-CN"/>
        </w:rPr>
        <w:t>台，用于提升区</w:t>
      </w:r>
      <w:proofErr w:type="gramStart"/>
      <w:r>
        <w:rPr>
          <w:rFonts w:ascii="宋体" w:eastAsia="宋体" w:hAnsi="宋体" w:cs="宋体" w:hint="eastAsia"/>
          <w:color w:val="auto"/>
          <w:sz w:val="24"/>
          <w:szCs w:val="24"/>
          <w:lang w:eastAsia="zh-CN"/>
        </w:rPr>
        <w:t>政务网</w:t>
      </w:r>
      <w:proofErr w:type="gramEnd"/>
      <w:r>
        <w:rPr>
          <w:rFonts w:ascii="宋体" w:eastAsia="宋体" w:hAnsi="宋体" w:cs="宋体" w:hint="eastAsia"/>
          <w:color w:val="auto"/>
          <w:sz w:val="24"/>
          <w:szCs w:val="24"/>
          <w:lang w:eastAsia="zh-CN"/>
        </w:rPr>
        <w:t>防御来自互联网的入侵能力。</w:t>
      </w:r>
    </w:p>
    <w:p w14:paraId="6112D3FA"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构建安全管理服务区</w:t>
      </w:r>
    </w:p>
    <w:p w14:paraId="2A5AFBDB"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a.</w:t>
      </w:r>
      <w:r>
        <w:rPr>
          <w:rFonts w:ascii="宋体" w:eastAsia="宋体" w:hAnsi="宋体" w:cs="宋体" w:hint="eastAsia"/>
          <w:color w:val="auto"/>
          <w:sz w:val="24"/>
          <w:szCs w:val="24"/>
          <w:lang w:eastAsia="zh-CN"/>
        </w:rPr>
        <w:t>搭建政务外网网管平台</w:t>
      </w:r>
      <w:r>
        <w:rPr>
          <w:rFonts w:ascii="宋体" w:eastAsia="宋体" w:hAnsi="宋体" w:cs="宋体"/>
          <w:color w:val="auto"/>
          <w:sz w:val="24"/>
          <w:szCs w:val="24"/>
          <w:lang w:eastAsia="zh-CN"/>
        </w:rPr>
        <w:t>1</w:t>
      </w:r>
      <w:r>
        <w:rPr>
          <w:rFonts w:ascii="宋体" w:eastAsia="宋体" w:hAnsi="宋体" w:cs="宋体" w:hint="eastAsia"/>
          <w:color w:val="auto"/>
          <w:sz w:val="24"/>
          <w:szCs w:val="24"/>
          <w:lang w:eastAsia="zh-CN"/>
        </w:rPr>
        <w:t>套，新增网管终端设备。通过网管平台可直观查看当前政务外网链路和设备运行情况，及时发现设备和链路故障，有效提升政务</w:t>
      </w:r>
      <w:proofErr w:type="gramStart"/>
      <w:r>
        <w:rPr>
          <w:rFonts w:ascii="宋体" w:eastAsia="宋体" w:hAnsi="宋体" w:cs="宋体" w:hint="eastAsia"/>
          <w:color w:val="auto"/>
          <w:sz w:val="24"/>
          <w:szCs w:val="24"/>
          <w:lang w:eastAsia="zh-CN"/>
        </w:rPr>
        <w:t>外网运维</w:t>
      </w:r>
      <w:proofErr w:type="gramEnd"/>
      <w:r>
        <w:rPr>
          <w:rFonts w:ascii="宋体" w:eastAsia="宋体" w:hAnsi="宋体" w:cs="宋体" w:hint="eastAsia"/>
          <w:color w:val="auto"/>
          <w:sz w:val="24"/>
          <w:szCs w:val="24"/>
          <w:lang w:eastAsia="zh-CN"/>
        </w:rPr>
        <w:t>能力、缩减网络故障处理时间。</w:t>
      </w:r>
    </w:p>
    <w:p w14:paraId="7F7CD8D2"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b.</w:t>
      </w:r>
      <w:r>
        <w:rPr>
          <w:rFonts w:ascii="宋体" w:eastAsia="宋体" w:hAnsi="宋体" w:cs="宋体" w:hint="eastAsia"/>
          <w:color w:val="auto"/>
          <w:sz w:val="24"/>
          <w:szCs w:val="24"/>
          <w:lang w:eastAsia="zh-CN"/>
        </w:rPr>
        <w:t>部署态势感知设备</w:t>
      </w:r>
      <w:r>
        <w:rPr>
          <w:rFonts w:ascii="宋体" w:eastAsia="宋体" w:hAnsi="宋体" w:cs="宋体"/>
          <w:color w:val="auto"/>
          <w:sz w:val="24"/>
          <w:szCs w:val="24"/>
          <w:lang w:eastAsia="zh-CN"/>
        </w:rPr>
        <w:t>1</w:t>
      </w:r>
      <w:r>
        <w:rPr>
          <w:rFonts w:ascii="宋体" w:eastAsia="宋体" w:hAnsi="宋体" w:cs="宋体" w:hint="eastAsia"/>
          <w:color w:val="auto"/>
          <w:sz w:val="24"/>
          <w:szCs w:val="24"/>
          <w:lang w:eastAsia="zh-CN"/>
        </w:rPr>
        <w:t>套，通过基础数据采集与分析</w:t>
      </w:r>
      <w:proofErr w:type="gramStart"/>
      <w:r>
        <w:rPr>
          <w:rFonts w:ascii="宋体" w:eastAsia="宋体" w:hAnsi="宋体" w:cs="宋体" w:hint="eastAsia"/>
          <w:color w:val="auto"/>
          <w:sz w:val="24"/>
          <w:szCs w:val="24"/>
          <w:lang w:eastAsia="zh-CN"/>
        </w:rPr>
        <w:t>研</w:t>
      </w:r>
      <w:proofErr w:type="gramEnd"/>
      <w:r>
        <w:rPr>
          <w:rFonts w:ascii="宋体" w:eastAsia="宋体" w:hAnsi="宋体" w:cs="宋体" w:hint="eastAsia"/>
          <w:color w:val="auto"/>
          <w:sz w:val="24"/>
          <w:szCs w:val="24"/>
          <w:lang w:eastAsia="zh-CN"/>
        </w:rPr>
        <w:t>判，构建一套集检测、可视、响应于一体的本地安全大脑，以安全可视、智能检测、协同联动为核心，打造一套高效、精准、易用、可持续优化的大数据安全分析平台，让安全可感知、易运营，更有价值。</w:t>
      </w:r>
    </w:p>
    <w:p w14:paraId="7396EF71" w14:textId="77777777" w:rsidR="00820F02" w:rsidRDefault="00000000">
      <w:pPr>
        <w:pStyle w:val="a4"/>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c.</w:t>
      </w:r>
      <w:proofErr w:type="gramStart"/>
      <w:r>
        <w:rPr>
          <w:rFonts w:ascii="宋体" w:eastAsia="宋体" w:hAnsi="宋体" w:cs="宋体" w:hint="eastAsia"/>
          <w:color w:val="auto"/>
          <w:sz w:val="24"/>
          <w:szCs w:val="24"/>
          <w:lang w:eastAsia="zh-CN"/>
        </w:rPr>
        <w:t>利旧原有</w:t>
      </w:r>
      <w:proofErr w:type="gramEnd"/>
      <w:r>
        <w:rPr>
          <w:rFonts w:ascii="宋体" w:eastAsia="宋体" w:hAnsi="宋体" w:cs="宋体" w:hint="eastAsia"/>
          <w:color w:val="auto"/>
          <w:sz w:val="24"/>
          <w:szCs w:val="24"/>
          <w:lang w:eastAsia="zh-CN"/>
        </w:rPr>
        <w:t>设备部署</w:t>
      </w:r>
      <w:r>
        <w:rPr>
          <w:rFonts w:ascii="宋体" w:eastAsia="宋体" w:hAnsi="宋体" w:cs="宋体"/>
          <w:color w:val="auto"/>
          <w:sz w:val="24"/>
          <w:szCs w:val="24"/>
          <w:lang w:eastAsia="zh-CN"/>
        </w:rPr>
        <w:t>1</w:t>
      </w:r>
      <w:r>
        <w:rPr>
          <w:rFonts w:ascii="宋体" w:eastAsia="宋体" w:hAnsi="宋体" w:cs="宋体" w:hint="eastAsia"/>
          <w:color w:val="auto"/>
          <w:sz w:val="24"/>
          <w:szCs w:val="24"/>
          <w:lang w:eastAsia="zh-CN"/>
        </w:rPr>
        <w:t>套日志审计系统，满足网络安全法第二十一条</w:t>
      </w:r>
    </w:p>
    <w:p w14:paraId="006CA556" w14:textId="77777777" w:rsidR="00820F02" w:rsidRDefault="00000000">
      <w:pPr>
        <w:widowControl w:val="0"/>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要求</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采取监测、记录网络运行状态、网络安全事件的技术措施，并按照规定留存相关的网络日志不少于六个月</w:t>
      </w:r>
      <w:r>
        <w:rPr>
          <w:rFonts w:ascii="宋体" w:eastAsia="宋体" w:hAnsi="宋体" w:cs="宋体"/>
          <w:color w:val="auto"/>
          <w:sz w:val="24"/>
          <w:szCs w:val="24"/>
          <w:lang w:eastAsia="zh-CN"/>
        </w:rPr>
        <w:t>”</w:t>
      </w:r>
    </w:p>
    <w:p w14:paraId="630F7B47" w14:textId="77777777" w:rsidR="00820F02" w:rsidRDefault="00000000">
      <w:pPr>
        <w:widowControl w:val="0"/>
        <w:spacing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(4)</w:t>
      </w:r>
      <w:r>
        <w:rPr>
          <w:rFonts w:ascii="宋体" w:eastAsia="宋体" w:hAnsi="宋体" w:cs="宋体" w:hint="eastAsia"/>
          <w:color w:val="auto"/>
          <w:sz w:val="24"/>
          <w:szCs w:val="24"/>
          <w:lang w:eastAsia="zh-CN"/>
        </w:rPr>
        <w:t>企事业单位安全</w:t>
      </w:r>
      <w:proofErr w:type="gramStart"/>
      <w:r>
        <w:rPr>
          <w:rFonts w:ascii="宋体" w:eastAsia="宋体" w:hAnsi="宋体" w:cs="宋体" w:hint="eastAsia"/>
          <w:color w:val="auto"/>
          <w:sz w:val="24"/>
          <w:szCs w:val="24"/>
          <w:lang w:eastAsia="zh-CN"/>
        </w:rPr>
        <w:t>接入区</w:t>
      </w:r>
      <w:proofErr w:type="gramEnd"/>
      <w:r>
        <w:rPr>
          <w:rFonts w:ascii="宋体" w:eastAsia="宋体" w:hAnsi="宋体" w:cs="宋体" w:hint="eastAsia"/>
          <w:color w:val="auto"/>
          <w:sz w:val="24"/>
          <w:szCs w:val="24"/>
          <w:lang w:eastAsia="zh-CN"/>
        </w:rPr>
        <w:t>建设</w:t>
      </w:r>
    </w:p>
    <w:p w14:paraId="63F944FC" w14:textId="77777777" w:rsidR="00820F02" w:rsidRDefault="00000000">
      <w:pPr>
        <w:widowControl w:val="0"/>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企事业安全</w:t>
      </w:r>
      <w:proofErr w:type="gramStart"/>
      <w:r>
        <w:rPr>
          <w:rFonts w:ascii="宋体" w:eastAsia="宋体" w:hAnsi="宋体" w:cs="宋体" w:hint="eastAsia"/>
          <w:color w:val="auto"/>
          <w:sz w:val="24"/>
          <w:szCs w:val="24"/>
          <w:lang w:eastAsia="zh-CN"/>
        </w:rPr>
        <w:t>接入区</w:t>
      </w:r>
      <w:proofErr w:type="gramEnd"/>
      <w:r>
        <w:rPr>
          <w:rFonts w:ascii="宋体" w:eastAsia="宋体" w:hAnsi="宋体" w:cs="宋体" w:hint="eastAsia"/>
          <w:color w:val="auto"/>
          <w:sz w:val="24"/>
          <w:szCs w:val="24"/>
          <w:lang w:eastAsia="zh-CN"/>
        </w:rPr>
        <w:t>通过新增防火墙与东乡区</w:t>
      </w:r>
      <w:proofErr w:type="gramStart"/>
      <w:r>
        <w:rPr>
          <w:rFonts w:ascii="宋体" w:eastAsia="宋体" w:hAnsi="宋体" w:cs="宋体" w:hint="eastAsia"/>
          <w:color w:val="auto"/>
          <w:sz w:val="24"/>
          <w:szCs w:val="24"/>
          <w:lang w:eastAsia="zh-CN"/>
        </w:rPr>
        <w:t>政务网核心</w:t>
      </w:r>
      <w:proofErr w:type="gramEnd"/>
      <w:r>
        <w:rPr>
          <w:rFonts w:ascii="宋体" w:eastAsia="宋体" w:hAnsi="宋体" w:cs="宋体" w:hint="eastAsia"/>
          <w:color w:val="auto"/>
          <w:sz w:val="24"/>
          <w:szCs w:val="24"/>
          <w:lang w:eastAsia="zh-CN"/>
        </w:rPr>
        <w:t>交换机相连核心交换机承担着整个网络数据的核心转发任务。企事业汇聚交换机下接的全光接入交换机负责将服务延伸到各企事业单位内部，确保数据传输的高效和稳定。</w:t>
      </w:r>
    </w:p>
    <w:p w14:paraId="6CD855F4" w14:textId="77777777" w:rsidR="00820F02" w:rsidRDefault="00000000">
      <w:pPr>
        <w:widowControl w:val="0"/>
        <w:spacing w:line="360"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(5)</w:t>
      </w:r>
      <w:r>
        <w:rPr>
          <w:rFonts w:ascii="宋体" w:eastAsia="宋体" w:hAnsi="宋体" w:cs="宋体" w:hint="eastAsia"/>
          <w:color w:val="auto"/>
          <w:sz w:val="24"/>
          <w:szCs w:val="24"/>
          <w:lang w:eastAsia="zh-CN"/>
        </w:rPr>
        <w:t>网络链路扩容建设</w:t>
      </w:r>
    </w:p>
    <w:p w14:paraId="42666CBF" w14:textId="77777777" w:rsidR="00820F02" w:rsidRDefault="00000000">
      <w:pPr>
        <w:widowControl w:val="0"/>
        <w:spacing w:line="360" w:lineRule="auto"/>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本</w:t>
      </w:r>
      <w:proofErr w:type="gramStart"/>
      <w:r>
        <w:rPr>
          <w:rFonts w:ascii="宋体" w:eastAsia="宋体" w:hAnsi="宋体" w:cs="宋体" w:hint="eastAsia"/>
          <w:color w:val="auto"/>
          <w:sz w:val="24"/>
          <w:szCs w:val="24"/>
          <w:lang w:eastAsia="zh-CN"/>
        </w:rPr>
        <w:t>项目北</w:t>
      </w:r>
      <w:proofErr w:type="gramEnd"/>
      <w:r>
        <w:rPr>
          <w:rFonts w:ascii="宋体" w:eastAsia="宋体" w:hAnsi="宋体" w:cs="宋体" w:hint="eastAsia"/>
          <w:color w:val="auto"/>
          <w:sz w:val="24"/>
          <w:szCs w:val="24"/>
          <w:lang w:eastAsia="zh-CN"/>
        </w:rPr>
        <w:t>向扩容互联网</w:t>
      </w:r>
      <w:r>
        <w:rPr>
          <w:rFonts w:ascii="宋体" w:eastAsia="宋体" w:hAnsi="宋体" w:cs="宋体"/>
          <w:color w:val="auto"/>
          <w:sz w:val="24"/>
          <w:szCs w:val="24"/>
          <w:lang w:eastAsia="zh-CN"/>
        </w:rPr>
        <w:t xml:space="preserve"> 2G </w:t>
      </w:r>
      <w:r>
        <w:rPr>
          <w:rFonts w:ascii="宋体" w:eastAsia="宋体" w:hAnsi="宋体" w:cs="宋体" w:hint="eastAsia"/>
          <w:color w:val="auto"/>
          <w:sz w:val="24"/>
          <w:szCs w:val="24"/>
          <w:lang w:eastAsia="zh-CN"/>
        </w:rPr>
        <w:t>带宽出口专线</w:t>
      </w:r>
      <w:r>
        <w:rPr>
          <w:rFonts w:ascii="宋体" w:eastAsia="宋体" w:hAnsi="宋体" w:cs="宋体"/>
          <w:color w:val="auto"/>
          <w:sz w:val="24"/>
          <w:szCs w:val="24"/>
          <w:lang w:eastAsia="zh-CN"/>
        </w:rPr>
        <w:t>1</w:t>
      </w:r>
      <w:r>
        <w:rPr>
          <w:rFonts w:ascii="宋体" w:eastAsia="宋体" w:hAnsi="宋体" w:cs="宋体" w:hint="eastAsia"/>
          <w:color w:val="auto"/>
          <w:sz w:val="24"/>
          <w:szCs w:val="24"/>
          <w:lang w:eastAsia="zh-CN"/>
        </w:rPr>
        <w:t>条，南向至</w:t>
      </w:r>
      <w:r>
        <w:rPr>
          <w:rFonts w:ascii="宋体" w:eastAsia="宋体" w:hAnsi="宋体" w:cs="宋体"/>
          <w:color w:val="auto"/>
          <w:sz w:val="24"/>
          <w:szCs w:val="24"/>
          <w:lang w:eastAsia="zh-CN"/>
        </w:rPr>
        <w:t xml:space="preserve"> 17 </w:t>
      </w:r>
      <w:proofErr w:type="gramStart"/>
      <w:r>
        <w:rPr>
          <w:rFonts w:ascii="宋体" w:eastAsia="宋体" w:hAnsi="宋体" w:cs="宋体" w:hint="eastAsia"/>
          <w:color w:val="auto"/>
          <w:sz w:val="24"/>
          <w:szCs w:val="24"/>
          <w:lang w:eastAsia="zh-CN"/>
        </w:rPr>
        <w:t>个</w:t>
      </w:r>
      <w:proofErr w:type="gramEnd"/>
      <w:r>
        <w:rPr>
          <w:rFonts w:ascii="宋体" w:eastAsia="宋体" w:hAnsi="宋体" w:cs="宋体" w:hint="eastAsia"/>
          <w:color w:val="auto"/>
          <w:sz w:val="24"/>
          <w:szCs w:val="24"/>
          <w:lang w:eastAsia="zh-CN"/>
        </w:rPr>
        <w:t>乡镇扩容区县至乡镇</w:t>
      </w:r>
      <w:r>
        <w:rPr>
          <w:rFonts w:ascii="宋体" w:eastAsia="宋体" w:hAnsi="宋体" w:cs="宋体"/>
          <w:color w:val="auto"/>
          <w:sz w:val="24"/>
          <w:szCs w:val="24"/>
          <w:lang w:eastAsia="zh-CN"/>
        </w:rPr>
        <w:t xml:space="preserve"> 150M </w:t>
      </w:r>
      <w:r>
        <w:rPr>
          <w:rFonts w:ascii="宋体" w:eastAsia="宋体" w:hAnsi="宋体" w:cs="宋体" w:hint="eastAsia"/>
          <w:color w:val="auto"/>
          <w:sz w:val="24"/>
          <w:szCs w:val="24"/>
          <w:lang w:eastAsia="zh-CN"/>
        </w:rPr>
        <w:t>带宽</w:t>
      </w:r>
      <w:proofErr w:type="gramStart"/>
      <w:r>
        <w:rPr>
          <w:rFonts w:ascii="宋体" w:eastAsia="宋体" w:hAnsi="宋体" w:cs="宋体" w:hint="eastAsia"/>
          <w:color w:val="auto"/>
          <w:sz w:val="24"/>
          <w:szCs w:val="24"/>
          <w:lang w:eastAsia="zh-CN"/>
        </w:rPr>
        <w:t>政务网</w:t>
      </w:r>
      <w:proofErr w:type="gramEnd"/>
      <w:r>
        <w:rPr>
          <w:rFonts w:ascii="宋体" w:eastAsia="宋体" w:hAnsi="宋体" w:cs="宋体" w:hint="eastAsia"/>
          <w:color w:val="auto"/>
          <w:sz w:val="24"/>
          <w:szCs w:val="24"/>
          <w:lang w:eastAsia="zh-CN"/>
        </w:rPr>
        <w:t>专线共计</w:t>
      </w:r>
      <w:r>
        <w:rPr>
          <w:rFonts w:ascii="宋体" w:eastAsia="宋体" w:hAnsi="宋体" w:cs="宋体"/>
          <w:color w:val="auto"/>
          <w:sz w:val="24"/>
          <w:szCs w:val="24"/>
          <w:lang w:eastAsia="zh-CN"/>
        </w:rPr>
        <w:t xml:space="preserve"> 17 </w:t>
      </w:r>
      <w:r>
        <w:rPr>
          <w:rFonts w:ascii="宋体" w:eastAsia="宋体" w:hAnsi="宋体" w:cs="宋体" w:hint="eastAsia"/>
          <w:color w:val="auto"/>
          <w:sz w:val="24"/>
          <w:szCs w:val="24"/>
          <w:lang w:eastAsia="zh-CN"/>
        </w:rPr>
        <w:t>条。</w:t>
      </w:r>
    </w:p>
    <w:p w14:paraId="6E66C602" w14:textId="77777777" w:rsidR="00820F02" w:rsidRDefault="00000000">
      <w:pPr>
        <w:widowControl w:val="0"/>
        <w:spacing w:before="78" w:line="219" w:lineRule="auto"/>
        <w:rPr>
          <w:rFonts w:ascii="宋体" w:eastAsia="宋体" w:hAnsi="宋体" w:cs="宋体" w:hint="eastAsia"/>
          <w:color w:val="auto"/>
          <w:sz w:val="24"/>
          <w:szCs w:val="24"/>
          <w:lang w:eastAsia="zh-CN"/>
        </w:rPr>
      </w:pPr>
      <w:r>
        <w:rPr>
          <w:rFonts w:ascii="宋体" w:eastAsia="宋体" w:hAnsi="宋体" w:cs="宋体"/>
          <w:color w:val="auto"/>
          <w:sz w:val="24"/>
          <w:szCs w:val="24"/>
          <w:lang w:eastAsia="zh-CN"/>
        </w:rPr>
        <w:t>（二） 商务条件</w:t>
      </w:r>
    </w:p>
    <w:tbl>
      <w:tblPr>
        <w:tblStyle w:val="TableNormal"/>
        <w:tblW w:w="8931"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702"/>
        <w:gridCol w:w="7229"/>
      </w:tblGrid>
      <w:tr w:rsidR="00820F02" w14:paraId="355E02F8" w14:textId="77777777">
        <w:trPr>
          <w:trHeight w:val="489"/>
        </w:trPr>
        <w:tc>
          <w:tcPr>
            <w:tcW w:w="1702" w:type="dxa"/>
            <w:vAlign w:val="center"/>
          </w:tcPr>
          <w:p w14:paraId="77C726C5" w14:textId="77777777" w:rsidR="00820F02" w:rsidRDefault="00000000">
            <w:pPr>
              <w:pStyle w:val="TableParagraph"/>
              <w:spacing w:before="13"/>
              <w:ind w:right="247"/>
              <w:jc w:val="center"/>
              <w:rPr>
                <w:rFonts w:hint="eastAsia"/>
                <w:b/>
                <w:sz w:val="24"/>
              </w:rPr>
            </w:pPr>
            <w:r>
              <w:rPr>
                <w:b/>
                <w:spacing w:val="-4"/>
                <w:sz w:val="24"/>
              </w:rPr>
              <w:lastRenderedPageBreak/>
              <w:t>商务条款</w:t>
            </w:r>
          </w:p>
        </w:tc>
        <w:tc>
          <w:tcPr>
            <w:tcW w:w="7229" w:type="dxa"/>
          </w:tcPr>
          <w:p w14:paraId="2E275113" w14:textId="77777777" w:rsidR="00820F02" w:rsidRDefault="00000000">
            <w:pPr>
              <w:pStyle w:val="TableParagraph"/>
              <w:spacing w:before="13"/>
              <w:ind w:right="3518"/>
              <w:jc w:val="center"/>
              <w:rPr>
                <w:rFonts w:hint="eastAsia"/>
                <w:b/>
                <w:sz w:val="24"/>
              </w:rPr>
            </w:pPr>
            <w:r>
              <w:rPr>
                <w:b/>
                <w:spacing w:val="-7"/>
                <w:sz w:val="24"/>
              </w:rPr>
              <w:t>内容</w:t>
            </w:r>
          </w:p>
        </w:tc>
      </w:tr>
      <w:tr w:rsidR="00820F02" w14:paraId="08F1FC87" w14:textId="77777777">
        <w:trPr>
          <w:trHeight w:val="489"/>
        </w:trPr>
        <w:tc>
          <w:tcPr>
            <w:tcW w:w="1702" w:type="dxa"/>
            <w:vAlign w:val="center"/>
          </w:tcPr>
          <w:p w14:paraId="72A4BF5B" w14:textId="77777777" w:rsidR="00820F02" w:rsidRDefault="00000000">
            <w:pPr>
              <w:pStyle w:val="TableParagraph"/>
              <w:spacing w:before="12"/>
              <w:ind w:right="249"/>
              <w:jc w:val="center"/>
              <w:rPr>
                <w:rFonts w:hint="eastAsia"/>
                <w:b/>
                <w:sz w:val="24"/>
              </w:rPr>
            </w:pPr>
            <w:r>
              <w:rPr>
                <w:b/>
                <w:spacing w:val="-6"/>
                <w:sz w:val="24"/>
              </w:rPr>
              <w:t>服务地点</w:t>
            </w:r>
          </w:p>
        </w:tc>
        <w:tc>
          <w:tcPr>
            <w:tcW w:w="7229" w:type="dxa"/>
            <w:vAlign w:val="center"/>
          </w:tcPr>
          <w:p w14:paraId="354DE90A" w14:textId="77777777" w:rsidR="00820F02" w:rsidRDefault="00000000">
            <w:pPr>
              <w:pStyle w:val="TableParagraph"/>
              <w:spacing w:before="12" w:line="360" w:lineRule="auto"/>
              <w:ind w:left="107" w:firstLine="238"/>
              <w:rPr>
                <w:rFonts w:ascii="宋体" w:eastAsia="宋体" w:hAnsi="宋体" w:cs="宋体" w:hint="eastAsia"/>
                <w:snapToGrid w:val="0"/>
                <w:sz w:val="24"/>
                <w:szCs w:val="24"/>
              </w:rPr>
            </w:pPr>
            <w:r>
              <w:rPr>
                <w:rFonts w:ascii="宋体" w:eastAsia="宋体" w:hAnsi="宋体" w:cs="宋体"/>
                <w:snapToGrid w:val="0"/>
                <w:sz w:val="24"/>
                <w:szCs w:val="24"/>
              </w:rPr>
              <w:t>采购单位指定地点</w:t>
            </w:r>
          </w:p>
        </w:tc>
      </w:tr>
      <w:tr w:rsidR="00820F02" w14:paraId="25B096B2" w14:textId="77777777">
        <w:trPr>
          <w:trHeight w:val="488"/>
        </w:trPr>
        <w:tc>
          <w:tcPr>
            <w:tcW w:w="1702" w:type="dxa"/>
            <w:vAlign w:val="center"/>
          </w:tcPr>
          <w:p w14:paraId="46717CFE" w14:textId="77777777" w:rsidR="00820F02" w:rsidRDefault="00000000">
            <w:pPr>
              <w:pStyle w:val="TableParagraph"/>
              <w:spacing w:before="12"/>
              <w:ind w:right="247"/>
              <w:jc w:val="center"/>
              <w:rPr>
                <w:rFonts w:hint="eastAsia"/>
                <w:b/>
                <w:sz w:val="24"/>
              </w:rPr>
            </w:pPr>
            <w:r>
              <w:rPr>
                <w:b/>
                <w:spacing w:val="-4"/>
                <w:sz w:val="24"/>
              </w:rPr>
              <w:t>服务期限</w:t>
            </w:r>
          </w:p>
        </w:tc>
        <w:tc>
          <w:tcPr>
            <w:tcW w:w="7229" w:type="dxa"/>
          </w:tcPr>
          <w:p w14:paraId="0AD4EDB9" w14:textId="77777777" w:rsidR="00820F02" w:rsidRDefault="00000000">
            <w:pPr>
              <w:pStyle w:val="TableParagraph"/>
              <w:spacing w:before="3" w:line="360" w:lineRule="auto"/>
              <w:ind w:left="107" w:firstLine="233"/>
              <w:rPr>
                <w:rFonts w:ascii="宋体" w:eastAsia="宋体" w:hAnsi="宋体" w:cs="宋体" w:hint="eastAsia"/>
                <w:snapToGrid w:val="0"/>
                <w:sz w:val="24"/>
                <w:szCs w:val="24"/>
              </w:rPr>
            </w:pPr>
            <w:r>
              <w:rPr>
                <w:rFonts w:ascii="宋体" w:eastAsia="宋体" w:hAnsi="宋体" w:cs="宋体" w:hint="eastAsia"/>
                <w:snapToGrid w:val="0"/>
                <w:sz w:val="24"/>
                <w:szCs w:val="24"/>
              </w:rPr>
              <w:t>自合同签订之日起7个月内完成东乡区</w:t>
            </w:r>
            <w:proofErr w:type="gramStart"/>
            <w:r>
              <w:rPr>
                <w:rFonts w:ascii="宋体" w:eastAsia="宋体" w:hAnsi="宋体" w:cs="宋体" w:hint="eastAsia"/>
                <w:snapToGrid w:val="0"/>
                <w:sz w:val="24"/>
                <w:szCs w:val="24"/>
              </w:rPr>
              <w:t>政务网</w:t>
            </w:r>
            <w:proofErr w:type="gramEnd"/>
            <w:r>
              <w:rPr>
                <w:rFonts w:ascii="宋体" w:eastAsia="宋体" w:hAnsi="宋体" w:cs="宋体" w:hint="eastAsia"/>
                <w:snapToGrid w:val="0"/>
                <w:sz w:val="24"/>
                <w:szCs w:val="24"/>
              </w:rPr>
              <w:t>升级改造，包括网络设备、安全设备的更新、完成网络链路的割接及调试、项目试运行测试工作及项目验收。</w:t>
            </w:r>
          </w:p>
        </w:tc>
      </w:tr>
      <w:tr w:rsidR="00820F02" w14:paraId="4AF8AE0C" w14:textId="77777777">
        <w:trPr>
          <w:trHeight w:val="1157"/>
        </w:trPr>
        <w:tc>
          <w:tcPr>
            <w:tcW w:w="1702" w:type="dxa"/>
            <w:vAlign w:val="center"/>
          </w:tcPr>
          <w:p w14:paraId="0291DEE5" w14:textId="77777777" w:rsidR="00820F02" w:rsidRDefault="00000000">
            <w:pPr>
              <w:pStyle w:val="TableParagraph"/>
              <w:ind w:right="247"/>
              <w:jc w:val="center"/>
              <w:rPr>
                <w:rFonts w:hint="eastAsia"/>
                <w:b/>
                <w:sz w:val="24"/>
              </w:rPr>
            </w:pPr>
            <w:r>
              <w:rPr>
                <w:b/>
                <w:spacing w:val="-4"/>
                <w:sz w:val="24"/>
              </w:rPr>
              <w:t>付款方式</w:t>
            </w:r>
          </w:p>
        </w:tc>
        <w:tc>
          <w:tcPr>
            <w:tcW w:w="7229" w:type="dxa"/>
          </w:tcPr>
          <w:p w14:paraId="31209B75" w14:textId="77777777" w:rsidR="00820F02" w:rsidRDefault="00000000">
            <w:pPr>
              <w:pStyle w:val="TableParagraph"/>
              <w:spacing w:before="158" w:line="360" w:lineRule="auto"/>
              <w:ind w:left="107" w:firstLine="236"/>
              <w:rPr>
                <w:rFonts w:ascii="宋体" w:eastAsia="宋体" w:hAnsi="宋体" w:cs="宋体" w:hint="eastAsia"/>
                <w:snapToGrid w:val="0"/>
                <w:sz w:val="24"/>
                <w:szCs w:val="24"/>
              </w:rPr>
            </w:pPr>
            <w:r>
              <w:rPr>
                <w:rFonts w:ascii="宋体" w:eastAsia="宋体" w:hAnsi="宋体" w:cs="宋体"/>
                <w:snapToGrid w:val="0"/>
                <w:sz w:val="24"/>
                <w:szCs w:val="24"/>
              </w:rPr>
              <w:t>1</w:t>
            </w:r>
            <w:r>
              <w:rPr>
                <w:rFonts w:ascii="宋体" w:eastAsia="宋体" w:hAnsi="宋体" w:cs="宋体" w:hint="eastAsia"/>
                <w:snapToGrid w:val="0"/>
                <w:sz w:val="24"/>
                <w:szCs w:val="24"/>
              </w:rPr>
              <w:t>、付款方式</w:t>
            </w:r>
            <w:r>
              <w:rPr>
                <w:rFonts w:ascii="宋体" w:eastAsia="宋体" w:hAnsi="宋体" w:cs="宋体"/>
                <w:snapToGrid w:val="0"/>
                <w:sz w:val="24"/>
                <w:szCs w:val="24"/>
              </w:rPr>
              <w:t>:</w:t>
            </w:r>
            <w:r>
              <w:rPr>
                <w:rFonts w:ascii="宋体" w:eastAsia="宋体" w:hAnsi="宋体" w:cs="宋体" w:hint="eastAsia"/>
                <w:snapToGrid w:val="0"/>
                <w:sz w:val="24"/>
                <w:szCs w:val="24"/>
              </w:rPr>
              <w:t>项目实施完毕并经验收合格后支付至合同金额的70</w:t>
            </w:r>
            <w:r>
              <w:rPr>
                <w:rFonts w:ascii="宋体" w:eastAsia="宋体" w:hAnsi="宋体" w:cs="宋体"/>
                <w:snapToGrid w:val="0"/>
                <w:sz w:val="24"/>
                <w:szCs w:val="24"/>
              </w:rPr>
              <w:t>%</w:t>
            </w:r>
            <w:r>
              <w:rPr>
                <w:rFonts w:ascii="宋体" w:eastAsia="宋体" w:hAnsi="宋体" w:cs="宋体" w:hint="eastAsia"/>
                <w:snapToGrid w:val="0"/>
                <w:sz w:val="24"/>
                <w:szCs w:val="24"/>
              </w:rPr>
              <w:t>，余款 30</w:t>
            </w:r>
            <w:r>
              <w:rPr>
                <w:rFonts w:ascii="宋体" w:eastAsia="宋体" w:hAnsi="宋体" w:cs="宋体"/>
                <w:snapToGrid w:val="0"/>
                <w:sz w:val="24"/>
                <w:szCs w:val="24"/>
              </w:rPr>
              <w:t>%</w:t>
            </w:r>
            <w:r>
              <w:rPr>
                <w:rFonts w:ascii="宋体" w:eastAsia="宋体" w:hAnsi="宋体" w:cs="宋体" w:hint="eastAsia"/>
                <w:snapToGrid w:val="0"/>
                <w:sz w:val="24"/>
                <w:szCs w:val="24"/>
              </w:rPr>
              <w:t xml:space="preserve"> 为质保金，质保期每满一年支付合同金额的10%，质保期满后付清（不计利息）。（备注</w:t>
            </w:r>
            <w:r>
              <w:rPr>
                <w:rFonts w:ascii="宋体" w:eastAsia="宋体" w:hAnsi="宋体" w:cs="宋体"/>
                <w:snapToGrid w:val="0"/>
                <w:sz w:val="24"/>
                <w:szCs w:val="24"/>
              </w:rPr>
              <w:t>:</w:t>
            </w:r>
            <w:r>
              <w:rPr>
                <w:rFonts w:ascii="宋体" w:eastAsia="宋体" w:hAnsi="宋体" w:cs="宋体" w:hint="eastAsia"/>
                <w:snapToGrid w:val="0"/>
                <w:sz w:val="24"/>
                <w:szCs w:val="24"/>
              </w:rPr>
              <w:t>政府投资项目用款报审流程完成，项目专项建设资金到账后支付合同款。）</w:t>
            </w:r>
          </w:p>
        </w:tc>
      </w:tr>
      <w:tr w:rsidR="00820F02" w14:paraId="1070A5D5" w14:textId="77777777">
        <w:trPr>
          <w:trHeight w:val="977"/>
        </w:trPr>
        <w:tc>
          <w:tcPr>
            <w:tcW w:w="1702" w:type="dxa"/>
            <w:vAlign w:val="center"/>
          </w:tcPr>
          <w:p w14:paraId="4139EB56" w14:textId="77777777" w:rsidR="00820F02" w:rsidRDefault="00000000">
            <w:pPr>
              <w:pStyle w:val="TableParagraph"/>
              <w:spacing w:before="162"/>
              <w:ind w:right="247"/>
              <w:jc w:val="center"/>
              <w:rPr>
                <w:rFonts w:hint="eastAsia"/>
                <w:b/>
                <w:sz w:val="24"/>
              </w:rPr>
            </w:pPr>
            <w:r>
              <w:rPr>
                <w:b/>
                <w:spacing w:val="-4"/>
                <w:sz w:val="24"/>
              </w:rPr>
              <w:t>报价方式</w:t>
            </w:r>
          </w:p>
        </w:tc>
        <w:tc>
          <w:tcPr>
            <w:tcW w:w="7229" w:type="dxa"/>
          </w:tcPr>
          <w:p w14:paraId="66060813" w14:textId="77777777" w:rsidR="00820F02" w:rsidRDefault="00000000">
            <w:pPr>
              <w:pStyle w:val="TableParagraph"/>
              <w:spacing w:before="1" w:line="360" w:lineRule="auto"/>
              <w:ind w:left="107" w:firstLine="235"/>
              <w:rPr>
                <w:rFonts w:ascii="宋体" w:eastAsia="宋体" w:hAnsi="宋体" w:cs="宋体" w:hint="eastAsia"/>
                <w:snapToGrid w:val="0"/>
                <w:sz w:val="24"/>
                <w:szCs w:val="24"/>
              </w:rPr>
            </w:pPr>
            <w:r>
              <w:rPr>
                <w:rFonts w:ascii="宋体" w:eastAsia="宋体" w:hAnsi="宋体" w:cs="宋体"/>
                <w:snapToGrid w:val="0"/>
                <w:sz w:val="24"/>
                <w:szCs w:val="24"/>
              </w:rPr>
              <w:t>投标报价应包括材料费、机械、税金、差旅费、人工、住宿费、采购代理服务费、验收、政策性规定应计取的合法取费等全部费用，均应列入服务总报价。</w:t>
            </w:r>
          </w:p>
        </w:tc>
      </w:tr>
      <w:tr w:rsidR="00820F02" w14:paraId="3641986D" w14:textId="77777777">
        <w:trPr>
          <w:trHeight w:val="1672"/>
        </w:trPr>
        <w:tc>
          <w:tcPr>
            <w:tcW w:w="1702" w:type="dxa"/>
            <w:vAlign w:val="center"/>
          </w:tcPr>
          <w:p w14:paraId="4C96A98E" w14:textId="77777777" w:rsidR="00820F02" w:rsidRDefault="00000000">
            <w:pPr>
              <w:pStyle w:val="TableParagraph"/>
              <w:ind w:right="249"/>
              <w:jc w:val="center"/>
              <w:rPr>
                <w:rFonts w:hint="eastAsia"/>
                <w:b/>
                <w:sz w:val="24"/>
              </w:rPr>
            </w:pPr>
            <w:r>
              <w:rPr>
                <w:b/>
                <w:spacing w:val="-4"/>
                <w:sz w:val="24"/>
              </w:rPr>
              <w:t>供应商责任</w:t>
            </w:r>
          </w:p>
        </w:tc>
        <w:tc>
          <w:tcPr>
            <w:tcW w:w="7229" w:type="dxa"/>
          </w:tcPr>
          <w:p w14:paraId="4AF389DF" w14:textId="77777777" w:rsidR="00820F02" w:rsidRDefault="00000000">
            <w:pPr>
              <w:pStyle w:val="TableParagraph"/>
              <w:spacing w:before="1" w:line="360" w:lineRule="auto"/>
              <w:ind w:left="107" w:right="86" w:firstLine="238"/>
              <w:rPr>
                <w:rFonts w:ascii="宋体" w:eastAsia="宋体" w:hAnsi="宋体" w:cs="宋体" w:hint="eastAsia"/>
                <w:snapToGrid w:val="0"/>
                <w:sz w:val="24"/>
                <w:szCs w:val="24"/>
              </w:rPr>
            </w:pPr>
            <w:r>
              <w:rPr>
                <w:rFonts w:ascii="宋体" w:eastAsia="宋体" w:hAnsi="宋体" w:cs="宋体"/>
                <w:snapToGrid w:val="0"/>
                <w:sz w:val="24"/>
                <w:szCs w:val="24"/>
              </w:rPr>
              <w:t>成交单位成交后所拟派的服务人员发生一切事故及重大疾病</w:t>
            </w:r>
            <w:proofErr w:type="gramStart"/>
            <w:r>
              <w:rPr>
                <w:rFonts w:ascii="宋体" w:eastAsia="宋体" w:hAnsi="宋体" w:cs="宋体"/>
                <w:snapToGrid w:val="0"/>
                <w:sz w:val="24"/>
                <w:szCs w:val="24"/>
              </w:rPr>
              <w:t>由成交</w:t>
            </w:r>
            <w:proofErr w:type="gramEnd"/>
            <w:r>
              <w:rPr>
                <w:rFonts w:ascii="宋体" w:eastAsia="宋体" w:hAnsi="宋体" w:cs="宋体"/>
                <w:snapToGrid w:val="0"/>
                <w:sz w:val="24"/>
                <w:szCs w:val="24"/>
              </w:rPr>
              <w:t>单位负责，采购人不承担任何责任。</w:t>
            </w:r>
          </w:p>
          <w:p w14:paraId="7BFD0F51" w14:textId="77777777" w:rsidR="00820F02" w:rsidRDefault="00000000">
            <w:pPr>
              <w:pStyle w:val="TableParagraph"/>
              <w:spacing w:before="5" w:line="360" w:lineRule="auto"/>
              <w:ind w:left="107" w:firstLine="235"/>
              <w:rPr>
                <w:rFonts w:ascii="宋体" w:eastAsia="宋体" w:hAnsi="宋体" w:cs="宋体" w:hint="eastAsia"/>
                <w:snapToGrid w:val="0"/>
                <w:sz w:val="24"/>
                <w:szCs w:val="24"/>
              </w:rPr>
            </w:pPr>
            <w:r>
              <w:rPr>
                <w:rFonts w:ascii="宋体" w:eastAsia="宋体" w:hAnsi="宋体" w:cs="宋体"/>
                <w:snapToGrid w:val="0"/>
                <w:sz w:val="24"/>
                <w:szCs w:val="24"/>
              </w:rPr>
              <w:t>如因成交方失职造成的火灾、财产损失等重大事故，</w:t>
            </w:r>
            <w:proofErr w:type="gramStart"/>
            <w:r>
              <w:rPr>
                <w:rFonts w:ascii="宋体" w:eastAsia="宋体" w:hAnsi="宋体" w:cs="宋体"/>
                <w:snapToGrid w:val="0"/>
                <w:sz w:val="24"/>
                <w:szCs w:val="24"/>
              </w:rPr>
              <w:t>由成交方</w:t>
            </w:r>
            <w:proofErr w:type="gramEnd"/>
            <w:r>
              <w:rPr>
                <w:rFonts w:ascii="宋体" w:eastAsia="宋体" w:hAnsi="宋体" w:cs="宋体"/>
                <w:snapToGrid w:val="0"/>
                <w:sz w:val="24"/>
                <w:szCs w:val="24"/>
              </w:rPr>
              <w:t>承担相应的责任。</w:t>
            </w:r>
          </w:p>
        </w:tc>
      </w:tr>
      <w:tr w:rsidR="00820F02" w14:paraId="1343E381" w14:textId="77777777">
        <w:trPr>
          <w:trHeight w:val="690"/>
        </w:trPr>
        <w:tc>
          <w:tcPr>
            <w:tcW w:w="1702" w:type="dxa"/>
            <w:vAlign w:val="center"/>
          </w:tcPr>
          <w:p w14:paraId="0D816D22" w14:textId="77777777" w:rsidR="00820F02" w:rsidRDefault="00000000">
            <w:pPr>
              <w:pStyle w:val="TableParagraph"/>
              <w:spacing w:before="180"/>
              <w:ind w:right="247"/>
              <w:jc w:val="center"/>
              <w:rPr>
                <w:rFonts w:hint="eastAsia"/>
                <w:b/>
                <w:sz w:val="24"/>
              </w:rPr>
            </w:pPr>
            <w:r>
              <w:rPr>
                <w:b/>
                <w:spacing w:val="-5"/>
                <w:sz w:val="24"/>
              </w:rPr>
              <w:t>质保期</w:t>
            </w:r>
          </w:p>
        </w:tc>
        <w:tc>
          <w:tcPr>
            <w:tcW w:w="7229" w:type="dxa"/>
          </w:tcPr>
          <w:p w14:paraId="39447B88" w14:textId="77777777" w:rsidR="00820F02" w:rsidRDefault="00000000">
            <w:pPr>
              <w:pStyle w:val="TableParagraph"/>
              <w:spacing w:before="180"/>
              <w:ind w:left="107" w:firstLine="238"/>
              <w:rPr>
                <w:rFonts w:ascii="宋体" w:eastAsia="宋体" w:hAnsi="宋体" w:cs="宋体" w:hint="eastAsia"/>
                <w:snapToGrid w:val="0"/>
                <w:sz w:val="24"/>
                <w:szCs w:val="24"/>
              </w:rPr>
            </w:pPr>
            <w:r>
              <w:rPr>
                <w:rFonts w:ascii="宋体" w:eastAsia="宋体" w:hAnsi="宋体" w:cs="宋体"/>
                <w:snapToGrid w:val="0"/>
                <w:sz w:val="24"/>
                <w:szCs w:val="24"/>
              </w:rPr>
              <w:t>质保期：</w:t>
            </w:r>
            <w:r>
              <w:rPr>
                <w:rFonts w:ascii="宋体" w:eastAsia="宋体" w:hAnsi="宋体" w:cs="宋体" w:hint="eastAsia"/>
                <w:snapToGrid w:val="0"/>
                <w:sz w:val="24"/>
                <w:szCs w:val="24"/>
              </w:rPr>
              <w:t>三</w:t>
            </w:r>
            <w:r>
              <w:rPr>
                <w:rFonts w:ascii="宋体" w:eastAsia="宋体" w:hAnsi="宋体" w:cs="宋体"/>
                <w:snapToGrid w:val="0"/>
                <w:sz w:val="24"/>
                <w:szCs w:val="24"/>
              </w:rPr>
              <w:t>年</w:t>
            </w:r>
          </w:p>
        </w:tc>
      </w:tr>
      <w:tr w:rsidR="00820F02" w14:paraId="36C90A7F" w14:textId="77777777">
        <w:trPr>
          <w:trHeight w:val="406"/>
        </w:trPr>
        <w:tc>
          <w:tcPr>
            <w:tcW w:w="1702" w:type="dxa"/>
            <w:vAlign w:val="center"/>
          </w:tcPr>
          <w:p w14:paraId="2E7B9033" w14:textId="77777777" w:rsidR="00820F02" w:rsidRDefault="00000000">
            <w:pPr>
              <w:pStyle w:val="TableParagraph"/>
              <w:spacing w:before="172"/>
              <w:ind w:right="249"/>
              <w:jc w:val="center"/>
              <w:rPr>
                <w:rFonts w:hint="eastAsia"/>
                <w:b/>
                <w:sz w:val="24"/>
              </w:rPr>
            </w:pPr>
            <w:r>
              <w:rPr>
                <w:b/>
                <w:spacing w:val="-7"/>
                <w:sz w:val="24"/>
              </w:rPr>
              <w:t>验收</w:t>
            </w:r>
          </w:p>
        </w:tc>
        <w:tc>
          <w:tcPr>
            <w:tcW w:w="7229" w:type="dxa"/>
          </w:tcPr>
          <w:p w14:paraId="5557C12E" w14:textId="77777777" w:rsidR="00820F02" w:rsidRDefault="00000000">
            <w:pPr>
              <w:pStyle w:val="TableParagraph"/>
              <w:numPr>
                <w:ilvl w:val="0"/>
                <w:numId w:val="7"/>
              </w:numPr>
              <w:tabs>
                <w:tab w:val="left" w:pos="349"/>
              </w:tabs>
              <w:spacing w:before="2" w:line="362" w:lineRule="auto"/>
              <w:ind w:right="86" w:firstLine="236"/>
              <w:rPr>
                <w:rFonts w:ascii="宋体" w:eastAsia="宋体" w:hAnsi="宋体" w:cs="宋体" w:hint="eastAsia"/>
                <w:snapToGrid w:val="0"/>
                <w:sz w:val="24"/>
                <w:szCs w:val="24"/>
              </w:rPr>
            </w:pPr>
            <w:r>
              <w:rPr>
                <w:rFonts w:ascii="宋体" w:eastAsia="宋体" w:hAnsi="宋体" w:cs="宋体"/>
                <w:snapToGrid w:val="0"/>
                <w:sz w:val="24"/>
                <w:szCs w:val="24"/>
              </w:rPr>
              <w:t>采购人依据</w:t>
            </w:r>
            <w:r>
              <w:rPr>
                <w:rFonts w:ascii="宋体" w:eastAsia="宋体" w:hAnsi="宋体" w:cs="宋体" w:hint="eastAsia"/>
                <w:snapToGrid w:val="0"/>
                <w:sz w:val="24"/>
                <w:szCs w:val="24"/>
              </w:rPr>
              <w:t>采购</w:t>
            </w:r>
            <w:r>
              <w:rPr>
                <w:rFonts w:ascii="宋体" w:eastAsia="宋体" w:hAnsi="宋体" w:cs="宋体"/>
                <w:snapToGrid w:val="0"/>
                <w:sz w:val="24"/>
                <w:szCs w:val="24"/>
              </w:rPr>
              <w:t>文件、响应文件、合同书要求组织相关人员对工程验收，并出具验收报告。</w:t>
            </w:r>
          </w:p>
          <w:p w14:paraId="229AD495" w14:textId="77777777" w:rsidR="00820F02" w:rsidRDefault="00000000">
            <w:pPr>
              <w:pStyle w:val="TableParagraph"/>
              <w:numPr>
                <w:ilvl w:val="0"/>
                <w:numId w:val="7"/>
              </w:numPr>
              <w:tabs>
                <w:tab w:val="left" w:pos="349"/>
              </w:tabs>
              <w:spacing w:before="5" w:line="364" w:lineRule="auto"/>
              <w:ind w:right="86" w:firstLine="234"/>
              <w:jc w:val="both"/>
              <w:rPr>
                <w:rFonts w:ascii="宋体" w:eastAsia="宋体" w:hAnsi="宋体" w:cs="宋体" w:hint="eastAsia"/>
                <w:snapToGrid w:val="0"/>
                <w:sz w:val="24"/>
                <w:szCs w:val="24"/>
              </w:rPr>
            </w:pPr>
            <w:r>
              <w:rPr>
                <w:rFonts w:ascii="宋体" w:eastAsia="宋体" w:hAnsi="宋体" w:cs="宋体"/>
                <w:snapToGrid w:val="0"/>
                <w:sz w:val="24"/>
                <w:szCs w:val="24"/>
              </w:rPr>
              <w:t>本采购工程执行国家现行技术标准和技术规范，工程质量按合格等级进行目标管理，由采购人组织成交供应商及相关人员依照国家有关验收规范、标准对工程进行验收和评定</w:t>
            </w:r>
          </w:p>
          <w:p w14:paraId="28DA2DEC" w14:textId="77777777" w:rsidR="00820F02" w:rsidRDefault="00000000">
            <w:pPr>
              <w:pStyle w:val="TableParagraph"/>
              <w:numPr>
                <w:ilvl w:val="0"/>
                <w:numId w:val="7"/>
              </w:numPr>
              <w:tabs>
                <w:tab w:val="left" w:pos="349"/>
              </w:tabs>
              <w:spacing w:before="5" w:line="364" w:lineRule="auto"/>
              <w:ind w:right="86" w:firstLine="234"/>
              <w:jc w:val="both"/>
              <w:rPr>
                <w:rFonts w:ascii="宋体" w:eastAsia="宋体" w:hAnsi="宋体" w:cs="宋体" w:hint="eastAsia"/>
                <w:snapToGrid w:val="0"/>
                <w:sz w:val="24"/>
                <w:szCs w:val="24"/>
              </w:rPr>
            </w:pPr>
            <w:r>
              <w:rPr>
                <w:rFonts w:ascii="宋体" w:eastAsia="宋体" w:hAnsi="宋体" w:cs="宋体"/>
                <w:snapToGrid w:val="0"/>
                <w:sz w:val="24"/>
                <w:szCs w:val="24"/>
              </w:rPr>
              <w:t>工程质量不合格、不符合设计标准、达不到设计要求的，或施工程序不按施工规范的，采购人有权要求承包商停工和返工，因停工和返工成的一切损失由承包商自行承担，工期不予顺延。工程质量合格，但达不到投标时承诺的质量等级，承包商必须向采购人赔偿损失并交纳违约</w:t>
            </w:r>
            <w:r>
              <w:rPr>
                <w:rFonts w:ascii="宋体" w:eastAsia="宋体" w:hAnsi="宋体" w:cs="宋体" w:hint="eastAsia"/>
                <w:snapToGrid w:val="0"/>
                <w:sz w:val="24"/>
                <w:szCs w:val="24"/>
              </w:rPr>
              <w:t>金（违约金为合同金额的10%）。</w:t>
            </w:r>
          </w:p>
          <w:p w14:paraId="55208FC0" w14:textId="77777777" w:rsidR="00820F02" w:rsidRDefault="00000000">
            <w:pPr>
              <w:pStyle w:val="TableParagraph"/>
              <w:numPr>
                <w:ilvl w:val="0"/>
                <w:numId w:val="7"/>
              </w:numPr>
              <w:tabs>
                <w:tab w:val="left" w:pos="349"/>
              </w:tabs>
              <w:spacing w:before="5" w:line="364" w:lineRule="auto"/>
              <w:ind w:right="86" w:firstLine="234"/>
              <w:jc w:val="both"/>
              <w:rPr>
                <w:rFonts w:ascii="宋体" w:eastAsia="宋体" w:hAnsi="宋体" w:cs="宋体" w:hint="eastAsia"/>
                <w:snapToGrid w:val="0"/>
                <w:sz w:val="24"/>
                <w:szCs w:val="24"/>
              </w:rPr>
            </w:pPr>
            <w:r>
              <w:rPr>
                <w:rFonts w:ascii="宋体" w:eastAsia="宋体" w:hAnsi="宋体" w:cs="宋体"/>
                <w:snapToGrid w:val="0"/>
                <w:sz w:val="24"/>
                <w:szCs w:val="24"/>
              </w:rPr>
              <w:t>本项目所用材料由供应商负责采购运输，必须有质保书，产</w:t>
            </w:r>
            <w:r>
              <w:rPr>
                <w:rFonts w:ascii="宋体" w:eastAsia="宋体" w:hAnsi="宋体" w:cs="宋体"/>
                <w:snapToGrid w:val="0"/>
                <w:sz w:val="24"/>
                <w:szCs w:val="24"/>
              </w:rPr>
              <w:lastRenderedPageBreak/>
              <w:t>品合格证、严禁使用不合格产品。所用材料均要符合国家规定的相应的环保标准，无毒、无害、无污染。对使用不合格材料造成的</w:t>
            </w:r>
            <w:r>
              <w:rPr>
                <w:rFonts w:ascii="宋体" w:eastAsia="宋体" w:hAnsi="宋体" w:cs="宋体" w:hint="eastAsia"/>
                <w:snapToGrid w:val="0"/>
                <w:sz w:val="24"/>
                <w:szCs w:val="24"/>
              </w:rPr>
              <w:t>经济</w:t>
            </w:r>
            <w:r>
              <w:rPr>
                <w:rFonts w:ascii="宋体" w:eastAsia="宋体" w:hAnsi="宋体" w:cs="宋体"/>
                <w:snapToGrid w:val="0"/>
                <w:sz w:val="24"/>
                <w:szCs w:val="24"/>
              </w:rPr>
              <w:t>损失由供应商自行承担</w:t>
            </w:r>
            <w:r>
              <w:rPr>
                <w:rFonts w:ascii="宋体" w:eastAsia="宋体" w:hAnsi="宋体" w:cs="宋体" w:hint="eastAsia"/>
                <w:snapToGrid w:val="0"/>
                <w:sz w:val="24"/>
                <w:szCs w:val="24"/>
              </w:rPr>
              <w:t>。</w:t>
            </w:r>
          </w:p>
          <w:p w14:paraId="5D378A7F" w14:textId="77777777" w:rsidR="00820F02" w:rsidRDefault="00000000">
            <w:pPr>
              <w:pStyle w:val="TableParagraph"/>
              <w:numPr>
                <w:ilvl w:val="0"/>
                <w:numId w:val="7"/>
              </w:numPr>
              <w:tabs>
                <w:tab w:val="left" w:pos="349"/>
              </w:tabs>
              <w:spacing w:before="5" w:line="364" w:lineRule="auto"/>
              <w:ind w:right="86" w:firstLine="234"/>
              <w:jc w:val="both"/>
              <w:rPr>
                <w:rFonts w:ascii="宋体" w:eastAsia="宋体" w:hAnsi="宋体" w:cs="宋体" w:hint="eastAsia"/>
                <w:snapToGrid w:val="0"/>
                <w:sz w:val="24"/>
                <w:szCs w:val="24"/>
              </w:rPr>
            </w:pPr>
            <w:r>
              <w:rPr>
                <w:rFonts w:ascii="宋体" w:eastAsia="宋体" w:hAnsi="宋体" w:cs="宋体"/>
                <w:snapToGrid w:val="0"/>
                <w:sz w:val="24"/>
                <w:szCs w:val="24"/>
              </w:rPr>
              <w:t>验收所产生的一切费用由中标人承担。</w:t>
            </w:r>
          </w:p>
        </w:tc>
      </w:tr>
      <w:tr w:rsidR="00820F02" w14:paraId="69FB6B39" w14:textId="77777777">
        <w:trPr>
          <w:trHeight w:val="2680"/>
        </w:trPr>
        <w:tc>
          <w:tcPr>
            <w:tcW w:w="1702" w:type="dxa"/>
          </w:tcPr>
          <w:p w14:paraId="59A4743D" w14:textId="77777777" w:rsidR="00820F02" w:rsidRDefault="00820F02">
            <w:pPr>
              <w:pStyle w:val="TableParagraph"/>
              <w:ind w:firstLine="241"/>
              <w:jc w:val="center"/>
              <w:rPr>
                <w:rFonts w:hint="eastAsia"/>
                <w:b/>
                <w:sz w:val="24"/>
              </w:rPr>
            </w:pPr>
          </w:p>
          <w:p w14:paraId="150C3AA7" w14:textId="77777777" w:rsidR="00820F02" w:rsidRDefault="00820F02">
            <w:pPr>
              <w:pStyle w:val="TableParagraph"/>
              <w:ind w:firstLine="241"/>
              <w:jc w:val="center"/>
              <w:rPr>
                <w:rFonts w:hint="eastAsia"/>
                <w:b/>
                <w:sz w:val="24"/>
              </w:rPr>
            </w:pPr>
          </w:p>
          <w:p w14:paraId="1132E120" w14:textId="77777777" w:rsidR="00820F02" w:rsidRDefault="00820F02">
            <w:pPr>
              <w:pStyle w:val="TableParagraph"/>
              <w:ind w:firstLine="241"/>
              <w:jc w:val="center"/>
              <w:rPr>
                <w:rFonts w:hint="eastAsia"/>
                <w:b/>
                <w:sz w:val="24"/>
              </w:rPr>
            </w:pPr>
          </w:p>
          <w:p w14:paraId="67F354E6" w14:textId="77777777" w:rsidR="00820F02" w:rsidRDefault="00820F02">
            <w:pPr>
              <w:pStyle w:val="TableParagraph"/>
              <w:spacing w:before="4"/>
              <w:ind w:firstLine="191"/>
              <w:jc w:val="center"/>
              <w:rPr>
                <w:rFonts w:hint="eastAsia"/>
                <w:b/>
                <w:sz w:val="19"/>
              </w:rPr>
            </w:pPr>
          </w:p>
          <w:p w14:paraId="7D0CF84F" w14:textId="77777777" w:rsidR="00820F02" w:rsidRDefault="00000000">
            <w:pPr>
              <w:pStyle w:val="TableParagraph"/>
              <w:ind w:firstLine="237"/>
              <w:jc w:val="center"/>
              <w:rPr>
                <w:rFonts w:hint="eastAsia"/>
                <w:b/>
                <w:sz w:val="24"/>
              </w:rPr>
            </w:pPr>
            <w:r>
              <w:rPr>
                <w:b/>
                <w:spacing w:val="-4"/>
                <w:sz w:val="24"/>
              </w:rPr>
              <w:t>误期赔偿费</w:t>
            </w:r>
          </w:p>
        </w:tc>
        <w:tc>
          <w:tcPr>
            <w:tcW w:w="7229" w:type="dxa"/>
          </w:tcPr>
          <w:p w14:paraId="759ED918" w14:textId="77777777" w:rsidR="00820F02" w:rsidRDefault="00000000">
            <w:pPr>
              <w:pStyle w:val="TableParagraph"/>
              <w:spacing w:before="3" w:line="360" w:lineRule="auto"/>
              <w:ind w:left="107" w:firstLine="233"/>
              <w:rPr>
                <w:rFonts w:hint="eastAsia"/>
                <w:spacing w:val="-4"/>
                <w:sz w:val="24"/>
              </w:rPr>
            </w:pPr>
            <w:r>
              <w:rPr>
                <w:rFonts w:ascii="宋体" w:eastAsia="宋体" w:hAnsi="宋体" w:cs="宋体" w:hint="eastAsia"/>
                <w:snapToGrid w:val="0"/>
                <w:sz w:val="24"/>
                <w:szCs w:val="24"/>
              </w:rPr>
              <w:t xml:space="preserve">1 </w:t>
            </w:r>
            <w:r>
              <w:rPr>
                <w:rFonts w:ascii="宋体" w:eastAsia="宋体" w:hAnsi="宋体" w:cs="宋体"/>
                <w:snapToGrid w:val="0"/>
                <w:sz w:val="24"/>
                <w:szCs w:val="24"/>
              </w:rPr>
              <w:t>除不可抗力情况外，如果中标人没有按照合同规定的时间交货和提供服务，采购人应在不影响合同项下的其他补救措施的情况下，从合同价中扣除误期赔偿费。每延误一天的</w:t>
            </w:r>
            <w:proofErr w:type="gramStart"/>
            <w:r>
              <w:rPr>
                <w:rFonts w:ascii="宋体" w:eastAsia="宋体" w:hAnsi="宋体" w:cs="宋体"/>
                <w:snapToGrid w:val="0"/>
                <w:sz w:val="24"/>
                <w:szCs w:val="24"/>
              </w:rPr>
              <w:t>赔偿费按迟交货</w:t>
            </w:r>
            <w:proofErr w:type="gramEnd"/>
            <w:r>
              <w:rPr>
                <w:rFonts w:ascii="宋体" w:eastAsia="宋体" w:hAnsi="宋体" w:cs="宋体"/>
                <w:snapToGrid w:val="0"/>
                <w:sz w:val="24"/>
                <w:szCs w:val="24"/>
              </w:rPr>
              <w:t xml:space="preserve">物交货价或未提供服务的服务不可负偏离费用的 </w:t>
            </w:r>
            <w:r>
              <w:rPr>
                <w:rFonts w:ascii="宋体" w:eastAsia="宋体" w:hAnsi="宋体" w:cs="宋体" w:hint="eastAsia"/>
                <w:snapToGrid w:val="0"/>
                <w:sz w:val="24"/>
                <w:szCs w:val="24"/>
              </w:rPr>
              <w:t>0.5%</w:t>
            </w:r>
            <w:r>
              <w:rPr>
                <w:rFonts w:ascii="宋体" w:eastAsia="宋体" w:hAnsi="宋体" w:cs="宋体"/>
                <w:snapToGrid w:val="0"/>
                <w:sz w:val="24"/>
                <w:szCs w:val="24"/>
              </w:rPr>
              <w:t xml:space="preserve">计收，直至交货或提供服务为止。误期赔偿费的最高限额为合同价格的 </w:t>
            </w:r>
            <w:r>
              <w:rPr>
                <w:rFonts w:ascii="宋体" w:eastAsia="宋体" w:hAnsi="宋体" w:cs="宋体" w:hint="eastAsia"/>
                <w:snapToGrid w:val="0"/>
                <w:sz w:val="24"/>
                <w:szCs w:val="24"/>
              </w:rPr>
              <w:t>5%</w:t>
            </w:r>
            <w:r>
              <w:rPr>
                <w:rFonts w:ascii="宋体" w:eastAsia="宋体" w:hAnsi="宋体" w:cs="宋体"/>
                <w:snapToGrid w:val="0"/>
                <w:sz w:val="24"/>
                <w:szCs w:val="24"/>
              </w:rPr>
              <w:t>。一旦达到误期赔偿费的最高限额，采购人可考虑终止合同。</w:t>
            </w:r>
          </w:p>
        </w:tc>
      </w:tr>
    </w:tbl>
    <w:p w14:paraId="6D4D4D22" w14:textId="77777777" w:rsidR="00820F02" w:rsidRDefault="00820F02">
      <w:pPr>
        <w:widowControl w:val="0"/>
        <w:spacing w:line="249" w:lineRule="auto"/>
        <w:rPr>
          <w:color w:val="auto"/>
          <w:lang w:eastAsia="zh-CN"/>
        </w:rPr>
      </w:pPr>
    </w:p>
    <w:p w14:paraId="499512FA" w14:textId="77777777" w:rsidR="00820F02" w:rsidRDefault="00820F02">
      <w:pPr>
        <w:widowControl w:val="0"/>
        <w:spacing w:line="283" w:lineRule="auto"/>
        <w:rPr>
          <w:color w:val="auto"/>
          <w:lang w:eastAsia="zh-CN"/>
        </w:rPr>
      </w:pPr>
    </w:p>
    <w:p w14:paraId="7705E3F3" w14:textId="77777777" w:rsidR="00820F02" w:rsidRDefault="00820F02">
      <w:pPr>
        <w:widowControl w:val="0"/>
        <w:spacing w:line="360" w:lineRule="auto"/>
        <w:rPr>
          <w:rFonts w:ascii="宋体" w:eastAsia="宋体" w:hAnsi="宋体" w:cs="宋体" w:hint="eastAsia"/>
          <w:color w:val="auto"/>
          <w:sz w:val="24"/>
          <w:szCs w:val="24"/>
          <w:lang w:eastAsia="zh-CN"/>
        </w:rPr>
        <w:sectPr w:rsidR="00820F02">
          <w:footerReference w:type="default" r:id="rId28"/>
          <w:pgSz w:w="11906" w:h="16839"/>
          <w:pgMar w:top="1234" w:right="1587" w:bottom="1429" w:left="1587" w:header="0" w:footer="994" w:gutter="0"/>
          <w:cols w:space="720"/>
        </w:sectPr>
      </w:pPr>
    </w:p>
    <w:p w14:paraId="3806C708" w14:textId="77777777" w:rsidR="00820F02" w:rsidRDefault="00000000">
      <w:pPr>
        <w:widowControl w:val="0"/>
        <w:numPr>
          <w:ilvl w:val="0"/>
          <w:numId w:val="8"/>
        </w:numPr>
        <w:spacing w:line="224" w:lineRule="auto"/>
        <w:ind w:left="3253"/>
        <w:outlineLvl w:val="0"/>
        <w:rPr>
          <w:rFonts w:ascii="宋体" w:eastAsia="宋体" w:hAnsi="宋体" w:cs="宋体" w:hint="eastAsia"/>
          <w:color w:val="auto"/>
          <w:sz w:val="31"/>
          <w:szCs w:val="31"/>
          <w:lang w:eastAsia="zh-CN"/>
          <w14:textOutline w14:w="5791" w14:cap="sq" w14:cmpd="sng" w14:algn="ctr">
            <w14:solidFill>
              <w14:srgbClr w14:val="000000"/>
            </w14:solidFill>
            <w14:prstDash w14:val="solid"/>
            <w14:bevel/>
          </w14:textOutline>
        </w:rPr>
      </w:pPr>
      <w:bookmarkStart w:id="94" w:name="bookmark82"/>
      <w:bookmarkEnd w:id="94"/>
      <w:r>
        <w:rPr>
          <w:rFonts w:ascii="宋体" w:eastAsia="宋体" w:hAnsi="宋体" w:cs="宋体"/>
          <w:color w:val="auto"/>
          <w:sz w:val="31"/>
          <w:szCs w:val="31"/>
          <w:lang w:eastAsia="zh-CN"/>
        </w:rPr>
        <w:lastRenderedPageBreak/>
        <w:t xml:space="preserve"> </w:t>
      </w:r>
      <w:r>
        <w:rPr>
          <w:rFonts w:ascii="宋体" w:eastAsia="宋体" w:hAnsi="宋体" w:cs="宋体"/>
          <w:color w:val="auto"/>
          <w:sz w:val="31"/>
          <w:szCs w:val="31"/>
          <w:lang w:eastAsia="zh-CN"/>
          <w14:textOutline w14:w="5791" w14:cap="sq" w14:cmpd="sng" w14:algn="ctr">
            <w14:solidFill>
              <w14:srgbClr w14:val="000000"/>
            </w14:solidFill>
            <w14:prstDash w14:val="solid"/>
            <w14:bevel/>
          </w14:textOutline>
        </w:rPr>
        <w:t>评标</w:t>
      </w:r>
      <w:r>
        <w:rPr>
          <w:rFonts w:ascii="宋体" w:eastAsia="宋体" w:hAnsi="宋体" w:cs="宋体" w:hint="eastAsia"/>
          <w:color w:val="auto"/>
          <w:sz w:val="31"/>
          <w:szCs w:val="31"/>
          <w:lang w:eastAsia="zh-CN"/>
          <w14:textOutline w14:w="5791" w14:cap="sq" w14:cmpd="sng" w14:algn="ctr">
            <w14:solidFill>
              <w14:srgbClr w14:val="000000"/>
            </w14:solidFill>
            <w14:prstDash w14:val="solid"/>
            <w14:bevel/>
          </w14:textOutline>
        </w:rPr>
        <w:t>方法</w:t>
      </w:r>
    </w:p>
    <w:p w14:paraId="770E4B27" w14:textId="77777777" w:rsidR="00820F02" w:rsidRDefault="00820F02">
      <w:pPr>
        <w:pStyle w:val="a4"/>
        <w:rPr>
          <w:rFonts w:hint="eastAsia"/>
          <w:lang w:eastAsia="zh-CN"/>
        </w:rPr>
      </w:pPr>
    </w:p>
    <w:p w14:paraId="7A6621C8" w14:textId="77777777" w:rsidR="00820F02" w:rsidRDefault="00000000">
      <w:pPr>
        <w:pStyle w:val="2"/>
        <w:widowControl w:val="0"/>
        <w:numPr>
          <w:ilvl w:val="0"/>
          <w:numId w:val="9"/>
        </w:numPr>
        <w:spacing w:before="0" w:after="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符合性审查</w:t>
      </w:r>
    </w:p>
    <w:p w14:paraId="3B2AF75C" w14:textId="77777777" w:rsidR="00820F02" w:rsidRDefault="00000000">
      <w:pPr>
        <w:widowControl w:val="0"/>
        <w:spacing w:line="360" w:lineRule="auto"/>
        <w:ind w:firstLineChars="300" w:firstLine="72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不符合下列情况之一的，其投标将作无效投标处理</w:t>
      </w:r>
    </w:p>
    <w:p w14:paraId="7A604814" w14:textId="77777777" w:rsidR="00820F02" w:rsidRDefault="00000000">
      <w:pPr>
        <w:pStyle w:val="a6"/>
        <w:widowControl w:val="0"/>
        <w:spacing w:line="360" w:lineRule="auto"/>
        <w:ind w:leftChars="0" w:left="0" w:firstLineChars="200" w:firstLine="480"/>
        <w:rPr>
          <w:rFonts w:ascii="宋体" w:eastAsia="宋体" w:hAnsi="宋体" w:cs="宋体" w:hint="eastAsia"/>
          <w:color w:val="auto"/>
          <w:szCs w:val="24"/>
          <w:lang w:eastAsia="zh-CN"/>
        </w:rPr>
      </w:pPr>
      <w:r>
        <w:rPr>
          <w:rFonts w:ascii="宋体" w:eastAsia="宋体" w:hAnsi="宋体" w:cs="宋体" w:hint="eastAsia"/>
          <w:color w:val="auto"/>
          <w:szCs w:val="24"/>
          <w:lang w:eastAsia="zh-CN"/>
        </w:rPr>
        <w:t>（1）</w:t>
      </w:r>
      <w:r>
        <w:rPr>
          <w:rFonts w:ascii="宋体" w:eastAsia="宋体" w:hAnsi="宋体" w:cs="宋体" w:hint="eastAsia"/>
          <w:color w:val="auto"/>
          <w:lang w:eastAsia="zh-CN"/>
        </w:rPr>
        <w:t>须提交</w:t>
      </w:r>
      <w:r>
        <w:rPr>
          <w:rFonts w:ascii="宋体" w:eastAsia="宋体" w:hAnsi="宋体" w:cs="宋体" w:hint="eastAsia"/>
          <w:color w:val="auto"/>
          <w:szCs w:val="24"/>
          <w:lang w:eastAsia="zh-CN"/>
        </w:rPr>
        <w:t>开标一览表、分项报价表、开标一览表明细，开标一览表明细表中应列出分项报价；</w:t>
      </w:r>
    </w:p>
    <w:p w14:paraId="5ABA284A" w14:textId="77777777" w:rsidR="00820F02" w:rsidRDefault="00000000">
      <w:pPr>
        <w:pStyle w:val="a6"/>
        <w:widowControl w:val="0"/>
        <w:spacing w:line="360" w:lineRule="auto"/>
        <w:rPr>
          <w:rFonts w:ascii="宋体" w:eastAsia="宋体" w:hAnsi="宋体" w:cs="宋体" w:hint="eastAsia"/>
          <w:color w:val="auto"/>
          <w:lang w:eastAsia="zh-CN"/>
        </w:rPr>
      </w:pPr>
      <w:r>
        <w:rPr>
          <w:rFonts w:ascii="宋体" w:eastAsia="宋体" w:hAnsi="宋体" w:cs="宋体" w:hint="eastAsia"/>
          <w:color w:val="auto"/>
          <w:szCs w:val="24"/>
          <w:lang w:eastAsia="zh-CN"/>
        </w:rPr>
        <w:t>（2）</w:t>
      </w:r>
      <w:r>
        <w:rPr>
          <w:rFonts w:ascii="宋体" w:eastAsia="宋体" w:hAnsi="宋体" w:cs="宋体" w:hint="eastAsia"/>
          <w:color w:val="auto"/>
          <w:lang w:eastAsia="zh-CN"/>
        </w:rPr>
        <w:t>须提交唯一固定报价；</w:t>
      </w:r>
    </w:p>
    <w:p w14:paraId="32A896FE" w14:textId="77777777" w:rsidR="00820F02" w:rsidRDefault="00000000">
      <w:pPr>
        <w:pStyle w:val="a6"/>
        <w:widowControl w:val="0"/>
        <w:spacing w:line="360" w:lineRule="auto"/>
        <w:rPr>
          <w:rFonts w:ascii="宋体" w:eastAsia="宋体" w:hAnsi="宋体" w:cs="宋体" w:hint="eastAsia"/>
          <w:color w:val="auto"/>
          <w:lang w:eastAsia="zh-CN"/>
        </w:rPr>
      </w:pPr>
      <w:r>
        <w:rPr>
          <w:rFonts w:ascii="宋体" w:eastAsia="宋体" w:hAnsi="宋体" w:cs="宋体" w:hint="eastAsia"/>
          <w:color w:val="auto"/>
          <w:szCs w:val="24"/>
          <w:lang w:eastAsia="zh-CN"/>
        </w:rPr>
        <w:t>（3）</w:t>
      </w:r>
      <w:r>
        <w:rPr>
          <w:rFonts w:ascii="宋体" w:eastAsia="宋体" w:hAnsi="宋体" w:cs="宋体" w:hint="eastAsia"/>
          <w:color w:val="auto"/>
          <w:lang w:eastAsia="zh-CN"/>
        </w:rPr>
        <w:t>报价不得超过政府采购项目预算；</w:t>
      </w:r>
    </w:p>
    <w:p w14:paraId="08B56EA3" w14:textId="77777777" w:rsidR="00820F02" w:rsidRDefault="00000000">
      <w:pPr>
        <w:pStyle w:val="a6"/>
        <w:widowControl w:val="0"/>
        <w:spacing w:line="360" w:lineRule="auto"/>
        <w:rPr>
          <w:rFonts w:ascii="宋体" w:eastAsia="宋体" w:hAnsi="宋体" w:cs="宋体" w:hint="eastAsia"/>
          <w:color w:val="auto"/>
          <w:szCs w:val="24"/>
          <w:lang w:eastAsia="zh-CN"/>
        </w:rPr>
      </w:pPr>
      <w:r>
        <w:rPr>
          <w:rFonts w:ascii="宋体" w:eastAsia="宋体" w:hAnsi="宋体" w:cs="宋体" w:hint="eastAsia"/>
          <w:color w:val="auto"/>
          <w:szCs w:val="24"/>
          <w:lang w:eastAsia="zh-CN"/>
        </w:rPr>
        <w:t>（4）投标有效期应满足招标文件要求；</w:t>
      </w:r>
    </w:p>
    <w:p w14:paraId="336206F5" w14:textId="77777777" w:rsidR="00820F02" w:rsidRDefault="00000000">
      <w:pPr>
        <w:pStyle w:val="a6"/>
        <w:widowControl w:val="0"/>
        <w:spacing w:line="360" w:lineRule="auto"/>
        <w:rPr>
          <w:rFonts w:ascii="宋体" w:eastAsia="宋体" w:hAnsi="宋体" w:cs="宋体" w:hint="eastAsia"/>
          <w:color w:val="auto"/>
          <w:szCs w:val="24"/>
          <w:lang w:eastAsia="zh-CN"/>
        </w:rPr>
      </w:pPr>
      <w:r>
        <w:rPr>
          <w:rFonts w:ascii="宋体" w:eastAsia="宋体" w:hAnsi="宋体" w:cs="宋体" w:hint="eastAsia"/>
          <w:color w:val="auto"/>
          <w:szCs w:val="24"/>
          <w:lang w:eastAsia="zh-CN"/>
        </w:rPr>
        <w:t>（5）应按招标文件“第四章格式”的规定提供资格证明文件；</w:t>
      </w:r>
    </w:p>
    <w:p w14:paraId="52B1B121" w14:textId="77777777" w:rsidR="00820F02" w:rsidRDefault="00000000">
      <w:pPr>
        <w:pStyle w:val="a6"/>
        <w:widowControl w:val="0"/>
        <w:spacing w:line="360" w:lineRule="auto"/>
        <w:rPr>
          <w:rFonts w:ascii="宋体" w:eastAsia="宋体" w:hAnsi="宋体" w:cs="宋体" w:hint="eastAsia"/>
          <w:color w:val="auto"/>
          <w:szCs w:val="24"/>
          <w:lang w:eastAsia="zh-CN"/>
        </w:rPr>
      </w:pPr>
      <w:r>
        <w:rPr>
          <w:rFonts w:ascii="宋体" w:eastAsia="宋体" w:hAnsi="宋体" w:cs="宋体" w:hint="eastAsia"/>
          <w:color w:val="auto"/>
          <w:szCs w:val="24"/>
          <w:lang w:eastAsia="zh-CN"/>
        </w:rPr>
        <w:t>（6）应按招标文件要求签字、签章，签字（签章）人应有法定代表人的有效授权；</w:t>
      </w:r>
    </w:p>
    <w:p w14:paraId="05E52DD0" w14:textId="77777777" w:rsidR="00820F02" w:rsidRDefault="00000000">
      <w:pPr>
        <w:pStyle w:val="a6"/>
        <w:widowControl w:val="0"/>
        <w:spacing w:line="360" w:lineRule="auto"/>
        <w:rPr>
          <w:rFonts w:ascii="宋体" w:eastAsia="宋体" w:hAnsi="宋体" w:cs="宋体" w:hint="eastAsia"/>
          <w:color w:val="auto"/>
          <w:szCs w:val="24"/>
          <w:lang w:eastAsia="zh-CN"/>
        </w:rPr>
      </w:pPr>
      <w:r>
        <w:rPr>
          <w:rFonts w:ascii="宋体" w:eastAsia="宋体" w:hAnsi="宋体" w:cs="宋体" w:hint="eastAsia"/>
          <w:color w:val="auto"/>
          <w:szCs w:val="24"/>
          <w:lang w:eastAsia="zh-CN"/>
        </w:rPr>
        <w:t>（7）响应内容不得与事实不符或虚假投标；</w:t>
      </w:r>
    </w:p>
    <w:p w14:paraId="441B2A7A" w14:textId="77777777" w:rsidR="00820F02" w:rsidRDefault="00000000">
      <w:pPr>
        <w:pStyle w:val="a6"/>
        <w:widowControl w:val="0"/>
        <w:spacing w:line="360" w:lineRule="auto"/>
        <w:rPr>
          <w:color w:val="auto"/>
          <w:lang w:eastAsia="zh-CN"/>
        </w:rPr>
      </w:pPr>
      <w:r>
        <w:rPr>
          <w:rFonts w:ascii="宋体" w:eastAsia="宋体" w:hAnsi="宋体" w:cs="宋体" w:hint="eastAsia"/>
          <w:color w:val="auto"/>
          <w:szCs w:val="24"/>
          <w:lang w:eastAsia="zh-CN"/>
        </w:rPr>
        <w:t>（8）没有招标文件规定的其它无效投标情形。</w:t>
      </w:r>
    </w:p>
    <w:p w14:paraId="613960B6" w14:textId="77777777" w:rsidR="00820F02" w:rsidRDefault="00000000">
      <w:pPr>
        <w:pStyle w:val="2"/>
        <w:widowControl w:val="0"/>
        <w:spacing w:before="0" w:after="0"/>
        <w:jc w:val="both"/>
        <w:rPr>
          <w:rFonts w:ascii="宋体" w:eastAsia="宋体" w:hAnsi="宋体" w:cs="Times New Roman" w:hint="eastAsia"/>
          <w:color w:val="auto"/>
          <w:sz w:val="28"/>
          <w:szCs w:val="28"/>
          <w:lang w:eastAsia="zh-CN"/>
        </w:rPr>
      </w:pPr>
      <w:bookmarkStart w:id="95" w:name="_Toc29344"/>
      <w:r>
        <w:rPr>
          <w:rFonts w:ascii="宋体" w:eastAsia="宋体" w:hAnsi="宋体" w:cs="Times New Roman" w:hint="eastAsia"/>
          <w:color w:val="auto"/>
          <w:sz w:val="28"/>
          <w:szCs w:val="28"/>
          <w:lang w:eastAsia="zh-CN"/>
        </w:rPr>
        <w:t>二、评分标准</w:t>
      </w:r>
      <w:bookmarkEnd w:id="95"/>
    </w:p>
    <w:p w14:paraId="71401083" w14:textId="77777777" w:rsidR="00820F02" w:rsidRDefault="00000000">
      <w:pPr>
        <w:widowControl w:val="0"/>
        <w:spacing w:line="560" w:lineRule="exact"/>
        <w:ind w:firstLineChars="200" w:firstLine="480"/>
        <w:textAlignment w:val="center"/>
        <w:rPr>
          <w:rFonts w:ascii="宋体" w:eastAsia="宋体" w:hAnsi="宋体" w:cs="宋体" w:hint="eastAsia"/>
          <w:color w:val="auto"/>
          <w:sz w:val="24"/>
          <w:szCs w:val="24"/>
          <w:lang w:eastAsia="zh-CN" w:bidi="ar"/>
        </w:rPr>
      </w:pPr>
      <w:r>
        <w:rPr>
          <w:rFonts w:ascii="Segoe UI Symbol" w:eastAsia="宋体" w:hAnsi="Segoe UI Symbol" w:cs="Segoe UI Symbol"/>
          <w:color w:val="auto"/>
          <w:sz w:val="24"/>
          <w:szCs w:val="24"/>
          <w:lang w:eastAsia="zh-CN" w:bidi="ar"/>
        </w:rPr>
        <w:t>☑</w:t>
      </w:r>
      <w:r>
        <w:rPr>
          <w:rFonts w:ascii="宋体" w:eastAsia="宋体" w:hAnsi="宋体" w:cs="宋体" w:hint="eastAsia"/>
          <w:color w:val="auto"/>
          <w:sz w:val="24"/>
          <w:szCs w:val="24"/>
          <w:lang w:eastAsia="zh-CN" w:bidi="ar"/>
        </w:rPr>
        <w:t xml:space="preserve"> 采用综合评分法，由</w:t>
      </w:r>
      <w:bookmarkStart w:id="96" w:name="_Hlk99230513"/>
      <w:r>
        <w:rPr>
          <w:rFonts w:ascii="宋体" w:eastAsia="宋体" w:hAnsi="宋体" w:cs="宋体" w:hint="eastAsia"/>
          <w:color w:val="auto"/>
          <w:sz w:val="24"/>
          <w:szCs w:val="24"/>
          <w:lang w:eastAsia="zh-CN" w:bidi="ar"/>
        </w:rPr>
        <w:t>评标</w:t>
      </w:r>
      <w:bookmarkEnd w:id="96"/>
      <w:r>
        <w:rPr>
          <w:rFonts w:ascii="宋体" w:eastAsia="宋体" w:hAnsi="宋体" w:cs="宋体" w:hint="eastAsia"/>
          <w:color w:val="auto"/>
          <w:sz w:val="24"/>
          <w:szCs w:val="24"/>
          <w:lang w:eastAsia="zh-CN" w:bidi="ar"/>
        </w:rPr>
        <w:t>委员会按照以下评审内容，对资格性和符合性审查合格的投标文件进行价格、技术和商务综合比较与评价。投标文件满足招标文件全部实质性要求，</w:t>
      </w:r>
      <w:proofErr w:type="gramStart"/>
      <w:r>
        <w:rPr>
          <w:rFonts w:ascii="宋体" w:eastAsia="宋体" w:hAnsi="宋体" w:cs="宋体" w:hint="eastAsia"/>
          <w:color w:val="auto"/>
          <w:sz w:val="24"/>
          <w:szCs w:val="24"/>
          <w:lang w:eastAsia="zh-CN" w:bidi="ar"/>
        </w:rPr>
        <w:t>且按照</w:t>
      </w:r>
      <w:proofErr w:type="gramEnd"/>
      <w:r>
        <w:rPr>
          <w:rFonts w:ascii="宋体" w:eastAsia="宋体" w:hAnsi="宋体" w:cs="宋体" w:hint="eastAsia"/>
          <w:color w:val="auto"/>
          <w:sz w:val="24"/>
          <w:szCs w:val="24"/>
          <w:lang w:eastAsia="zh-CN" w:bidi="ar"/>
        </w:rPr>
        <w:t>评审因素的量化指标评审得分最高的投标人为中标候选人。</w:t>
      </w:r>
    </w:p>
    <w:tbl>
      <w:tblPr>
        <w:tblW w:w="9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7519"/>
        <w:gridCol w:w="107"/>
        <w:gridCol w:w="823"/>
      </w:tblGrid>
      <w:tr w:rsidR="00820F02" w14:paraId="74A0CF25" w14:textId="77777777">
        <w:trPr>
          <w:trHeight w:val="465"/>
        </w:trPr>
        <w:tc>
          <w:tcPr>
            <w:tcW w:w="9578" w:type="dxa"/>
            <w:gridSpan w:val="4"/>
            <w:tcBorders>
              <w:top w:val="single" w:sz="4" w:space="0" w:color="auto"/>
              <w:left w:val="single" w:sz="4" w:space="0" w:color="auto"/>
              <w:bottom w:val="single" w:sz="4" w:space="0" w:color="auto"/>
              <w:right w:val="single" w:sz="4" w:space="0" w:color="auto"/>
            </w:tcBorders>
            <w:vAlign w:val="center"/>
          </w:tcPr>
          <w:p w14:paraId="41C66F18" w14:textId="77777777" w:rsidR="00820F02" w:rsidRDefault="00000000">
            <w:pPr>
              <w:widowControl w:val="0"/>
              <w:jc w:val="center"/>
              <w:rPr>
                <w:rFonts w:ascii="宋体" w:eastAsia="宋体" w:hAnsi="宋体" w:cs="宋体" w:hint="eastAsia"/>
                <w:b/>
                <w:color w:val="auto"/>
                <w:sz w:val="24"/>
                <w:szCs w:val="24"/>
                <w:lang w:eastAsia="zh-CN"/>
              </w:rPr>
            </w:pPr>
            <w:r>
              <w:rPr>
                <w:rFonts w:ascii="宋体" w:hAnsi="宋体" w:cs="宋体" w:hint="eastAsia"/>
                <w:b/>
                <w:color w:val="auto"/>
                <w:sz w:val="24"/>
                <w:szCs w:val="24"/>
                <w:lang w:eastAsia="zh-CN"/>
              </w:rPr>
              <w:t>（一）价格部分（</w:t>
            </w:r>
            <w:r>
              <w:rPr>
                <w:rFonts w:ascii="宋体" w:eastAsia="宋体" w:hAnsi="宋体" w:cs="宋体" w:hint="eastAsia"/>
                <w:b/>
                <w:color w:val="auto"/>
                <w:sz w:val="24"/>
                <w:szCs w:val="24"/>
                <w:lang w:eastAsia="zh-CN"/>
              </w:rPr>
              <w:t>50</w:t>
            </w:r>
            <w:r>
              <w:rPr>
                <w:rFonts w:ascii="宋体" w:hAnsi="宋体" w:cs="宋体" w:hint="eastAsia"/>
                <w:b/>
                <w:color w:val="auto"/>
                <w:sz w:val="24"/>
                <w:szCs w:val="24"/>
                <w:lang w:eastAsia="zh-CN"/>
              </w:rPr>
              <w:t>分）</w:t>
            </w:r>
          </w:p>
        </w:tc>
      </w:tr>
      <w:tr w:rsidR="00820F02" w14:paraId="156AA49C" w14:textId="77777777">
        <w:trPr>
          <w:trHeight w:val="410"/>
        </w:trPr>
        <w:tc>
          <w:tcPr>
            <w:tcW w:w="1129" w:type="dxa"/>
            <w:tcBorders>
              <w:top w:val="single" w:sz="4" w:space="0" w:color="auto"/>
              <w:left w:val="single" w:sz="4" w:space="0" w:color="auto"/>
              <w:bottom w:val="single" w:sz="4" w:space="0" w:color="auto"/>
              <w:right w:val="single" w:sz="4" w:space="0" w:color="auto"/>
            </w:tcBorders>
            <w:vAlign w:val="center"/>
          </w:tcPr>
          <w:p w14:paraId="5837C011" w14:textId="77777777" w:rsidR="00820F02" w:rsidRDefault="00000000">
            <w:pPr>
              <w:widowControl w:val="0"/>
              <w:jc w:val="center"/>
              <w:rPr>
                <w:rFonts w:ascii="宋体" w:hAnsi="宋体" w:cs="宋体"/>
                <w:bCs/>
                <w:color w:val="auto"/>
                <w:sz w:val="24"/>
                <w:szCs w:val="24"/>
              </w:rPr>
            </w:pPr>
            <w:proofErr w:type="spellStart"/>
            <w:r>
              <w:rPr>
                <w:rFonts w:ascii="宋体" w:hAnsi="宋体" w:cs="宋体"/>
                <w:b/>
                <w:color w:val="auto"/>
                <w:sz w:val="24"/>
                <w:szCs w:val="24"/>
              </w:rPr>
              <w:t>评分点</w:t>
            </w:r>
            <w:proofErr w:type="spellEnd"/>
          </w:p>
        </w:tc>
        <w:tc>
          <w:tcPr>
            <w:tcW w:w="7519" w:type="dxa"/>
            <w:tcBorders>
              <w:top w:val="single" w:sz="4" w:space="0" w:color="auto"/>
              <w:left w:val="single" w:sz="4" w:space="0" w:color="auto"/>
              <w:bottom w:val="single" w:sz="4" w:space="0" w:color="auto"/>
              <w:right w:val="single" w:sz="4" w:space="0" w:color="auto"/>
            </w:tcBorders>
            <w:vAlign w:val="center"/>
          </w:tcPr>
          <w:p w14:paraId="6DD02F4E" w14:textId="77777777" w:rsidR="00820F02" w:rsidRDefault="00000000">
            <w:pPr>
              <w:widowControl w:val="0"/>
              <w:ind w:firstLineChars="150" w:firstLine="361"/>
              <w:jc w:val="center"/>
              <w:rPr>
                <w:b/>
                <w:bCs/>
                <w:color w:val="auto"/>
                <w:sz w:val="24"/>
                <w:szCs w:val="24"/>
              </w:rPr>
            </w:pPr>
            <w:proofErr w:type="spellStart"/>
            <w:r>
              <w:rPr>
                <w:rFonts w:ascii="宋体" w:hAnsi="宋体" w:cs="宋体"/>
                <w:b/>
                <w:color w:val="auto"/>
                <w:sz w:val="24"/>
                <w:szCs w:val="24"/>
              </w:rPr>
              <w:t>评审内容</w:t>
            </w:r>
            <w:proofErr w:type="spellEnd"/>
          </w:p>
        </w:tc>
        <w:tc>
          <w:tcPr>
            <w:tcW w:w="930" w:type="dxa"/>
            <w:gridSpan w:val="2"/>
            <w:tcBorders>
              <w:top w:val="single" w:sz="4" w:space="0" w:color="auto"/>
              <w:left w:val="single" w:sz="4" w:space="0" w:color="auto"/>
              <w:bottom w:val="single" w:sz="4" w:space="0" w:color="auto"/>
              <w:right w:val="single" w:sz="4" w:space="0" w:color="auto"/>
            </w:tcBorders>
            <w:vAlign w:val="center"/>
          </w:tcPr>
          <w:p w14:paraId="66B3A916" w14:textId="77777777" w:rsidR="00820F02" w:rsidRDefault="00000000">
            <w:pPr>
              <w:widowControl w:val="0"/>
              <w:jc w:val="center"/>
              <w:rPr>
                <w:rFonts w:ascii="宋体" w:hAnsi="宋体" w:cs="宋体"/>
                <w:bCs/>
                <w:color w:val="auto"/>
                <w:sz w:val="24"/>
                <w:szCs w:val="24"/>
              </w:rPr>
            </w:pPr>
            <w:proofErr w:type="spellStart"/>
            <w:r>
              <w:rPr>
                <w:rFonts w:ascii="宋体" w:hAnsi="宋体" w:cs="宋体"/>
                <w:b/>
                <w:color w:val="auto"/>
                <w:sz w:val="24"/>
                <w:szCs w:val="24"/>
              </w:rPr>
              <w:t>分值</w:t>
            </w:r>
            <w:proofErr w:type="spellEnd"/>
          </w:p>
        </w:tc>
      </w:tr>
      <w:tr w:rsidR="00820F02" w14:paraId="6115A96D" w14:textId="77777777">
        <w:trPr>
          <w:trHeight w:val="2483"/>
        </w:trPr>
        <w:tc>
          <w:tcPr>
            <w:tcW w:w="1129" w:type="dxa"/>
            <w:tcBorders>
              <w:top w:val="single" w:sz="4" w:space="0" w:color="auto"/>
              <w:left w:val="single" w:sz="4" w:space="0" w:color="auto"/>
              <w:bottom w:val="single" w:sz="4" w:space="0" w:color="auto"/>
              <w:right w:val="single" w:sz="4" w:space="0" w:color="auto"/>
            </w:tcBorders>
            <w:vAlign w:val="center"/>
          </w:tcPr>
          <w:p w14:paraId="3739B290" w14:textId="77777777" w:rsidR="00820F02" w:rsidRDefault="00000000">
            <w:pPr>
              <w:widowControl w:val="0"/>
              <w:jc w:val="center"/>
              <w:rPr>
                <w:rFonts w:ascii="宋体" w:eastAsia="宋体" w:hAnsi="宋体" w:cs="宋体" w:hint="eastAsia"/>
                <w:bCs/>
                <w:color w:val="auto"/>
                <w:sz w:val="24"/>
                <w:szCs w:val="24"/>
              </w:rPr>
            </w:pPr>
            <w:proofErr w:type="spellStart"/>
            <w:r>
              <w:rPr>
                <w:rFonts w:ascii="宋体" w:eastAsia="宋体" w:hAnsi="宋体" w:cs="宋体" w:hint="eastAsia"/>
                <w:bCs/>
                <w:color w:val="auto"/>
                <w:sz w:val="24"/>
                <w:szCs w:val="24"/>
              </w:rPr>
              <w:t>报价</w:t>
            </w:r>
            <w:proofErr w:type="spellEnd"/>
          </w:p>
        </w:tc>
        <w:tc>
          <w:tcPr>
            <w:tcW w:w="7519" w:type="dxa"/>
            <w:tcBorders>
              <w:top w:val="single" w:sz="4" w:space="0" w:color="auto"/>
              <w:left w:val="single" w:sz="4" w:space="0" w:color="auto"/>
              <w:bottom w:val="single" w:sz="4" w:space="0" w:color="auto"/>
              <w:right w:val="single" w:sz="4" w:space="0" w:color="auto"/>
            </w:tcBorders>
            <w:vAlign w:val="center"/>
          </w:tcPr>
          <w:p w14:paraId="3B841980" w14:textId="77777777" w:rsidR="00820F02" w:rsidRDefault="00000000">
            <w:pPr>
              <w:widowControl w:val="0"/>
              <w:spacing w:before="36" w:line="359" w:lineRule="auto"/>
              <w:ind w:left="119" w:right="102"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价格分采用低价优先法计算，即满足招标文件要求且投标价格最低的投标报价为评标基准价，其价格分为满分。其他投标人的价格</w:t>
            </w:r>
            <w:proofErr w:type="gramStart"/>
            <w:r>
              <w:rPr>
                <w:rFonts w:ascii="宋体" w:eastAsia="宋体" w:hAnsi="宋体" w:cs="宋体" w:hint="eastAsia"/>
                <w:color w:val="auto"/>
                <w:sz w:val="24"/>
                <w:szCs w:val="24"/>
                <w:lang w:eastAsia="zh-CN"/>
              </w:rPr>
              <w:t>分统一</w:t>
            </w:r>
            <w:proofErr w:type="gramEnd"/>
            <w:r>
              <w:rPr>
                <w:rFonts w:ascii="宋体" w:eastAsia="宋体" w:hAnsi="宋体" w:cs="宋体" w:hint="eastAsia"/>
                <w:color w:val="auto"/>
                <w:sz w:val="24"/>
                <w:szCs w:val="24"/>
                <w:lang w:eastAsia="zh-CN"/>
              </w:rPr>
              <w:t>按下列公式计算：</w:t>
            </w:r>
          </w:p>
          <w:p w14:paraId="55D31F83" w14:textId="77777777" w:rsidR="00820F02" w:rsidRDefault="00000000">
            <w:pPr>
              <w:widowControl w:val="0"/>
              <w:spacing w:before="36"/>
              <w:ind w:left="119" w:right="102"/>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投标报价得分=（评标基准价/投标报价）*100* 报价分权重</w:t>
            </w:r>
          </w:p>
          <w:p w14:paraId="1F6CC087" w14:textId="77777777" w:rsidR="00820F02" w:rsidRDefault="00000000">
            <w:pPr>
              <w:widowControl w:val="0"/>
              <w:spacing w:before="182" w:line="360" w:lineRule="auto"/>
              <w:ind w:left="118"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（1）对小型和微型企业的报价给予</w:t>
            </w:r>
            <w:r>
              <w:rPr>
                <w:rFonts w:ascii="宋体" w:eastAsia="宋体" w:hAnsi="宋体" w:cs="宋体" w:hint="eastAsia"/>
                <w:color w:val="auto"/>
                <w:sz w:val="24"/>
                <w:szCs w:val="24"/>
                <w:u w:val="single"/>
                <w:lang w:eastAsia="zh-CN"/>
              </w:rPr>
              <w:t xml:space="preserve">  10%  </w:t>
            </w:r>
            <w:r>
              <w:rPr>
                <w:rFonts w:ascii="宋体" w:eastAsia="宋体" w:hAnsi="宋体" w:cs="宋体" w:hint="eastAsia"/>
                <w:color w:val="auto"/>
                <w:sz w:val="24"/>
                <w:szCs w:val="24"/>
                <w:lang w:eastAsia="zh-CN"/>
              </w:rPr>
              <w:t xml:space="preserve"> 比例的扣除，用扣除后的价格参与评审。</w:t>
            </w:r>
          </w:p>
          <w:p w14:paraId="2A22D003" w14:textId="77777777" w:rsidR="00820F02" w:rsidRDefault="00000000">
            <w:pPr>
              <w:widowControl w:val="0"/>
              <w:spacing w:before="180" w:line="468" w:lineRule="exact"/>
              <w:ind w:firstLineChars="200" w:firstLine="480"/>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（2）监狱企业、残疾人福利性单位视同小型、微型企业，享受评审中价格扣除等政府促进中小企业发展的政府采购政策。</w:t>
            </w:r>
          </w:p>
        </w:tc>
        <w:tc>
          <w:tcPr>
            <w:tcW w:w="930" w:type="dxa"/>
            <w:gridSpan w:val="2"/>
            <w:tcBorders>
              <w:top w:val="single" w:sz="4" w:space="0" w:color="auto"/>
              <w:left w:val="single" w:sz="4" w:space="0" w:color="auto"/>
              <w:bottom w:val="single" w:sz="4" w:space="0" w:color="auto"/>
              <w:right w:val="single" w:sz="4" w:space="0" w:color="auto"/>
            </w:tcBorders>
            <w:vAlign w:val="center"/>
          </w:tcPr>
          <w:p w14:paraId="1492DC2F" w14:textId="77777777" w:rsidR="00820F02" w:rsidRDefault="00000000">
            <w:pPr>
              <w:widowControl w:val="0"/>
              <w:jc w:val="center"/>
              <w:rPr>
                <w:rFonts w:ascii="宋体" w:eastAsia="宋体" w:hAnsi="宋体" w:cs="宋体" w:hint="eastAsia"/>
                <w:bCs/>
                <w:color w:val="auto"/>
                <w:sz w:val="24"/>
                <w:szCs w:val="24"/>
              </w:rPr>
            </w:pPr>
            <w:r>
              <w:rPr>
                <w:rFonts w:ascii="宋体" w:eastAsia="宋体" w:hAnsi="宋体" w:cs="宋体" w:hint="eastAsia"/>
                <w:bCs/>
                <w:color w:val="auto"/>
                <w:sz w:val="24"/>
                <w:szCs w:val="24"/>
                <w:lang w:eastAsia="zh-CN"/>
              </w:rPr>
              <w:t>50</w:t>
            </w:r>
            <w:r>
              <w:rPr>
                <w:rFonts w:ascii="宋体" w:eastAsia="宋体" w:hAnsi="宋体" w:cs="宋体" w:hint="eastAsia"/>
                <w:bCs/>
                <w:color w:val="auto"/>
                <w:sz w:val="24"/>
                <w:szCs w:val="24"/>
              </w:rPr>
              <w:t>分</w:t>
            </w:r>
          </w:p>
        </w:tc>
      </w:tr>
      <w:tr w:rsidR="00820F02" w14:paraId="18D45A39" w14:textId="77777777">
        <w:trPr>
          <w:trHeight w:val="465"/>
        </w:trPr>
        <w:tc>
          <w:tcPr>
            <w:tcW w:w="9578" w:type="dxa"/>
            <w:gridSpan w:val="4"/>
            <w:tcBorders>
              <w:top w:val="single" w:sz="4" w:space="0" w:color="auto"/>
              <w:left w:val="single" w:sz="4" w:space="0" w:color="auto"/>
              <w:bottom w:val="single" w:sz="4" w:space="0" w:color="auto"/>
              <w:right w:val="single" w:sz="4" w:space="0" w:color="auto"/>
            </w:tcBorders>
            <w:vAlign w:val="center"/>
          </w:tcPr>
          <w:p w14:paraId="171196D6" w14:textId="77777777" w:rsidR="00820F02" w:rsidRDefault="00000000">
            <w:pPr>
              <w:widowControl w:val="0"/>
              <w:jc w:val="center"/>
              <w:rPr>
                <w:rFonts w:ascii="宋体" w:eastAsia="宋体" w:hAnsi="宋体" w:cs="宋体" w:hint="eastAsia"/>
                <w:b/>
                <w:color w:val="auto"/>
                <w:sz w:val="24"/>
                <w:szCs w:val="24"/>
                <w:lang w:eastAsia="zh-CN"/>
              </w:rPr>
            </w:pPr>
            <w:r>
              <w:rPr>
                <w:rFonts w:ascii="宋体" w:eastAsia="宋体" w:hAnsi="宋体" w:cs="宋体" w:hint="eastAsia"/>
                <w:b/>
                <w:color w:val="auto"/>
                <w:sz w:val="24"/>
                <w:szCs w:val="24"/>
                <w:lang w:eastAsia="zh-CN"/>
              </w:rPr>
              <w:lastRenderedPageBreak/>
              <w:t>（二）技术部分（35分）</w:t>
            </w:r>
          </w:p>
        </w:tc>
      </w:tr>
      <w:tr w:rsidR="00820F02" w14:paraId="028CFDB4" w14:textId="77777777">
        <w:trPr>
          <w:trHeight w:val="465"/>
        </w:trPr>
        <w:tc>
          <w:tcPr>
            <w:tcW w:w="1129" w:type="dxa"/>
            <w:tcBorders>
              <w:top w:val="single" w:sz="4" w:space="0" w:color="auto"/>
              <w:left w:val="single" w:sz="4" w:space="0" w:color="auto"/>
              <w:bottom w:val="single" w:sz="4" w:space="0" w:color="auto"/>
              <w:right w:val="single" w:sz="4" w:space="0" w:color="auto"/>
            </w:tcBorders>
            <w:vAlign w:val="center"/>
          </w:tcPr>
          <w:p w14:paraId="25960551" w14:textId="77777777" w:rsidR="00820F02" w:rsidRDefault="00000000">
            <w:pPr>
              <w:widowControl w:val="0"/>
              <w:jc w:val="center"/>
              <w:rPr>
                <w:rFonts w:ascii="宋体" w:eastAsia="宋体" w:hAnsi="宋体" w:cs="宋体" w:hint="eastAsia"/>
                <w:b/>
                <w:color w:val="auto"/>
                <w:sz w:val="24"/>
                <w:szCs w:val="24"/>
              </w:rPr>
            </w:pPr>
            <w:proofErr w:type="spellStart"/>
            <w:r>
              <w:rPr>
                <w:rFonts w:ascii="宋体" w:eastAsia="宋体" w:hAnsi="宋体" w:cs="宋体" w:hint="eastAsia"/>
                <w:b/>
                <w:color w:val="auto"/>
                <w:sz w:val="24"/>
                <w:szCs w:val="24"/>
              </w:rPr>
              <w:t>评分点</w:t>
            </w:r>
            <w:proofErr w:type="spellEnd"/>
          </w:p>
        </w:tc>
        <w:tc>
          <w:tcPr>
            <w:tcW w:w="7626" w:type="dxa"/>
            <w:gridSpan w:val="2"/>
            <w:tcBorders>
              <w:top w:val="single" w:sz="4" w:space="0" w:color="auto"/>
              <w:left w:val="single" w:sz="4" w:space="0" w:color="auto"/>
              <w:bottom w:val="single" w:sz="4" w:space="0" w:color="auto"/>
              <w:right w:val="single" w:sz="4" w:space="0" w:color="auto"/>
            </w:tcBorders>
            <w:vAlign w:val="center"/>
          </w:tcPr>
          <w:p w14:paraId="0756A848" w14:textId="77777777" w:rsidR="00820F02" w:rsidRDefault="00000000">
            <w:pPr>
              <w:widowControl w:val="0"/>
              <w:ind w:firstLineChars="150" w:firstLine="361"/>
              <w:jc w:val="center"/>
              <w:rPr>
                <w:rFonts w:ascii="宋体" w:eastAsia="宋体" w:hAnsi="宋体" w:cs="宋体" w:hint="eastAsia"/>
                <w:b/>
                <w:color w:val="auto"/>
                <w:sz w:val="24"/>
                <w:szCs w:val="24"/>
              </w:rPr>
            </w:pPr>
            <w:proofErr w:type="spellStart"/>
            <w:r>
              <w:rPr>
                <w:rFonts w:ascii="宋体" w:eastAsia="宋体" w:hAnsi="宋体" w:cs="宋体" w:hint="eastAsia"/>
                <w:b/>
                <w:color w:val="auto"/>
                <w:sz w:val="24"/>
                <w:szCs w:val="24"/>
              </w:rPr>
              <w:t>评审内容</w:t>
            </w:r>
            <w:proofErr w:type="spellEnd"/>
          </w:p>
        </w:tc>
        <w:tc>
          <w:tcPr>
            <w:tcW w:w="823" w:type="dxa"/>
            <w:tcBorders>
              <w:top w:val="single" w:sz="4" w:space="0" w:color="auto"/>
              <w:left w:val="single" w:sz="4" w:space="0" w:color="auto"/>
              <w:bottom w:val="single" w:sz="4" w:space="0" w:color="auto"/>
              <w:right w:val="single" w:sz="4" w:space="0" w:color="auto"/>
            </w:tcBorders>
            <w:vAlign w:val="center"/>
          </w:tcPr>
          <w:p w14:paraId="228279F2" w14:textId="77777777" w:rsidR="00820F02" w:rsidRDefault="00000000">
            <w:pPr>
              <w:widowControl w:val="0"/>
              <w:jc w:val="center"/>
              <w:rPr>
                <w:rFonts w:ascii="宋体" w:eastAsia="宋体" w:hAnsi="宋体" w:cs="宋体" w:hint="eastAsia"/>
                <w:b/>
                <w:color w:val="auto"/>
                <w:sz w:val="24"/>
                <w:szCs w:val="24"/>
              </w:rPr>
            </w:pPr>
            <w:proofErr w:type="spellStart"/>
            <w:r>
              <w:rPr>
                <w:rFonts w:ascii="宋体" w:eastAsia="宋体" w:hAnsi="宋体" w:cs="宋体" w:hint="eastAsia"/>
                <w:b/>
                <w:color w:val="auto"/>
                <w:sz w:val="24"/>
                <w:szCs w:val="24"/>
              </w:rPr>
              <w:t>分值</w:t>
            </w:r>
            <w:proofErr w:type="spellEnd"/>
          </w:p>
        </w:tc>
      </w:tr>
      <w:tr w:rsidR="00820F02" w14:paraId="48620372" w14:textId="77777777">
        <w:trPr>
          <w:trHeight w:val="1638"/>
        </w:trPr>
        <w:tc>
          <w:tcPr>
            <w:tcW w:w="1129" w:type="dxa"/>
            <w:tcBorders>
              <w:top w:val="single" w:sz="4" w:space="0" w:color="auto"/>
              <w:left w:val="single" w:sz="4" w:space="0" w:color="auto"/>
              <w:bottom w:val="single" w:sz="4" w:space="0" w:color="auto"/>
              <w:right w:val="single" w:sz="4" w:space="0" w:color="auto"/>
            </w:tcBorders>
            <w:vAlign w:val="center"/>
          </w:tcPr>
          <w:p w14:paraId="75ED8C1F" w14:textId="77777777" w:rsidR="00820F02" w:rsidRDefault="00000000">
            <w:pPr>
              <w:widowControl w:val="0"/>
              <w:jc w:val="center"/>
              <w:rPr>
                <w:rFonts w:ascii="宋体" w:eastAsia="宋体" w:hAnsi="宋体" w:cs="宋体" w:hint="eastAsia"/>
                <w:color w:val="auto"/>
                <w:sz w:val="24"/>
                <w:szCs w:val="24"/>
              </w:rPr>
            </w:pPr>
            <w:proofErr w:type="spellStart"/>
            <w:r>
              <w:rPr>
                <w:rFonts w:ascii="宋体" w:eastAsia="宋体" w:hAnsi="宋体" w:cs="宋体" w:hint="eastAsia"/>
                <w:b/>
              </w:rPr>
              <w:t>技术指标及要求</w:t>
            </w:r>
            <w:proofErr w:type="spellEnd"/>
          </w:p>
        </w:tc>
        <w:tc>
          <w:tcPr>
            <w:tcW w:w="7626" w:type="dxa"/>
            <w:gridSpan w:val="2"/>
            <w:tcBorders>
              <w:top w:val="single" w:sz="4" w:space="0" w:color="auto"/>
              <w:left w:val="single" w:sz="4" w:space="0" w:color="auto"/>
              <w:bottom w:val="single" w:sz="4" w:space="0" w:color="auto"/>
              <w:right w:val="single" w:sz="4" w:space="0" w:color="auto"/>
            </w:tcBorders>
            <w:vAlign w:val="center"/>
          </w:tcPr>
          <w:p w14:paraId="35258823" w14:textId="77777777" w:rsidR="00820F02" w:rsidRDefault="00000000">
            <w:pPr>
              <w:widowControl w:val="0"/>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投标人所投核心产品技术参数必须满足招标文件采购需求，非核心产品技术参数任意一条参数不满足扣0.5分，扣完为止。</w:t>
            </w:r>
          </w:p>
          <w:p w14:paraId="7BE46F78" w14:textId="77777777" w:rsidR="00820F02" w:rsidRDefault="00000000">
            <w:pPr>
              <w:widowControl w:val="0"/>
              <w:spacing w:line="360" w:lineRule="auto"/>
              <w:jc w:val="both"/>
              <w:rPr>
                <w:rFonts w:ascii="宋体" w:eastAsia="宋体" w:hAnsi="宋体" w:cs="宋体" w:hint="eastAsia"/>
                <w:b/>
                <w:bCs/>
                <w:color w:val="auto"/>
                <w:sz w:val="24"/>
                <w:szCs w:val="24"/>
                <w:lang w:eastAsia="zh-CN"/>
              </w:rPr>
            </w:pPr>
            <w:r>
              <w:rPr>
                <w:rFonts w:ascii="宋体" w:hAnsi="宋体" w:cs="宋体" w:hint="eastAsia"/>
                <w:b/>
                <w:bCs/>
                <w:kern w:val="2"/>
                <w:lang w:eastAsia="zh-CN"/>
              </w:rPr>
              <w:t>（评审依据：技术需求响应</w:t>
            </w:r>
            <w:r>
              <w:rPr>
                <w:rFonts w:ascii="宋体" w:hAnsi="宋体" w:cs="宋体" w:hint="eastAsia"/>
                <w:b/>
                <w:bCs/>
                <w:kern w:val="2"/>
                <w:lang w:eastAsia="zh-CN"/>
              </w:rPr>
              <w:t>/</w:t>
            </w:r>
            <w:r>
              <w:rPr>
                <w:rFonts w:ascii="宋体" w:hAnsi="宋体" w:cs="宋体" w:hint="eastAsia"/>
                <w:b/>
                <w:bCs/>
                <w:kern w:val="2"/>
                <w:lang w:eastAsia="zh-CN"/>
              </w:rPr>
              <w:t>偏离表）</w:t>
            </w:r>
          </w:p>
        </w:tc>
        <w:tc>
          <w:tcPr>
            <w:tcW w:w="823" w:type="dxa"/>
            <w:tcBorders>
              <w:top w:val="single" w:sz="4" w:space="0" w:color="auto"/>
              <w:left w:val="single" w:sz="4" w:space="0" w:color="auto"/>
              <w:bottom w:val="single" w:sz="4" w:space="0" w:color="auto"/>
              <w:right w:val="single" w:sz="4" w:space="0" w:color="auto"/>
            </w:tcBorders>
            <w:vAlign w:val="center"/>
          </w:tcPr>
          <w:p w14:paraId="059536BF" w14:textId="77777777" w:rsidR="00820F02" w:rsidRDefault="00000000">
            <w:pPr>
              <w:widowControl w:val="0"/>
              <w:jc w:val="center"/>
              <w:textAlignment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15分</w:t>
            </w:r>
          </w:p>
        </w:tc>
      </w:tr>
      <w:tr w:rsidR="00820F02" w14:paraId="7917982D" w14:textId="77777777">
        <w:trPr>
          <w:trHeight w:val="438"/>
        </w:trPr>
        <w:tc>
          <w:tcPr>
            <w:tcW w:w="1129" w:type="dxa"/>
            <w:tcBorders>
              <w:top w:val="single" w:sz="4" w:space="0" w:color="auto"/>
              <w:left w:val="single" w:sz="4" w:space="0" w:color="auto"/>
              <w:bottom w:val="single" w:sz="4" w:space="0" w:color="auto"/>
              <w:right w:val="single" w:sz="4" w:space="0" w:color="auto"/>
            </w:tcBorders>
            <w:vAlign w:val="center"/>
          </w:tcPr>
          <w:p w14:paraId="732AFFE2" w14:textId="77777777" w:rsidR="00820F02" w:rsidRDefault="00000000">
            <w:pPr>
              <w:widowControl w:val="0"/>
              <w:jc w:val="center"/>
              <w:rPr>
                <w:rFonts w:ascii="宋体" w:eastAsia="宋体" w:hAnsi="宋体" w:cs="宋体" w:hint="eastAsia"/>
                <w:b/>
              </w:rPr>
            </w:pPr>
            <w:proofErr w:type="spellStart"/>
            <w:r>
              <w:rPr>
                <w:rFonts w:ascii="宋体" w:eastAsia="宋体" w:hAnsi="宋体" w:cs="宋体" w:hint="eastAsia"/>
                <w:b/>
              </w:rPr>
              <w:t>城域网核心交换机</w:t>
            </w:r>
            <w:proofErr w:type="spellEnd"/>
          </w:p>
        </w:tc>
        <w:tc>
          <w:tcPr>
            <w:tcW w:w="7626" w:type="dxa"/>
            <w:gridSpan w:val="2"/>
            <w:tcBorders>
              <w:top w:val="single" w:sz="4" w:space="0" w:color="auto"/>
              <w:left w:val="single" w:sz="4" w:space="0" w:color="auto"/>
              <w:bottom w:val="single" w:sz="4" w:space="0" w:color="auto"/>
              <w:right w:val="single" w:sz="4" w:space="0" w:color="auto"/>
            </w:tcBorders>
            <w:vAlign w:val="center"/>
          </w:tcPr>
          <w:p w14:paraId="53A76847" w14:textId="77777777" w:rsidR="00820F02" w:rsidRDefault="00000000">
            <w:pPr>
              <w:spacing w:line="360" w:lineRule="auto"/>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1.设备支持软件安全可信计算，支持系统通过对代码的数字签名来标识软件来源，通过两层签名机制防止软件被篡改，提高系统软件的安全可信。</w:t>
            </w:r>
          </w:p>
          <w:p w14:paraId="58584A47" w14:textId="77777777" w:rsidR="00820F02" w:rsidRDefault="00000000">
            <w:pPr>
              <w:spacing w:line="360" w:lineRule="auto"/>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2.支持OSPF、IBGP、EBGP、RIPv1/v2、ISIS、OSPFv3、IBGP4+、EBGP4+、RIPNG、ISISv6等路由</w:t>
            </w:r>
            <w:proofErr w:type="gramStart"/>
            <w:r>
              <w:rPr>
                <w:rFonts w:ascii="宋体" w:eastAsia="宋体" w:hAnsi="宋体" w:cs="宋体" w:hint="eastAsia"/>
                <w:color w:val="auto"/>
                <w:sz w:val="24"/>
                <w:szCs w:val="24"/>
                <w:lang w:eastAsia="zh-CN"/>
              </w:rPr>
              <w:t>协议国密算法</w:t>
            </w:r>
            <w:proofErr w:type="gramEnd"/>
            <w:r>
              <w:rPr>
                <w:rFonts w:ascii="宋体" w:eastAsia="宋体" w:hAnsi="宋体" w:cs="宋体" w:hint="eastAsia"/>
                <w:color w:val="auto"/>
                <w:sz w:val="24"/>
                <w:szCs w:val="24"/>
                <w:lang w:eastAsia="zh-CN"/>
              </w:rPr>
              <w:t>加密认证功能，支持</w:t>
            </w:r>
            <w:proofErr w:type="gramStart"/>
            <w:r>
              <w:rPr>
                <w:rFonts w:ascii="宋体" w:eastAsia="宋体" w:hAnsi="宋体" w:cs="宋体" w:hint="eastAsia"/>
                <w:color w:val="auto"/>
                <w:sz w:val="24"/>
                <w:szCs w:val="24"/>
                <w:lang w:eastAsia="zh-CN"/>
              </w:rPr>
              <w:t>配置文件国密加密</w:t>
            </w:r>
            <w:proofErr w:type="gramEnd"/>
            <w:r>
              <w:rPr>
                <w:rFonts w:ascii="宋体" w:eastAsia="宋体" w:hAnsi="宋体" w:cs="宋体" w:hint="eastAsia"/>
                <w:color w:val="auto"/>
                <w:sz w:val="24"/>
                <w:szCs w:val="24"/>
                <w:lang w:eastAsia="zh-CN"/>
              </w:rPr>
              <w:t>功能，支持MACsec加密功能。</w:t>
            </w:r>
          </w:p>
          <w:p w14:paraId="4E266181" w14:textId="77777777" w:rsidR="00820F02" w:rsidRDefault="00000000">
            <w:pPr>
              <w:spacing w:line="360" w:lineRule="auto"/>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3.内置图形化管理功能，实现纵向虚拟化，对于下联设备具备统一管理功能；支持创建配置组，支持对设备组进行配置文件一键下发及批量版本升级；并对组内设备进行配置命令一键下发。</w:t>
            </w:r>
          </w:p>
          <w:p w14:paraId="3177784B" w14:textId="77777777" w:rsidR="00820F02" w:rsidRDefault="00000000">
            <w:pPr>
              <w:spacing w:line="360" w:lineRule="auto"/>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4.支持四框虚拟化实现流量负载分担功能，支持虚拟化、统一管理，支持16条40G堆叠链路，堆叠带宽达到640G。</w:t>
            </w:r>
          </w:p>
          <w:p w14:paraId="4F4E9456" w14:textId="77777777" w:rsidR="00820F02" w:rsidRDefault="00000000">
            <w:pPr>
              <w:spacing w:line="360" w:lineRule="auto"/>
              <w:rPr>
                <w:rFonts w:ascii="宋体" w:eastAsia="宋体" w:hAnsi="宋体" w:cs="宋体" w:hint="eastAsia"/>
                <w:b/>
                <w:bCs/>
                <w:lang w:eastAsia="zh-CN"/>
              </w:rPr>
            </w:pPr>
            <w:r>
              <w:rPr>
                <w:rFonts w:ascii="宋体" w:eastAsia="宋体" w:hAnsi="宋体" w:cs="宋体" w:hint="eastAsia"/>
                <w:color w:val="auto"/>
                <w:sz w:val="24"/>
                <w:szCs w:val="24"/>
                <w:lang w:eastAsia="zh-CN"/>
              </w:rPr>
              <w:t>以上内容</w:t>
            </w:r>
            <w:proofErr w:type="gramStart"/>
            <w:r>
              <w:rPr>
                <w:rFonts w:ascii="宋体" w:eastAsia="宋体" w:hAnsi="宋体" w:cs="宋体" w:hint="eastAsia"/>
                <w:color w:val="auto"/>
                <w:sz w:val="24"/>
                <w:szCs w:val="24"/>
                <w:lang w:eastAsia="zh-CN"/>
              </w:rPr>
              <w:t>每满足</w:t>
            </w:r>
            <w:proofErr w:type="gramEnd"/>
            <w:r>
              <w:rPr>
                <w:rFonts w:ascii="宋体" w:eastAsia="宋体" w:hAnsi="宋体" w:cs="宋体" w:hint="eastAsia"/>
                <w:color w:val="auto"/>
                <w:sz w:val="24"/>
                <w:szCs w:val="24"/>
                <w:lang w:eastAsia="zh-CN"/>
              </w:rPr>
              <w:t>一项得1分，总分4分</w:t>
            </w:r>
            <w:r>
              <w:rPr>
                <w:rFonts w:ascii="宋体" w:eastAsia="宋体" w:hAnsi="宋体" w:cs="宋体" w:hint="eastAsia"/>
                <w:color w:val="auto"/>
                <w:sz w:val="24"/>
                <w:szCs w:val="24"/>
                <w:lang w:eastAsia="zh-CN"/>
              </w:rPr>
              <w:br/>
            </w:r>
            <w:r>
              <w:rPr>
                <w:rFonts w:ascii="宋体" w:hAnsi="宋体" w:cs="宋体" w:hint="eastAsia"/>
                <w:b/>
                <w:bCs/>
                <w:kern w:val="2"/>
                <w:lang w:eastAsia="zh-CN"/>
              </w:rPr>
              <w:t>评审依据：提供包含以上功能的技术参数承诺函并加盖投标人公章。（</w:t>
            </w:r>
            <w:proofErr w:type="gramStart"/>
            <w:r>
              <w:rPr>
                <w:rFonts w:ascii="宋体" w:hAnsi="宋体" w:cs="宋体" w:hint="eastAsia"/>
                <w:b/>
                <w:bCs/>
                <w:kern w:val="2"/>
                <w:lang w:eastAsia="zh-CN"/>
              </w:rPr>
              <w:t>终验时需</w:t>
            </w:r>
            <w:proofErr w:type="gramEnd"/>
            <w:r>
              <w:rPr>
                <w:rFonts w:ascii="宋体" w:hAnsi="宋体" w:cs="宋体" w:hint="eastAsia"/>
                <w:b/>
                <w:bCs/>
                <w:kern w:val="2"/>
                <w:lang w:eastAsia="zh-CN"/>
              </w:rPr>
              <w:t>提供具有</w:t>
            </w:r>
            <w:r>
              <w:rPr>
                <w:rFonts w:ascii="宋体" w:hAnsi="宋体" w:cs="宋体" w:hint="eastAsia"/>
                <w:b/>
                <w:bCs/>
                <w:kern w:val="2"/>
                <w:lang w:eastAsia="zh-CN"/>
              </w:rPr>
              <w:t>CNAS</w:t>
            </w:r>
            <w:r>
              <w:rPr>
                <w:rFonts w:ascii="宋体" w:hAnsi="宋体" w:cs="宋体" w:hint="eastAsia"/>
                <w:b/>
                <w:bCs/>
                <w:kern w:val="2"/>
                <w:lang w:eastAsia="zh-CN"/>
              </w:rPr>
              <w:t>或</w:t>
            </w:r>
            <w:r>
              <w:rPr>
                <w:rFonts w:ascii="宋体" w:hAnsi="宋体" w:cs="宋体" w:hint="eastAsia"/>
                <w:b/>
                <w:bCs/>
                <w:kern w:val="2"/>
                <w:lang w:eastAsia="zh-CN"/>
              </w:rPr>
              <w:t>CMA</w:t>
            </w:r>
            <w:r>
              <w:rPr>
                <w:rFonts w:ascii="宋体" w:hAnsi="宋体" w:cs="宋体" w:hint="eastAsia"/>
                <w:b/>
                <w:bCs/>
                <w:kern w:val="2"/>
                <w:lang w:eastAsia="zh-CN"/>
              </w:rPr>
              <w:t>标识的第三方检测报告复印件及国家市场监督管理总局政务服务平台查询报告编号截图并加盖供应商公章。）</w:t>
            </w:r>
          </w:p>
        </w:tc>
        <w:tc>
          <w:tcPr>
            <w:tcW w:w="823" w:type="dxa"/>
            <w:tcBorders>
              <w:top w:val="single" w:sz="4" w:space="0" w:color="auto"/>
              <w:left w:val="single" w:sz="4" w:space="0" w:color="auto"/>
              <w:bottom w:val="single" w:sz="4" w:space="0" w:color="auto"/>
              <w:right w:val="single" w:sz="4" w:space="0" w:color="auto"/>
            </w:tcBorders>
            <w:vAlign w:val="center"/>
          </w:tcPr>
          <w:p w14:paraId="149D7ED6" w14:textId="77777777" w:rsidR="00820F02" w:rsidRDefault="00000000">
            <w:pPr>
              <w:pStyle w:val="Default"/>
              <w:jc w:val="center"/>
              <w:rPr>
                <w:rFonts w:ascii="仿宋" w:eastAsia="仿宋" w:hAnsi="仿宋" w:cs="仿宋" w:hint="eastAsia"/>
                <w:b/>
                <w:color w:val="auto"/>
                <w:sz w:val="22"/>
                <w:szCs w:val="22"/>
              </w:rPr>
            </w:pPr>
            <w:r>
              <w:rPr>
                <w:rFonts w:ascii="宋体" w:hAnsi="宋体" w:cs="宋体" w:hint="eastAsia"/>
                <w:color w:val="auto"/>
              </w:rPr>
              <w:t>4分</w:t>
            </w:r>
          </w:p>
        </w:tc>
      </w:tr>
      <w:tr w:rsidR="00820F02" w14:paraId="47FBD2CE" w14:textId="77777777">
        <w:trPr>
          <w:trHeight w:val="438"/>
        </w:trPr>
        <w:tc>
          <w:tcPr>
            <w:tcW w:w="1129" w:type="dxa"/>
            <w:tcBorders>
              <w:top w:val="single" w:sz="4" w:space="0" w:color="auto"/>
              <w:left w:val="single" w:sz="4" w:space="0" w:color="auto"/>
              <w:bottom w:val="single" w:sz="4" w:space="0" w:color="auto"/>
              <w:right w:val="single" w:sz="4" w:space="0" w:color="auto"/>
            </w:tcBorders>
            <w:vAlign w:val="center"/>
          </w:tcPr>
          <w:p w14:paraId="1935FEA5" w14:textId="77777777" w:rsidR="00820F02" w:rsidRDefault="00000000">
            <w:pPr>
              <w:widowControl w:val="0"/>
              <w:jc w:val="center"/>
              <w:rPr>
                <w:rFonts w:ascii="宋体" w:eastAsia="宋体" w:hAnsi="宋体" w:cs="宋体" w:hint="eastAsia"/>
                <w:b/>
                <w:lang w:eastAsia="zh-CN"/>
              </w:rPr>
            </w:pPr>
            <w:r>
              <w:rPr>
                <w:rFonts w:ascii="宋体" w:eastAsia="宋体" w:hAnsi="宋体" w:cs="宋体"/>
                <w:b/>
                <w:lang w:eastAsia="zh-CN"/>
              </w:rPr>
              <w:t>区直单位汇聚交换机</w:t>
            </w:r>
          </w:p>
        </w:tc>
        <w:tc>
          <w:tcPr>
            <w:tcW w:w="7626" w:type="dxa"/>
            <w:gridSpan w:val="2"/>
            <w:tcBorders>
              <w:top w:val="single" w:sz="4" w:space="0" w:color="auto"/>
              <w:left w:val="single" w:sz="4" w:space="0" w:color="auto"/>
              <w:bottom w:val="single" w:sz="4" w:space="0" w:color="auto"/>
              <w:right w:val="single" w:sz="4" w:space="0" w:color="auto"/>
            </w:tcBorders>
            <w:vAlign w:val="center"/>
          </w:tcPr>
          <w:p w14:paraId="4776C301" w14:textId="77777777" w:rsidR="00820F02" w:rsidRDefault="00000000">
            <w:pPr>
              <w:pStyle w:val="Default"/>
              <w:spacing w:line="360" w:lineRule="auto"/>
              <w:rPr>
                <w:rFonts w:ascii="宋体" w:hAnsi="宋体" w:cs="宋体" w:hint="eastAsia"/>
                <w:snapToGrid w:val="0"/>
                <w:color w:val="auto"/>
              </w:rPr>
            </w:pPr>
            <w:r>
              <w:rPr>
                <w:rFonts w:ascii="宋体" w:hAnsi="宋体" w:cs="宋体"/>
                <w:snapToGrid w:val="0"/>
                <w:color w:val="auto"/>
              </w:rPr>
              <w:t>支持防火墙插卡功能，要求经过防火墙流量可被应用防火墙插卡设定安全策略，并且流量速率可以达到理论上值。</w:t>
            </w:r>
          </w:p>
          <w:p w14:paraId="3223C6A5" w14:textId="77777777" w:rsidR="00820F02" w:rsidRDefault="00000000">
            <w:pPr>
              <w:pStyle w:val="Default"/>
              <w:spacing w:line="360" w:lineRule="auto"/>
              <w:rPr>
                <w:rFonts w:ascii="宋体" w:hAnsi="宋体" w:cs="宋体" w:hint="eastAsia"/>
                <w:snapToGrid w:val="0"/>
                <w:color w:val="auto"/>
              </w:rPr>
            </w:pPr>
            <w:r>
              <w:rPr>
                <w:rFonts w:ascii="宋体" w:hAnsi="宋体" w:cs="宋体" w:hint="eastAsia"/>
                <w:color w:val="auto"/>
              </w:rPr>
              <w:t>（以上内容全部满足得1分）</w:t>
            </w:r>
          </w:p>
          <w:p w14:paraId="21887425" w14:textId="77777777" w:rsidR="00820F02" w:rsidRDefault="00000000">
            <w:pPr>
              <w:widowControl w:val="0"/>
              <w:spacing w:line="360" w:lineRule="auto"/>
              <w:jc w:val="both"/>
              <w:rPr>
                <w:rFonts w:ascii="宋体" w:hAnsi="宋体" w:cs="宋体"/>
                <w:color w:val="auto"/>
                <w:lang w:eastAsia="zh-CN"/>
              </w:rPr>
            </w:pPr>
            <w:r>
              <w:rPr>
                <w:rFonts w:ascii="宋体" w:hAnsi="宋体" w:cs="宋体" w:hint="eastAsia"/>
                <w:b/>
                <w:bCs/>
                <w:kern w:val="2"/>
                <w:lang w:eastAsia="zh-CN"/>
              </w:rPr>
              <w:t>评审依据：提供包含以上功能的技术参数承诺函并加盖投标人公章。（</w:t>
            </w:r>
            <w:proofErr w:type="gramStart"/>
            <w:r>
              <w:rPr>
                <w:rFonts w:ascii="宋体" w:hAnsi="宋体" w:cs="宋体" w:hint="eastAsia"/>
                <w:b/>
                <w:bCs/>
                <w:kern w:val="2"/>
                <w:lang w:eastAsia="zh-CN"/>
              </w:rPr>
              <w:t>终验时需</w:t>
            </w:r>
            <w:proofErr w:type="gramEnd"/>
            <w:r>
              <w:rPr>
                <w:rFonts w:ascii="宋体" w:hAnsi="宋体" w:cs="宋体" w:hint="eastAsia"/>
                <w:b/>
                <w:bCs/>
                <w:kern w:val="2"/>
                <w:lang w:eastAsia="zh-CN"/>
              </w:rPr>
              <w:t>提供具有</w:t>
            </w:r>
            <w:r>
              <w:rPr>
                <w:rFonts w:ascii="宋体" w:hAnsi="宋体" w:cs="宋体" w:hint="eastAsia"/>
                <w:b/>
                <w:bCs/>
                <w:kern w:val="2"/>
                <w:lang w:eastAsia="zh-CN"/>
              </w:rPr>
              <w:t>CNAS</w:t>
            </w:r>
            <w:r>
              <w:rPr>
                <w:rFonts w:ascii="宋体" w:hAnsi="宋体" w:cs="宋体" w:hint="eastAsia"/>
                <w:b/>
                <w:bCs/>
                <w:kern w:val="2"/>
                <w:lang w:eastAsia="zh-CN"/>
              </w:rPr>
              <w:t>或</w:t>
            </w:r>
            <w:r>
              <w:rPr>
                <w:rFonts w:ascii="宋体" w:hAnsi="宋体" w:cs="宋体" w:hint="eastAsia"/>
                <w:b/>
                <w:bCs/>
                <w:kern w:val="2"/>
                <w:lang w:eastAsia="zh-CN"/>
              </w:rPr>
              <w:t>CMA</w:t>
            </w:r>
            <w:r>
              <w:rPr>
                <w:rFonts w:ascii="宋体" w:hAnsi="宋体" w:cs="宋体" w:hint="eastAsia"/>
                <w:b/>
                <w:bCs/>
                <w:kern w:val="2"/>
                <w:lang w:eastAsia="zh-CN"/>
              </w:rPr>
              <w:t>标识的第三方检测报告复印件及国家市场监督管理总局政务服务平台查询报告编号截图并加盖供应商公章。）</w:t>
            </w:r>
          </w:p>
        </w:tc>
        <w:tc>
          <w:tcPr>
            <w:tcW w:w="823" w:type="dxa"/>
            <w:tcBorders>
              <w:top w:val="single" w:sz="4" w:space="0" w:color="auto"/>
              <w:left w:val="single" w:sz="4" w:space="0" w:color="auto"/>
              <w:bottom w:val="single" w:sz="4" w:space="0" w:color="auto"/>
              <w:right w:val="single" w:sz="4" w:space="0" w:color="auto"/>
            </w:tcBorders>
            <w:vAlign w:val="center"/>
          </w:tcPr>
          <w:p w14:paraId="0ADC7EDE" w14:textId="77777777" w:rsidR="00820F02" w:rsidRDefault="00000000">
            <w:pPr>
              <w:pStyle w:val="Default"/>
              <w:jc w:val="center"/>
              <w:rPr>
                <w:rFonts w:ascii="宋体" w:hAnsi="宋体" w:cs="宋体" w:hint="eastAsia"/>
                <w:color w:val="auto"/>
              </w:rPr>
            </w:pPr>
            <w:r>
              <w:rPr>
                <w:rFonts w:ascii="宋体" w:hAnsi="宋体" w:cs="宋体" w:hint="eastAsia"/>
                <w:color w:val="auto"/>
              </w:rPr>
              <w:t>1分</w:t>
            </w:r>
          </w:p>
        </w:tc>
      </w:tr>
      <w:tr w:rsidR="00820F02" w14:paraId="0E2914D0" w14:textId="77777777">
        <w:trPr>
          <w:trHeight w:val="438"/>
        </w:trPr>
        <w:tc>
          <w:tcPr>
            <w:tcW w:w="1129" w:type="dxa"/>
            <w:tcBorders>
              <w:top w:val="single" w:sz="4" w:space="0" w:color="auto"/>
              <w:left w:val="single" w:sz="4" w:space="0" w:color="auto"/>
              <w:bottom w:val="single" w:sz="4" w:space="0" w:color="auto"/>
              <w:right w:val="single" w:sz="4" w:space="0" w:color="auto"/>
            </w:tcBorders>
            <w:vAlign w:val="center"/>
          </w:tcPr>
          <w:p w14:paraId="22D2FF9B" w14:textId="77777777" w:rsidR="00820F02" w:rsidRDefault="00000000">
            <w:pPr>
              <w:widowControl w:val="0"/>
              <w:jc w:val="center"/>
              <w:rPr>
                <w:rFonts w:ascii="宋体" w:eastAsia="宋体" w:hAnsi="宋体" w:cs="宋体" w:hint="eastAsia"/>
                <w:b/>
              </w:rPr>
            </w:pPr>
            <w:proofErr w:type="spellStart"/>
            <w:r>
              <w:rPr>
                <w:rFonts w:ascii="宋体" w:eastAsia="宋体" w:hAnsi="宋体" w:cs="宋体" w:hint="eastAsia"/>
                <w:b/>
              </w:rPr>
              <w:t>城域网防火墙</w:t>
            </w:r>
            <w:proofErr w:type="spellEnd"/>
          </w:p>
        </w:tc>
        <w:tc>
          <w:tcPr>
            <w:tcW w:w="7626" w:type="dxa"/>
            <w:gridSpan w:val="2"/>
            <w:tcBorders>
              <w:top w:val="single" w:sz="4" w:space="0" w:color="auto"/>
              <w:left w:val="single" w:sz="4" w:space="0" w:color="auto"/>
              <w:bottom w:val="single" w:sz="4" w:space="0" w:color="auto"/>
              <w:right w:val="single" w:sz="4" w:space="0" w:color="auto"/>
            </w:tcBorders>
            <w:vAlign w:val="center"/>
          </w:tcPr>
          <w:p w14:paraId="13A49DD3" w14:textId="77777777" w:rsidR="00820F02" w:rsidRDefault="00000000">
            <w:pPr>
              <w:pStyle w:val="Default"/>
              <w:spacing w:line="360" w:lineRule="auto"/>
              <w:rPr>
                <w:rFonts w:ascii="宋体" w:hAnsi="宋体" w:cs="宋体" w:hint="eastAsia"/>
                <w:color w:val="auto"/>
              </w:rPr>
            </w:pPr>
            <w:r>
              <w:rPr>
                <w:rFonts w:ascii="宋体" w:hAnsi="宋体" w:cs="宋体" w:hint="eastAsia"/>
                <w:color w:val="auto"/>
              </w:rPr>
              <w:t>1.</w:t>
            </w:r>
            <w:r>
              <w:rPr>
                <w:rFonts w:ascii="宋体" w:hAnsi="宋体" w:cs="宋体"/>
                <w:color w:val="auto"/>
              </w:rPr>
              <w:t>支持≥</w:t>
            </w:r>
            <w:r>
              <w:rPr>
                <w:rFonts w:ascii="宋体" w:hAnsi="宋体" w:cs="宋体" w:hint="eastAsia"/>
                <w:color w:val="auto"/>
              </w:rPr>
              <w:t>2台防火墙设备堆叠成一台设备使用，支持</w:t>
            </w:r>
            <w:r>
              <w:rPr>
                <w:rFonts w:ascii="宋体" w:hAnsi="宋体" w:cs="宋体"/>
                <w:color w:val="auto"/>
              </w:rPr>
              <w:t>≥</w:t>
            </w:r>
            <w:r>
              <w:rPr>
                <w:rFonts w:ascii="宋体" w:hAnsi="宋体" w:cs="宋体" w:hint="eastAsia"/>
                <w:color w:val="auto"/>
              </w:rPr>
              <w:t>2种高可靠性（包含主备/双主模式）部署模式，</w:t>
            </w:r>
            <w:proofErr w:type="gramStart"/>
            <w:r>
              <w:rPr>
                <w:rFonts w:ascii="宋体" w:hAnsi="宋体" w:cs="宋体" w:hint="eastAsia"/>
                <w:color w:val="auto"/>
              </w:rPr>
              <w:t>且双主模式</w:t>
            </w:r>
            <w:proofErr w:type="gramEnd"/>
            <w:r>
              <w:rPr>
                <w:rFonts w:ascii="宋体" w:hAnsi="宋体" w:cs="宋体" w:hint="eastAsia"/>
                <w:color w:val="auto"/>
              </w:rPr>
              <w:t>时2个防火墙流量大小基本一致。（以上内容全部满足得1分）</w:t>
            </w:r>
          </w:p>
          <w:p w14:paraId="2D476A31" w14:textId="77777777" w:rsidR="00820F02" w:rsidRDefault="00000000">
            <w:pPr>
              <w:pStyle w:val="Default"/>
              <w:spacing w:line="360" w:lineRule="auto"/>
              <w:rPr>
                <w:rFonts w:ascii="宋体" w:hAnsi="宋体" w:cs="宋体" w:hint="eastAsia"/>
                <w:color w:val="auto"/>
              </w:rPr>
            </w:pPr>
            <w:r>
              <w:rPr>
                <w:rFonts w:ascii="宋体" w:hAnsi="宋体" w:cs="宋体" w:hint="eastAsia"/>
                <w:color w:val="auto"/>
              </w:rPr>
              <w:t>2.支持虚拟防火墙的创建</w:t>
            </w:r>
            <w:r>
              <w:rPr>
                <w:rFonts w:ascii="宋体" w:hAnsi="宋体" w:cs="宋体" w:hint="eastAsia"/>
                <w:kern w:val="2"/>
              </w:rPr>
              <w:t>、</w:t>
            </w:r>
            <w:r>
              <w:rPr>
                <w:rFonts w:ascii="宋体" w:hAnsi="宋体" w:cs="宋体" w:hint="eastAsia"/>
                <w:color w:val="auto"/>
              </w:rPr>
              <w:t>启动</w:t>
            </w:r>
            <w:r>
              <w:rPr>
                <w:rFonts w:ascii="宋体" w:hAnsi="宋体" w:cs="宋体" w:hint="eastAsia"/>
                <w:kern w:val="2"/>
              </w:rPr>
              <w:t>、</w:t>
            </w:r>
            <w:r>
              <w:rPr>
                <w:rFonts w:ascii="宋体" w:hAnsi="宋体" w:cs="宋体" w:hint="eastAsia"/>
                <w:color w:val="auto"/>
              </w:rPr>
              <w:t>关闭</w:t>
            </w:r>
            <w:r>
              <w:rPr>
                <w:rFonts w:ascii="宋体" w:hAnsi="宋体" w:cs="宋体" w:hint="eastAsia"/>
                <w:kern w:val="2"/>
              </w:rPr>
              <w:t>、</w:t>
            </w:r>
            <w:r>
              <w:rPr>
                <w:rFonts w:ascii="宋体" w:hAnsi="宋体" w:cs="宋体" w:hint="eastAsia"/>
                <w:color w:val="auto"/>
              </w:rPr>
              <w:t>删除功能；虚拟防火墙支持</w:t>
            </w:r>
            <w:r>
              <w:rPr>
                <w:rFonts w:ascii="宋体" w:hAnsi="宋体" w:cs="宋体" w:hint="eastAsia"/>
                <w:color w:val="auto"/>
              </w:rPr>
              <w:lastRenderedPageBreak/>
              <w:t>分配CPU/内存和接口；虚拟防火墙支持独立管理，独立保存配置；虚拟防火墙具备会话独立管理</w:t>
            </w:r>
            <w:r>
              <w:rPr>
                <w:rFonts w:ascii="宋体" w:hAnsi="宋体" w:cs="宋体" w:hint="eastAsia"/>
                <w:kern w:val="2"/>
              </w:rPr>
              <w:t>、</w:t>
            </w:r>
            <w:r>
              <w:rPr>
                <w:rFonts w:ascii="宋体" w:hAnsi="宋体" w:cs="宋体" w:hint="eastAsia"/>
                <w:color w:val="auto"/>
              </w:rPr>
              <w:t>NAT</w:t>
            </w:r>
            <w:r>
              <w:rPr>
                <w:rFonts w:ascii="宋体" w:hAnsi="宋体" w:cs="宋体" w:hint="eastAsia"/>
                <w:kern w:val="2"/>
              </w:rPr>
              <w:t>、</w:t>
            </w:r>
            <w:r>
              <w:rPr>
                <w:rFonts w:ascii="宋体" w:hAnsi="宋体" w:cs="宋体" w:hint="eastAsia"/>
                <w:color w:val="auto"/>
              </w:rPr>
              <w:t>独立路由等功能。（以上内容全部满足得2分）</w:t>
            </w:r>
          </w:p>
          <w:p w14:paraId="27C198AB" w14:textId="77777777" w:rsidR="00820F02" w:rsidRDefault="00000000">
            <w:pPr>
              <w:widowControl w:val="0"/>
              <w:spacing w:line="360" w:lineRule="auto"/>
              <w:jc w:val="both"/>
              <w:rPr>
                <w:rFonts w:ascii="宋体" w:hAnsi="宋体" w:cs="宋体"/>
                <w:color w:val="auto"/>
                <w:lang w:eastAsia="zh-CN"/>
              </w:rPr>
            </w:pPr>
            <w:r>
              <w:rPr>
                <w:rFonts w:ascii="宋体" w:hAnsi="宋体" w:cs="宋体" w:hint="eastAsia"/>
                <w:b/>
                <w:bCs/>
                <w:kern w:val="2"/>
                <w:lang w:eastAsia="zh-CN"/>
              </w:rPr>
              <w:t>评审依据：提供包含以上功能的技术参数承诺函并加盖投标人公章。（</w:t>
            </w:r>
            <w:proofErr w:type="gramStart"/>
            <w:r>
              <w:rPr>
                <w:rFonts w:ascii="宋体" w:hAnsi="宋体" w:cs="宋体" w:hint="eastAsia"/>
                <w:b/>
                <w:bCs/>
                <w:kern w:val="2"/>
                <w:lang w:eastAsia="zh-CN"/>
              </w:rPr>
              <w:t>终验时需</w:t>
            </w:r>
            <w:proofErr w:type="gramEnd"/>
            <w:r>
              <w:rPr>
                <w:rFonts w:ascii="宋体" w:hAnsi="宋体" w:cs="宋体" w:hint="eastAsia"/>
                <w:b/>
                <w:bCs/>
                <w:kern w:val="2"/>
                <w:lang w:eastAsia="zh-CN"/>
              </w:rPr>
              <w:t>提供具有</w:t>
            </w:r>
            <w:r>
              <w:rPr>
                <w:rFonts w:ascii="宋体" w:hAnsi="宋体" w:cs="宋体" w:hint="eastAsia"/>
                <w:b/>
                <w:bCs/>
                <w:kern w:val="2"/>
                <w:lang w:eastAsia="zh-CN"/>
              </w:rPr>
              <w:t>CNAS</w:t>
            </w:r>
            <w:r>
              <w:rPr>
                <w:rFonts w:ascii="宋体" w:hAnsi="宋体" w:cs="宋体" w:hint="eastAsia"/>
                <w:b/>
                <w:bCs/>
                <w:kern w:val="2"/>
                <w:lang w:eastAsia="zh-CN"/>
              </w:rPr>
              <w:t>或</w:t>
            </w:r>
            <w:r>
              <w:rPr>
                <w:rFonts w:ascii="宋体" w:hAnsi="宋体" w:cs="宋体" w:hint="eastAsia"/>
                <w:b/>
                <w:bCs/>
                <w:kern w:val="2"/>
                <w:lang w:eastAsia="zh-CN"/>
              </w:rPr>
              <w:t>CMA</w:t>
            </w:r>
            <w:r>
              <w:rPr>
                <w:rFonts w:ascii="宋体" w:hAnsi="宋体" w:cs="宋体" w:hint="eastAsia"/>
                <w:b/>
                <w:bCs/>
                <w:kern w:val="2"/>
                <w:lang w:eastAsia="zh-CN"/>
              </w:rPr>
              <w:t>标识的第三方检测报告复印件及国家市场监督管理总局政务服务平台查询报告编号截图并加盖供应商公章。）</w:t>
            </w:r>
          </w:p>
        </w:tc>
        <w:tc>
          <w:tcPr>
            <w:tcW w:w="823" w:type="dxa"/>
            <w:tcBorders>
              <w:top w:val="single" w:sz="4" w:space="0" w:color="auto"/>
              <w:left w:val="single" w:sz="4" w:space="0" w:color="auto"/>
              <w:bottom w:val="single" w:sz="4" w:space="0" w:color="auto"/>
              <w:right w:val="single" w:sz="4" w:space="0" w:color="auto"/>
            </w:tcBorders>
            <w:vAlign w:val="center"/>
          </w:tcPr>
          <w:p w14:paraId="490A9ACF" w14:textId="77777777" w:rsidR="00820F02" w:rsidRDefault="00000000">
            <w:pPr>
              <w:ind w:firstLineChars="100" w:firstLine="240"/>
              <w:rPr>
                <w:rFonts w:ascii="宋体" w:hAnsi="宋体" w:cs="宋体"/>
                <w:sz w:val="24"/>
                <w:szCs w:val="24"/>
                <w:lang w:eastAsia="zh-CN"/>
              </w:rPr>
            </w:pPr>
            <w:r>
              <w:rPr>
                <w:rFonts w:ascii="宋体" w:eastAsia="宋体" w:hAnsi="宋体" w:cs="宋体" w:hint="eastAsia"/>
                <w:color w:val="auto"/>
                <w:sz w:val="24"/>
                <w:szCs w:val="24"/>
                <w:lang w:eastAsia="zh-CN"/>
              </w:rPr>
              <w:lastRenderedPageBreak/>
              <w:t xml:space="preserve"> </w:t>
            </w:r>
          </w:p>
          <w:p w14:paraId="36E1C400" w14:textId="77777777" w:rsidR="00820F02" w:rsidRDefault="00000000">
            <w:pPr>
              <w:pStyle w:val="Default"/>
              <w:jc w:val="center"/>
              <w:rPr>
                <w:rFonts w:ascii="宋体" w:hAnsi="宋体" w:cs="宋体" w:hint="eastAsia"/>
                <w:b/>
                <w:sz w:val="21"/>
                <w:szCs w:val="21"/>
              </w:rPr>
            </w:pPr>
            <w:r>
              <w:rPr>
                <w:rFonts w:ascii="宋体" w:hAnsi="宋体" w:cs="宋体" w:hint="eastAsia"/>
                <w:color w:val="auto"/>
              </w:rPr>
              <w:t>3分</w:t>
            </w:r>
          </w:p>
        </w:tc>
      </w:tr>
      <w:tr w:rsidR="00820F02" w14:paraId="4DC85AD6" w14:textId="77777777">
        <w:trPr>
          <w:trHeight w:val="438"/>
        </w:trPr>
        <w:tc>
          <w:tcPr>
            <w:tcW w:w="1129" w:type="dxa"/>
            <w:tcBorders>
              <w:top w:val="single" w:sz="4" w:space="0" w:color="auto"/>
              <w:left w:val="single" w:sz="4" w:space="0" w:color="auto"/>
              <w:bottom w:val="single" w:sz="4" w:space="0" w:color="auto"/>
              <w:right w:val="single" w:sz="4" w:space="0" w:color="auto"/>
            </w:tcBorders>
            <w:vAlign w:val="center"/>
          </w:tcPr>
          <w:p w14:paraId="591016C0" w14:textId="77777777" w:rsidR="00820F02" w:rsidRDefault="00000000">
            <w:pPr>
              <w:widowControl w:val="0"/>
              <w:jc w:val="center"/>
              <w:rPr>
                <w:rFonts w:ascii="宋体" w:hAnsi="宋体" w:cs="宋体"/>
                <w:b/>
              </w:rPr>
            </w:pPr>
            <w:proofErr w:type="spellStart"/>
            <w:r>
              <w:rPr>
                <w:rFonts w:ascii="宋体" w:eastAsia="宋体" w:hAnsi="宋体" w:cs="宋体" w:hint="eastAsia"/>
                <w:b/>
              </w:rPr>
              <w:t>态势感知平台</w:t>
            </w:r>
            <w:proofErr w:type="spellEnd"/>
          </w:p>
        </w:tc>
        <w:tc>
          <w:tcPr>
            <w:tcW w:w="7626" w:type="dxa"/>
            <w:gridSpan w:val="2"/>
            <w:tcBorders>
              <w:top w:val="single" w:sz="4" w:space="0" w:color="auto"/>
              <w:left w:val="single" w:sz="4" w:space="0" w:color="auto"/>
              <w:bottom w:val="single" w:sz="4" w:space="0" w:color="auto"/>
              <w:right w:val="single" w:sz="4" w:space="0" w:color="auto"/>
            </w:tcBorders>
            <w:vAlign w:val="center"/>
          </w:tcPr>
          <w:p w14:paraId="59459D83" w14:textId="77777777" w:rsidR="00820F02" w:rsidRDefault="00000000">
            <w:pPr>
              <w:pStyle w:val="Default"/>
              <w:numPr>
                <w:ilvl w:val="0"/>
                <w:numId w:val="10"/>
              </w:numPr>
              <w:spacing w:line="360" w:lineRule="auto"/>
              <w:rPr>
                <w:rFonts w:ascii="宋体" w:hAnsi="宋体" w:cs="宋体" w:hint="eastAsia"/>
                <w:color w:val="auto"/>
              </w:rPr>
            </w:pPr>
            <w:r>
              <w:rPr>
                <w:rFonts w:ascii="宋体" w:hAnsi="宋体" w:cs="宋体"/>
                <w:color w:val="auto"/>
              </w:rPr>
              <w:t>支持免费提供</w:t>
            </w:r>
            <w:r>
              <w:rPr>
                <w:rFonts w:ascii="宋体" w:hAnsi="宋体" w:cs="宋体" w:hint="eastAsia"/>
                <w:color w:val="auto"/>
              </w:rPr>
              <w:t>Agent工具，采集Windows，Linux不同类型系统的日志信息。Agent工具支持页面直接操作下载，无需线下操作。支持全维度关联NAT日志</w:t>
            </w:r>
            <w:r>
              <w:rPr>
                <w:rFonts w:ascii="宋体" w:hAnsi="宋体" w:cs="宋体" w:hint="eastAsia"/>
                <w:kern w:val="2"/>
              </w:rPr>
              <w:t>、</w:t>
            </w:r>
            <w:r>
              <w:rPr>
                <w:rFonts w:ascii="宋体" w:hAnsi="宋体" w:cs="宋体" w:hint="eastAsia"/>
                <w:color w:val="auto"/>
              </w:rPr>
              <w:t>流量日志</w:t>
            </w:r>
            <w:r>
              <w:rPr>
                <w:rFonts w:ascii="宋体" w:hAnsi="宋体" w:cs="宋体" w:hint="eastAsia"/>
                <w:kern w:val="2"/>
              </w:rPr>
              <w:t>、</w:t>
            </w:r>
            <w:r>
              <w:rPr>
                <w:rFonts w:ascii="宋体" w:hAnsi="宋体" w:cs="宋体" w:hint="eastAsia"/>
                <w:color w:val="auto"/>
              </w:rPr>
              <w:t>安全日志</w:t>
            </w:r>
            <w:r>
              <w:rPr>
                <w:rFonts w:ascii="宋体" w:hAnsi="宋体" w:cs="宋体" w:hint="eastAsia"/>
                <w:kern w:val="2"/>
              </w:rPr>
              <w:t>、</w:t>
            </w:r>
            <w:r>
              <w:rPr>
                <w:rFonts w:ascii="宋体" w:hAnsi="宋体" w:cs="宋体" w:hint="eastAsia"/>
                <w:color w:val="auto"/>
              </w:rPr>
              <w:t>查证内网恶意主机；支持NAT溯源功能，查找内网资产，并能够查看相对应的安全风险；在此基础上支持查找相似行为主机，提前规避再次接受到类似通报；支持通过设置溯源时间</w:t>
            </w:r>
            <w:r>
              <w:rPr>
                <w:rFonts w:ascii="宋体" w:hAnsi="宋体" w:cs="宋体" w:hint="eastAsia"/>
                <w:kern w:val="2"/>
              </w:rPr>
              <w:t>、</w:t>
            </w:r>
            <w:r>
              <w:rPr>
                <w:rFonts w:ascii="宋体" w:hAnsi="宋体" w:cs="宋体" w:hint="eastAsia"/>
                <w:color w:val="auto"/>
              </w:rPr>
              <w:t>NAT转换源/目的IP</w:t>
            </w:r>
            <w:r>
              <w:rPr>
                <w:rFonts w:ascii="宋体" w:hAnsi="宋体" w:cs="宋体" w:hint="eastAsia"/>
                <w:kern w:val="2"/>
              </w:rPr>
              <w:t>、</w:t>
            </w:r>
            <w:r>
              <w:rPr>
                <w:rFonts w:ascii="宋体" w:hAnsi="宋体" w:cs="宋体" w:hint="eastAsia"/>
                <w:color w:val="auto"/>
              </w:rPr>
              <w:t>NAT转换源/目的端口进行自动化查询，实现溯源定位，同时关联相似行为主机。</w:t>
            </w:r>
          </w:p>
          <w:p w14:paraId="5EB89BA8" w14:textId="77777777" w:rsidR="00820F02" w:rsidRDefault="00000000">
            <w:pPr>
              <w:pStyle w:val="Default"/>
              <w:numPr>
                <w:ilvl w:val="0"/>
                <w:numId w:val="10"/>
              </w:numPr>
              <w:spacing w:line="360" w:lineRule="auto"/>
              <w:rPr>
                <w:rFonts w:ascii="宋体" w:hAnsi="宋体" w:cs="宋体" w:hint="eastAsia"/>
                <w:color w:val="auto"/>
              </w:rPr>
            </w:pPr>
            <w:r>
              <w:rPr>
                <w:rFonts w:ascii="宋体" w:hAnsi="宋体" w:cs="宋体" w:hint="eastAsia"/>
                <w:color w:val="auto"/>
              </w:rPr>
              <w:t>针对设备散乱难以统计，设备中运行的服务不清晰难以管理等场景，使用探针能够自动发现在网设备开放的端口及服务，让管理员能够迅速摸清 “家底”，掌握设备运行情况，为后续威胁分析及处置提供便利；支持SOAR响应编排联动-案件管理，案件管理通过定义关联规则</w:t>
            </w:r>
            <w:r>
              <w:rPr>
                <w:rFonts w:ascii="宋体" w:hAnsi="宋体" w:cs="宋体" w:hint="eastAsia"/>
                <w:kern w:val="2"/>
              </w:rPr>
              <w:t>、</w:t>
            </w:r>
            <w:r>
              <w:rPr>
                <w:rFonts w:ascii="宋体" w:hAnsi="宋体" w:cs="宋体" w:hint="eastAsia"/>
                <w:color w:val="auto"/>
              </w:rPr>
              <w:t>区域</w:t>
            </w:r>
            <w:r>
              <w:rPr>
                <w:rFonts w:ascii="宋体" w:hAnsi="宋体" w:cs="宋体" w:hint="eastAsia"/>
                <w:kern w:val="2"/>
              </w:rPr>
              <w:t>、</w:t>
            </w:r>
            <w:r>
              <w:rPr>
                <w:rFonts w:ascii="宋体" w:hAnsi="宋体" w:cs="宋体" w:hint="eastAsia"/>
                <w:color w:val="auto"/>
              </w:rPr>
              <w:t>失陷确信度</w:t>
            </w:r>
            <w:r>
              <w:rPr>
                <w:rFonts w:ascii="宋体" w:hAnsi="宋体" w:cs="宋体" w:hint="eastAsia"/>
                <w:kern w:val="2"/>
              </w:rPr>
              <w:t>、</w:t>
            </w:r>
            <w:r>
              <w:rPr>
                <w:rFonts w:ascii="宋体" w:hAnsi="宋体" w:cs="宋体" w:hint="eastAsia"/>
                <w:color w:val="auto"/>
              </w:rPr>
              <w:t>事件严重级别等多维度触发条件，然后执行指定剧本动作。案件管理包括新增</w:t>
            </w:r>
            <w:r>
              <w:rPr>
                <w:rFonts w:ascii="宋体" w:hAnsi="宋体" w:cs="宋体" w:hint="eastAsia"/>
                <w:kern w:val="2"/>
              </w:rPr>
              <w:t>、</w:t>
            </w:r>
            <w:r>
              <w:rPr>
                <w:rFonts w:ascii="宋体" w:hAnsi="宋体" w:cs="宋体" w:hint="eastAsia"/>
                <w:color w:val="auto"/>
              </w:rPr>
              <w:t>删除</w:t>
            </w:r>
            <w:r>
              <w:rPr>
                <w:rFonts w:ascii="宋体" w:hAnsi="宋体" w:cs="宋体" w:hint="eastAsia"/>
                <w:kern w:val="2"/>
              </w:rPr>
              <w:t>、</w:t>
            </w:r>
            <w:r>
              <w:rPr>
                <w:rFonts w:ascii="宋体" w:hAnsi="宋体" w:cs="宋体" w:hint="eastAsia"/>
                <w:color w:val="auto"/>
              </w:rPr>
              <w:t>编辑</w:t>
            </w:r>
            <w:r>
              <w:rPr>
                <w:rFonts w:ascii="宋体" w:hAnsi="宋体" w:cs="宋体" w:hint="eastAsia"/>
                <w:kern w:val="2"/>
              </w:rPr>
              <w:t>、</w:t>
            </w:r>
            <w:r>
              <w:rPr>
                <w:rFonts w:ascii="宋体" w:hAnsi="宋体" w:cs="宋体" w:hint="eastAsia"/>
                <w:color w:val="auto"/>
              </w:rPr>
              <w:t>查询</w:t>
            </w:r>
            <w:r>
              <w:rPr>
                <w:rFonts w:ascii="宋体" w:hAnsi="宋体" w:cs="宋体" w:hint="eastAsia"/>
                <w:kern w:val="2"/>
              </w:rPr>
              <w:t>、</w:t>
            </w:r>
            <w:r>
              <w:rPr>
                <w:rFonts w:ascii="宋体" w:hAnsi="宋体" w:cs="宋体" w:hint="eastAsia"/>
                <w:color w:val="auto"/>
              </w:rPr>
              <w:t>启用</w:t>
            </w:r>
            <w:r>
              <w:rPr>
                <w:rFonts w:ascii="宋体" w:hAnsi="宋体" w:cs="宋体" w:hint="eastAsia"/>
                <w:kern w:val="2"/>
              </w:rPr>
              <w:t>、</w:t>
            </w:r>
            <w:r>
              <w:rPr>
                <w:rFonts w:ascii="宋体" w:hAnsi="宋体" w:cs="宋体" w:hint="eastAsia"/>
                <w:color w:val="auto"/>
              </w:rPr>
              <w:t>停用以及案件复制，支持案件命中次数查询，支持案件自定义编辑，包含案件名称</w:t>
            </w:r>
            <w:r>
              <w:rPr>
                <w:rFonts w:ascii="宋体" w:hAnsi="宋体" w:cs="宋体" w:hint="eastAsia"/>
                <w:kern w:val="2"/>
              </w:rPr>
              <w:t>、</w:t>
            </w:r>
            <w:r>
              <w:rPr>
                <w:rFonts w:ascii="宋体" w:hAnsi="宋体" w:cs="宋体" w:hint="eastAsia"/>
                <w:color w:val="auto"/>
              </w:rPr>
              <w:t>是否启用</w:t>
            </w:r>
            <w:r>
              <w:rPr>
                <w:rFonts w:ascii="宋体" w:hAnsi="宋体" w:cs="宋体" w:hint="eastAsia"/>
                <w:kern w:val="2"/>
              </w:rPr>
              <w:t>、</w:t>
            </w:r>
            <w:r>
              <w:rPr>
                <w:rFonts w:ascii="宋体" w:hAnsi="宋体" w:cs="宋体" w:hint="eastAsia"/>
                <w:color w:val="auto"/>
              </w:rPr>
              <w:t>失陷确信度</w:t>
            </w:r>
            <w:r>
              <w:rPr>
                <w:rFonts w:ascii="宋体" w:hAnsi="宋体" w:cs="宋体" w:hint="eastAsia"/>
                <w:kern w:val="2"/>
              </w:rPr>
              <w:t>、</w:t>
            </w:r>
            <w:r>
              <w:rPr>
                <w:rFonts w:ascii="宋体" w:hAnsi="宋体" w:cs="宋体" w:hint="eastAsia"/>
                <w:color w:val="auto"/>
              </w:rPr>
              <w:t>事件严重级别</w:t>
            </w:r>
            <w:r>
              <w:rPr>
                <w:rFonts w:ascii="宋体" w:hAnsi="宋体" w:cs="宋体" w:hint="eastAsia"/>
                <w:kern w:val="2"/>
              </w:rPr>
              <w:t>、</w:t>
            </w:r>
            <w:r>
              <w:rPr>
                <w:rFonts w:ascii="宋体" w:hAnsi="宋体" w:cs="宋体" w:hint="eastAsia"/>
                <w:color w:val="auto"/>
              </w:rPr>
              <w:t>剧本</w:t>
            </w:r>
            <w:r>
              <w:rPr>
                <w:rFonts w:ascii="宋体" w:hAnsi="宋体" w:cs="宋体" w:hint="eastAsia"/>
                <w:kern w:val="2"/>
              </w:rPr>
              <w:t>、</w:t>
            </w:r>
            <w:r>
              <w:rPr>
                <w:rFonts w:ascii="宋体" w:hAnsi="宋体" w:cs="宋体" w:hint="eastAsia"/>
                <w:color w:val="auto"/>
              </w:rPr>
              <w:t>剧本是否执行</w:t>
            </w:r>
            <w:r>
              <w:rPr>
                <w:rFonts w:ascii="宋体" w:hAnsi="宋体" w:cs="宋体" w:hint="eastAsia"/>
                <w:kern w:val="2"/>
              </w:rPr>
              <w:t>、</w:t>
            </w:r>
            <w:r>
              <w:rPr>
                <w:rFonts w:ascii="宋体" w:hAnsi="宋体" w:cs="宋体" w:hint="eastAsia"/>
                <w:color w:val="auto"/>
              </w:rPr>
              <w:t>关注点区域等条件；为了满足数据长时间存储需求，支持将日志FTP到备份服务器上，并且在产品界面上支持日志按时间范围从备份服务器一键恢复，无需手动导入，数据备份和恢复支持列表记录。</w:t>
            </w:r>
          </w:p>
          <w:p w14:paraId="6B38598A" w14:textId="77777777" w:rsidR="00820F02" w:rsidRDefault="00000000">
            <w:pPr>
              <w:pStyle w:val="Default"/>
              <w:spacing w:line="360" w:lineRule="auto"/>
              <w:ind w:left="360"/>
              <w:rPr>
                <w:rFonts w:ascii="宋体" w:hAnsi="宋体" w:cs="宋体" w:hint="eastAsia"/>
                <w:color w:val="auto"/>
              </w:rPr>
            </w:pPr>
            <w:r>
              <w:rPr>
                <w:rFonts w:ascii="宋体" w:hAnsi="宋体" w:cs="宋体" w:hint="eastAsia"/>
                <w:kern w:val="2"/>
              </w:rPr>
              <w:t>以上内容</w:t>
            </w:r>
            <w:proofErr w:type="gramStart"/>
            <w:r>
              <w:rPr>
                <w:rFonts w:ascii="宋体" w:hAnsi="宋体" w:cs="宋体" w:hint="eastAsia"/>
                <w:kern w:val="2"/>
              </w:rPr>
              <w:t>每满足</w:t>
            </w:r>
            <w:proofErr w:type="gramEnd"/>
            <w:r>
              <w:rPr>
                <w:rFonts w:ascii="宋体" w:hAnsi="宋体" w:cs="宋体" w:hint="eastAsia"/>
                <w:kern w:val="2"/>
              </w:rPr>
              <w:t>一项得2分，总分4分</w:t>
            </w:r>
          </w:p>
          <w:p w14:paraId="6BCFF758" w14:textId="77777777" w:rsidR="00820F02" w:rsidRDefault="00000000">
            <w:pPr>
              <w:widowControl w:val="0"/>
              <w:spacing w:line="360" w:lineRule="auto"/>
              <w:jc w:val="both"/>
              <w:rPr>
                <w:rFonts w:ascii="宋体" w:hAnsi="宋体" w:cs="宋体"/>
                <w:color w:val="auto"/>
                <w:lang w:eastAsia="zh-CN"/>
              </w:rPr>
            </w:pPr>
            <w:r>
              <w:rPr>
                <w:rFonts w:ascii="宋体" w:hAnsi="宋体" w:cs="宋体" w:hint="eastAsia"/>
                <w:b/>
                <w:bCs/>
                <w:kern w:val="2"/>
                <w:lang w:eastAsia="zh-CN"/>
              </w:rPr>
              <w:t>评审依据：提供包含以上功能的技术参数承诺函并加盖投标人公章。（</w:t>
            </w:r>
            <w:proofErr w:type="gramStart"/>
            <w:r>
              <w:rPr>
                <w:rFonts w:ascii="宋体" w:hAnsi="宋体" w:cs="宋体" w:hint="eastAsia"/>
                <w:b/>
                <w:bCs/>
                <w:kern w:val="2"/>
                <w:lang w:eastAsia="zh-CN"/>
              </w:rPr>
              <w:t>终验时需</w:t>
            </w:r>
            <w:proofErr w:type="gramEnd"/>
            <w:r>
              <w:rPr>
                <w:rFonts w:ascii="宋体" w:hAnsi="宋体" w:cs="宋体" w:hint="eastAsia"/>
                <w:b/>
                <w:bCs/>
                <w:kern w:val="2"/>
                <w:lang w:eastAsia="zh-CN"/>
              </w:rPr>
              <w:t>提供具有</w:t>
            </w:r>
            <w:r>
              <w:rPr>
                <w:rFonts w:ascii="宋体" w:hAnsi="宋体" w:cs="宋体" w:hint="eastAsia"/>
                <w:b/>
                <w:bCs/>
                <w:kern w:val="2"/>
                <w:lang w:eastAsia="zh-CN"/>
              </w:rPr>
              <w:t>CNAS</w:t>
            </w:r>
            <w:r>
              <w:rPr>
                <w:rFonts w:ascii="宋体" w:hAnsi="宋体" w:cs="宋体" w:hint="eastAsia"/>
                <w:b/>
                <w:bCs/>
                <w:kern w:val="2"/>
                <w:lang w:eastAsia="zh-CN"/>
              </w:rPr>
              <w:t>或</w:t>
            </w:r>
            <w:r>
              <w:rPr>
                <w:rFonts w:ascii="宋体" w:hAnsi="宋体" w:cs="宋体" w:hint="eastAsia"/>
                <w:b/>
                <w:bCs/>
                <w:kern w:val="2"/>
                <w:lang w:eastAsia="zh-CN"/>
              </w:rPr>
              <w:t>CMA</w:t>
            </w:r>
            <w:r>
              <w:rPr>
                <w:rFonts w:ascii="宋体" w:hAnsi="宋体" w:cs="宋体" w:hint="eastAsia"/>
                <w:b/>
                <w:bCs/>
                <w:kern w:val="2"/>
                <w:lang w:eastAsia="zh-CN"/>
              </w:rPr>
              <w:t>标识的第三方检测报告复印件及国家市场监督管理总局政务服务平台查询报告编号截图并加盖供应商公章。）</w:t>
            </w:r>
          </w:p>
        </w:tc>
        <w:tc>
          <w:tcPr>
            <w:tcW w:w="823" w:type="dxa"/>
            <w:tcBorders>
              <w:top w:val="single" w:sz="4" w:space="0" w:color="auto"/>
              <w:left w:val="single" w:sz="4" w:space="0" w:color="auto"/>
              <w:bottom w:val="single" w:sz="4" w:space="0" w:color="auto"/>
              <w:right w:val="single" w:sz="4" w:space="0" w:color="auto"/>
            </w:tcBorders>
            <w:vAlign w:val="center"/>
          </w:tcPr>
          <w:p w14:paraId="2450E0AF" w14:textId="77777777" w:rsidR="00820F02" w:rsidRDefault="00000000">
            <w:pPr>
              <w:pStyle w:val="Default"/>
              <w:jc w:val="center"/>
              <w:rPr>
                <w:rFonts w:ascii="宋体" w:hAnsi="宋体" w:cs="宋体" w:hint="eastAsia"/>
                <w:b/>
                <w:sz w:val="21"/>
                <w:szCs w:val="21"/>
              </w:rPr>
            </w:pPr>
            <w:r>
              <w:rPr>
                <w:rFonts w:ascii="宋体" w:hAnsi="宋体" w:cs="宋体" w:hint="eastAsia"/>
                <w:color w:val="auto"/>
              </w:rPr>
              <w:t>4分</w:t>
            </w:r>
          </w:p>
        </w:tc>
      </w:tr>
      <w:tr w:rsidR="00820F02" w14:paraId="19E9CC53" w14:textId="77777777">
        <w:trPr>
          <w:trHeight w:val="438"/>
        </w:trPr>
        <w:tc>
          <w:tcPr>
            <w:tcW w:w="1129" w:type="dxa"/>
            <w:tcBorders>
              <w:top w:val="single" w:sz="4" w:space="0" w:color="auto"/>
              <w:left w:val="single" w:sz="4" w:space="0" w:color="auto"/>
              <w:bottom w:val="single" w:sz="4" w:space="0" w:color="auto"/>
              <w:right w:val="single" w:sz="4" w:space="0" w:color="auto"/>
            </w:tcBorders>
            <w:vAlign w:val="center"/>
          </w:tcPr>
          <w:p w14:paraId="1A51A59A" w14:textId="77777777" w:rsidR="00820F02" w:rsidRDefault="00000000">
            <w:pPr>
              <w:widowControl w:val="0"/>
              <w:jc w:val="center"/>
              <w:rPr>
                <w:rFonts w:ascii="宋体" w:eastAsia="宋体" w:hAnsi="宋体" w:cs="宋体" w:hint="eastAsia"/>
                <w:b/>
              </w:rPr>
            </w:pPr>
            <w:proofErr w:type="spellStart"/>
            <w:r>
              <w:rPr>
                <w:rFonts w:ascii="宋体" w:eastAsia="宋体" w:hAnsi="宋体" w:cs="宋体" w:hint="eastAsia"/>
                <w:b/>
              </w:rPr>
              <w:t>网络运维管理平台</w:t>
            </w:r>
            <w:proofErr w:type="spellEnd"/>
          </w:p>
        </w:tc>
        <w:tc>
          <w:tcPr>
            <w:tcW w:w="7626" w:type="dxa"/>
            <w:gridSpan w:val="2"/>
            <w:tcBorders>
              <w:top w:val="single" w:sz="4" w:space="0" w:color="auto"/>
              <w:left w:val="single" w:sz="4" w:space="0" w:color="auto"/>
              <w:bottom w:val="single" w:sz="4" w:space="0" w:color="auto"/>
              <w:right w:val="single" w:sz="4" w:space="0" w:color="auto"/>
            </w:tcBorders>
            <w:vAlign w:val="center"/>
          </w:tcPr>
          <w:p w14:paraId="494AC0F6" w14:textId="77777777" w:rsidR="00820F02" w:rsidRDefault="00000000">
            <w:pPr>
              <w:pStyle w:val="Default"/>
              <w:spacing w:line="360" w:lineRule="auto"/>
              <w:rPr>
                <w:rFonts w:ascii="宋体" w:hAnsi="宋体" w:cs="宋体" w:hint="eastAsia"/>
                <w:color w:val="auto"/>
              </w:rPr>
            </w:pPr>
            <w:r>
              <w:rPr>
                <w:rFonts w:ascii="宋体" w:hAnsi="宋体" w:cs="宋体" w:hint="eastAsia"/>
                <w:color w:val="auto"/>
              </w:rPr>
              <w:t>1.支持设备配置集中管理：配置</w:t>
            </w:r>
            <w:proofErr w:type="gramStart"/>
            <w:r>
              <w:rPr>
                <w:rFonts w:ascii="宋体" w:hAnsi="宋体" w:cs="宋体" w:hint="eastAsia"/>
                <w:color w:val="auto"/>
              </w:rPr>
              <w:t>库包括</w:t>
            </w:r>
            <w:proofErr w:type="gramEnd"/>
            <w:r>
              <w:rPr>
                <w:rFonts w:ascii="宋体" w:hAnsi="宋体" w:cs="宋体" w:hint="eastAsia"/>
                <w:color w:val="auto"/>
              </w:rPr>
              <w:t>配置文件和配置片断，配置内容可带有参数，在部署时根据设备的差异设置不同的值；配置文件可</w:t>
            </w:r>
            <w:r>
              <w:rPr>
                <w:rFonts w:ascii="宋体" w:hAnsi="宋体" w:cs="宋体" w:hint="eastAsia"/>
                <w:color w:val="auto"/>
              </w:rPr>
              <w:lastRenderedPageBreak/>
              <w:t>部署到设备的启动配置或者运行配置；配置片断可以部署到设备的运行配置。</w:t>
            </w:r>
          </w:p>
          <w:p w14:paraId="53D98A2A" w14:textId="77777777" w:rsidR="00820F02" w:rsidRDefault="00000000">
            <w:pPr>
              <w:pStyle w:val="Default"/>
              <w:spacing w:line="360" w:lineRule="auto"/>
              <w:rPr>
                <w:rFonts w:ascii="宋体" w:hAnsi="宋体" w:cs="宋体" w:hint="eastAsia"/>
                <w:color w:val="auto"/>
              </w:rPr>
            </w:pPr>
            <w:r>
              <w:rPr>
                <w:rFonts w:ascii="宋体" w:hAnsi="宋体" w:cs="宋体" w:hint="eastAsia"/>
                <w:color w:val="auto"/>
              </w:rPr>
              <w:t>2.产品支持业务控制联动功能：可以根据预定义的联动策略对匹配的事件执行联动控制，支持各类安全威胁的分析和联动，并支持在拓扑中显示攻击路径，攻击源等节点信息。</w:t>
            </w:r>
          </w:p>
          <w:p w14:paraId="5B963D34" w14:textId="77777777" w:rsidR="00820F02" w:rsidRDefault="00000000">
            <w:pPr>
              <w:pStyle w:val="Default"/>
              <w:spacing w:line="360" w:lineRule="auto"/>
              <w:rPr>
                <w:rFonts w:ascii="宋体" w:hAnsi="宋体" w:cs="宋体" w:hint="eastAsia"/>
                <w:color w:val="auto"/>
              </w:rPr>
            </w:pPr>
            <w:r>
              <w:rPr>
                <w:rFonts w:ascii="宋体" w:hAnsi="宋体" w:cs="宋体" w:hint="eastAsia"/>
                <w:kern w:val="2"/>
              </w:rPr>
              <w:t>以上内容</w:t>
            </w:r>
            <w:proofErr w:type="gramStart"/>
            <w:r>
              <w:rPr>
                <w:rFonts w:ascii="宋体" w:hAnsi="宋体" w:cs="宋体" w:hint="eastAsia"/>
                <w:kern w:val="2"/>
              </w:rPr>
              <w:t>每满足</w:t>
            </w:r>
            <w:proofErr w:type="gramEnd"/>
            <w:r>
              <w:rPr>
                <w:rFonts w:ascii="宋体" w:hAnsi="宋体" w:cs="宋体" w:hint="eastAsia"/>
                <w:kern w:val="2"/>
              </w:rPr>
              <w:t>一项得2分，总分4分</w:t>
            </w:r>
          </w:p>
          <w:p w14:paraId="2DB6ECD4" w14:textId="77777777" w:rsidR="00820F02" w:rsidRDefault="00000000">
            <w:pPr>
              <w:widowControl w:val="0"/>
              <w:spacing w:line="360" w:lineRule="auto"/>
              <w:jc w:val="both"/>
              <w:rPr>
                <w:rFonts w:ascii="宋体" w:hAnsi="宋体" w:cs="宋体"/>
                <w:color w:val="auto"/>
                <w:lang w:eastAsia="zh-CN"/>
              </w:rPr>
            </w:pPr>
            <w:r>
              <w:rPr>
                <w:rFonts w:ascii="宋体" w:hAnsi="宋体" w:cs="宋体" w:hint="eastAsia"/>
                <w:b/>
                <w:bCs/>
                <w:kern w:val="2"/>
                <w:lang w:eastAsia="zh-CN"/>
              </w:rPr>
              <w:t>评审依据：提供包含以上功能的技术参数承诺函并加盖投标人公章。（</w:t>
            </w:r>
            <w:proofErr w:type="gramStart"/>
            <w:r>
              <w:rPr>
                <w:rFonts w:ascii="宋体" w:hAnsi="宋体" w:cs="宋体" w:hint="eastAsia"/>
                <w:b/>
                <w:bCs/>
                <w:kern w:val="2"/>
                <w:lang w:eastAsia="zh-CN"/>
              </w:rPr>
              <w:t>终验时需</w:t>
            </w:r>
            <w:proofErr w:type="gramEnd"/>
            <w:r>
              <w:rPr>
                <w:rFonts w:ascii="宋体" w:hAnsi="宋体" w:cs="宋体" w:hint="eastAsia"/>
                <w:b/>
                <w:bCs/>
                <w:kern w:val="2"/>
                <w:lang w:eastAsia="zh-CN"/>
              </w:rPr>
              <w:t>提供具有</w:t>
            </w:r>
            <w:r>
              <w:rPr>
                <w:rFonts w:ascii="宋体" w:hAnsi="宋体" w:cs="宋体" w:hint="eastAsia"/>
                <w:b/>
                <w:bCs/>
                <w:kern w:val="2"/>
                <w:lang w:eastAsia="zh-CN"/>
              </w:rPr>
              <w:t>CNAS</w:t>
            </w:r>
            <w:r>
              <w:rPr>
                <w:rFonts w:ascii="宋体" w:hAnsi="宋体" w:cs="宋体" w:hint="eastAsia"/>
                <w:b/>
                <w:bCs/>
                <w:kern w:val="2"/>
                <w:lang w:eastAsia="zh-CN"/>
              </w:rPr>
              <w:t>或</w:t>
            </w:r>
            <w:r>
              <w:rPr>
                <w:rFonts w:ascii="宋体" w:hAnsi="宋体" w:cs="宋体" w:hint="eastAsia"/>
                <w:b/>
                <w:bCs/>
                <w:kern w:val="2"/>
                <w:lang w:eastAsia="zh-CN"/>
              </w:rPr>
              <w:t>CMA</w:t>
            </w:r>
            <w:r>
              <w:rPr>
                <w:rFonts w:ascii="宋体" w:hAnsi="宋体" w:cs="宋体" w:hint="eastAsia"/>
                <w:b/>
                <w:bCs/>
                <w:kern w:val="2"/>
                <w:lang w:eastAsia="zh-CN"/>
              </w:rPr>
              <w:t>标识的第三方检测报告复印件及国家市场监督管理总局政务服务平台查询报告编号截图并加盖供应商公章。）</w:t>
            </w:r>
          </w:p>
        </w:tc>
        <w:tc>
          <w:tcPr>
            <w:tcW w:w="823" w:type="dxa"/>
            <w:tcBorders>
              <w:top w:val="single" w:sz="4" w:space="0" w:color="auto"/>
              <w:left w:val="single" w:sz="4" w:space="0" w:color="auto"/>
              <w:bottom w:val="single" w:sz="4" w:space="0" w:color="auto"/>
              <w:right w:val="single" w:sz="4" w:space="0" w:color="auto"/>
            </w:tcBorders>
            <w:vAlign w:val="center"/>
          </w:tcPr>
          <w:p w14:paraId="5DA83AEF" w14:textId="77777777" w:rsidR="00820F02" w:rsidRDefault="00000000">
            <w:pPr>
              <w:pStyle w:val="Default"/>
              <w:jc w:val="center"/>
              <w:rPr>
                <w:rFonts w:ascii="宋体" w:hAnsi="宋体" w:cs="宋体" w:hint="eastAsia"/>
                <w:color w:val="auto"/>
              </w:rPr>
            </w:pPr>
            <w:r>
              <w:rPr>
                <w:rFonts w:ascii="宋体" w:hAnsi="宋体" w:cs="宋体" w:hint="eastAsia"/>
                <w:color w:val="auto"/>
              </w:rPr>
              <w:lastRenderedPageBreak/>
              <w:t>4分</w:t>
            </w:r>
          </w:p>
        </w:tc>
      </w:tr>
      <w:tr w:rsidR="00820F02" w14:paraId="72214A48" w14:textId="77777777">
        <w:trPr>
          <w:trHeight w:val="438"/>
        </w:trPr>
        <w:tc>
          <w:tcPr>
            <w:tcW w:w="1129" w:type="dxa"/>
            <w:tcBorders>
              <w:top w:val="single" w:sz="4" w:space="0" w:color="auto"/>
              <w:left w:val="single" w:sz="4" w:space="0" w:color="auto"/>
              <w:bottom w:val="single" w:sz="4" w:space="0" w:color="auto"/>
              <w:right w:val="single" w:sz="4" w:space="0" w:color="auto"/>
            </w:tcBorders>
            <w:vAlign w:val="center"/>
          </w:tcPr>
          <w:p w14:paraId="39505C67" w14:textId="77777777" w:rsidR="00820F02" w:rsidRDefault="00000000">
            <w:pPr>
              <w:widowControl w:val="0"/>
              <w:jc w:val="center"/>
              <w:rPr>
                <w:rFonts w:ascii="宋体" w:hAnsi="宋体" w:cs="宋体"/>
                <w:sz w:val="22"/>
                <w:szCs w:val="22"/>
                <w:lang w:bidi="ar"/>
              </w:rPr>
            </w:pPr>
            <w:proofErr w:type="spellStart"/>
            <w:r>
              <w:rPr>
                <w:rFonts w:ascii="宋体" w:eastAsia="宋体" w:hAnsi="宋体" w:cs="宋体" w:hint="eastAsia"/>
                <w:b/>
              </w:rPr>
              <w:t>专区核心交换机</w:t>
            </w:r>
            <w:proofErr w:type="spellEnd"/>
          </w:p>
        </w:tc>
        <w:tc>
          <w:tcPr>
            <w:tcW w:w="7626" w:type="dxa"/>
            <w:gridSpan w:val="2"/>
            <w:tcBorders>
              <w:top w:val="single" w:sz="4" w:space="0" w:color="auto"/>
              <w:left w:val="single" w:sz="4" w:space="0" w:color="auto"/>
              <w:bottom w:val="single" w:sz="4" w:space="0" w:color="auto"/>
              <w:right w:val="single" w:sz="4" w:space="0" w:color="auto"/>
            </w:tcBorders>
            <w:vAlign w:val="center"/>
          </w:tcPr>
          <w:p w14:paraId="5AF5A37F" w14:textId="77777777" w:rsidR="00820F02" w:rsidRDefault="00000000">
            <w:pPr>
              <w:pStyle w:val="Default"/>
              <w:spacing w:line="360" w:lineRule="auto"/>
              <w:rPr>
                <w:rFonts w:ascii="宋体" w:hAnsi="宋体" w:cs="宋体" w:hint="eastAsia"/>
                <w:color w:val="auto"/>
                <w:kern w:val="2"/>
              </w:rPr>
            </w:pPr>
            <w:r>
              <w:rPr>
                <w:rFonts w:ascii="宋体" w:hAnsi="宋体" w:cs="宋体" w:hint="eastAsia"/>
                <w:color w:val="auto"/>
                <w:kern w:val="2"/>
              </w:rPr>
              <w:t>1.</w:t>
            </w:r>
            <w:r>
              <w:rPr>
                <w:rFonts w:ascii="宋体" w:hAnsi="宋体" w:cs="宋体"/>
                <w:color w:val="auto"/>
                <w:kern w:val="2"/>
              </w:rPr>
              <w:t>支持创建</w:t>
            </w:r>
            <w:r>
              <w:rPr>
                <w:rFonts w:ascii="宋体" w:hAnsi="宋体" w:cs="宋体" w:hint="eastAsia"/>
                <w:kern w:val="2"/>
              </w:rPr>
              <w:t>、</w:t>
            </w:r>
            <w:r>
              <w:rPr>
                <w:rFonts w:ascii="宋体" w:hAnsi="宋体" w:cs="宋体"/>
                <w:color w:val="auto"/>
                <w:kern w:val="2"/>
              </w:rPr>
              <w:t>删除虚拟交换机，支持将虚拟化系统内的任意单板划入虚拟交换机；虚拟交换机支持独立的二层表</w:t>
            </w:r>
            <w:proofErr w:type="gramStart"/>
            <w:r>
              <w:rPr>
                <w:rFonts w:ascii="宋体" w:hAnsi="宋体" w:cs="宋体"/>
                <w:color w:val="auto"/>
                <w:kern w:val="2"/>
              </w:rPr>
              <w:t>项学习</w:t>
            </w:r>
            <w:proofErr w:type="gramEnd"/>
            <w:r>
              <w:rPr>
                <w:rFonts w:ascii="宋体" w:hAnsi="宋体" w:cs="宋体"/>
                <w:color w:val="auto"/>
                <w:kern w:val="2"/>
              </w:rPr>
              <w:t>和流量转发；虚拟交换机的</w:t>
            </w:r>
            <w:r>
              <w:rPr>
                <w:rFonts w:ascii="宋体" w:hAnsi="宋体" w:cs="宋体" w:hint="eastAsia"/>
                <w:color w:val="auto"/>
                <w:kern w:val="2"/>
              </w:rPr>
              <w:t>MAC，ARP表</w:t>
            </w:r>
            <w:proofErr w:type="gramStart"/>
            <w:r>
              <w:rPr>
                <w:rFonts w:ascii="宋体" w:hAnsi="宋体" w:cs="宋体" w:hint="eastAsia"/>
                <w:color w:val="auto"/>
                <w:kern w:val="2"/>
              </w:rPr>
              <w:t>项随着</w:t>
            </w:r>
            <w:proofErr w:type="gramEnd"/>
            <w:r>
              <w:rPr>
                <w:rFonts w:ascii="宋体" w:hAnsi="宋体" w:cs="宋体" w:hint="eastAsia"/>
                <w:color w:val="auto"/>
                <w:kern w:val="2"/>
              </w:rPr>
              <w:t>虚拟交换机的增加而翻倍，各虚拟交换机间的表</w:t>
            </w:r>
            <w:proofErr w:type="gramStart"/>
            <w:r>
              <w:rPr>
                <w:rFonts w:ascii="宋体" w:hAnsi="宋体" w:cs="宋体" w:hint="eastAsia"/>
                <w:color w:val="auto"/>
                <w:kern w:val="2"/>
              </w:rPr>
              <w:t>项相互</w:t>
            </w:r>
            <w:proofErr w:type="gramEnd"/>
            <w:r>
              <w:rPr>
                <w:rFonts w:ascii="宋体" w:hAnsi="宋体" w:cs="宋体" w:hint="eastAsia"/>
                <w:color w:val="auto"/>
                <w:kern w:val="2"/>
              </w:rPr>
              <w:t>独立；可创建9个虚拟交换机。</w:t>
            </w:r>
          </w:p>
          <w:p w14:paraId="1C8E354D" w14:textId="77777777" w:rsidR="00820F02" w:rsidRDefault="00000000">
            <w:pPr>
              <w:pStyle w:val="Default"/>
              <w:spacing w:line="360" w:lineRule="auto"/>
              <w:rPr>
                <w:rFonts w:ascii="宋体" w:hAnsi="宋体" w:cs="宋体" w:hint="eastAsia"/>
                <w:color w:val="auto"/>
                <w:kern w:val="2"/>
              </w:rPr>
            </w:pPr>
            <w:r>
              <w:rPr>
                <w:rFonts w:ascii="宋体" w:hAnsi="宋体" w:cs="宋体" w:hint="eastAsia"/>
                <w:color w:val="auto"/>
                <w:kern w:val="2"/>
              </w:rPr>
              <w:t>2.支持硬件BFD，支持3ms最小探测间隔测试，且收敛时间＜11ms；支持安全boot功能；支持256位全端口MACSEC加密。</w:t>
            </w:r>
          </w:p>
          <w:p w14:paraId="169F8F9C" w14:textId="77777777" w:rsidR="00820F02" w:rsidRDefault="00000000">
            <w:pPr>
              <w:pStyle w:val="Default"/>
              <w:spacing w:line="360" w:lineRule="auto"/>
              <w:rPr>
                <w:rFonts w:ascii="宋体" w:hAnsi="宋体" w:cs="宋体" w:hint="eastAsia"/>
                <w:color w:val="auto"/>
                <w:kern w:val="2"/>
              </w:rPr>
            </w:pPr>
            <w:r>
              <w:rPr>
                <w:rFonts w:ascii="宋体" w:hAnsi="宋体" w:cs="宋体" w:hint="eastAsia"/>
                <w:kern w:val="2"/>
              </w:rPr>
              <w:t>以上内容</w:t>
            </w:r>
            <w:proofErr w:type="gramStart"/>
            <w:r>
              <w:rPr>
                <w:rFonts w:ascii="宋体" w:hAnsi="宋体" w:cs="宋体" w:hint="eastAsia"/>
                <w:kern w:val="2"/>
              </w:rPr>
              <w:t>每满足</w:t>
            </w:r>
            <w:proofErr w:type="gramEnd"/>
            <w:r>
              <w:rPr>
                <w:rFonts w:ascii="宋体" w:hAnsi="宋体" w:cs="宋体" w:hint="eastAsia"/>
                <w:kern w:val="2"/>
              </w:rPr>
              <w:t>一项得2分，总分4分</w:t>
            </w:r>
          </w:p>
          <w:p w14:paraId="025515D6" w14:textId="77777777" w:rsidR="00820F02" w:rsidRDefault="00000000">
            <w:pPr>
              <w:widowControl w:val="0"/>
              <w:spacing w:line="360" w:lineRule="auto"/>
              <w:jc w:val="both"/>
              <w:rPr>
                <w:rFonts w:ascii="宋体" w:hAnsi="宋体" w:cs="宋体"/>
                <w:color w:val="auto"/>
                <w:kern w:val="2"/>
                <w:lang w:eastAsia="zh-CN"/>
              </w:rPr>
            </w:pPr>
            <w:r>
              <w:rPr>
                <w:rFonts w:ascii="宋体" w:hAnsi="宋体" w:cs="宋体" w:hint="eastAsia"/>
                <w:b/>
                <w:bCs/>
                <w:kern w:val="2"/>
                <w:lang w:eastAsia="zh-CN"/>
              </w:rPr>
              <w:t>评审依据：提供包含以上功能的技术参数承诺函并加盖投标人公章。（</w:t>
            </w:r>
            <w:proofErr w:type="gramStart"/>
            <w:r>
              <w:rPr>
                <w:rFonts w:ascii="宋体" w:hAnsi="宋体" w:cs="宋体" w:hint="eastAsia"/>
                <w:b/>
                <w:bCs/>
                <w:kern w:val="2"/>
                <w:lang w:eastAsia="zh-CN"/>
              </w:rPr>
              <w:t>终验时需</w:t>
            </w:r>
            <w:proofErr w:type="gramEnd"/>
            <w:r>
              <w:rPr>
                <w:rFonts w:ascii="宋体" w:hAnsi="宋体" w:cs="宋体" w:hint="eastAsia"/>
                <w:b/>
                <w:bCs/>
                <w:kern w:val="2"/>
                <w:lang w:eastAsia="zh-CN"/>
              </w:rPr>
              <w:t>提供具有</w:t>
            </w:r>
            <w:r>
              <w:rPr>
                <w:rFonts w:ascii="宋体" w:hAnsi="宋体" w:cs="宋体" w:hint="eastAsia"/>
                <w:b/>
                <w:bCs/>
                <w:kern w:val="2"/>
                <w:lang w:eastAsia="zh-CN"/>
              </w:rPr>
              <w:t>CNAS</w:t>
            </w:r>
            <w:r>
              <w:rPr>
                <w:rFonts w:ascii="宋体" w:hAnsi="宋体" w:cs="宋体" w:hint="eastAsia"/>
                <w:b/>
                <w:bCs/>
                <w:kern w:val="2"/>
                <w:lang w:eastAsia="zh-CN"/>
              </w:rPr>
              <w:t>或</w:t>
            </w:r>
            <w:r>
              <w:rPr>
                <w:rFonts w:ascii="宋体" w:hAnsi="宋体" w:cs="宋体" w:hint="eastAsia"/>
                <w:b/>
                <w:bCs/>
                <w:kern w:val="2"/>
                <w:lang w:eastAsia="zh-CN"/>
              </w:rPr>
              <w:t>CMA</w:t>
            </w:r>
            <w:r>
              <w:rPr>
                <w:rFonts w:ascii="宋体" w:hAnsi="宋体" w:cs="宋体" w:hint="eastAsia"/>
                <w:b/>
                <w:bCs/>
                <w:kern w:val="2"/>
                <w:lang w:eastAsia="zh-CN"/>
              </w:rPr>
              <w:t>标识的第三方检测报告复印件及国家市场监督管理总局政务服务平台查询报告编号截图并加盖供应商公章。）</w:t>
            </w:r>
          </w:p>
        </w:tc>
        <w:tc>
          <w:tcPr>
            <w:tcW w:w="823" w:type="dxa"/>
            <w:tcBorders>
              <w:top w:val="single" w:sz="4" w:space="0" w:color="auto"/>
              <w:left w:val="single" w:sz="4" w:space="0" w:color="auto"/>
              <w:bottom w:val="single" w:sz="4" w:space="0" w:color="auto"/>
              <w:right w:val="single" w:sz="4" w:space="0" w:color="auto"/>
            </w:tcBorders>
            <w:vAlign w:val="center"/>
          </w:tcPr>
          <w:p w14:paraId="15337522" w14:textId="77777777" w:rsidR="00820F02" w:rsidRDefault="00000000">
            <w:pPr>
              <w:pStyle w:val="Default"/>
              <w:jc w:val="center"/>
              <w:rPr>
                <w:rFonts w:ascii="宋体" w:hAnsi="宋体" w:cs="宋体" w:hint="eastAsia"/>
                <w:color w:val="auto"/>
              </w:rPr>
            </w:pPr>
            <w:r>
              <w:rPr>
                <w:rFonts w:ascii="宋体" w:hAnsi="宋体" w:cs="宋体" w:hint="eastAsia"/>
                <w:color w:val="auto"/>
              </w:rPr>
              <w:t>4分</w:t>
            </w:r>
          </w:p>
        </w:tc>
      </w:tr>
      <w:tr w:rsidR="00820F02" w14:paraId="5BF6CB6A" w14:textId="77777777">
        <w:trPr>
          <w:trHeight w:val="438"/>
        </w:trPr>
        <w:tc>
          <w:tcPr>
            <w:tcW w:w="9578" w:type="dxa"/>
            <w:gridSpan w:val="4"/>
            <w:tcBorders>
              <w:top w:val="single" w:sz="4" w:space="0" w:color="auto"/>
              <w:left w:val="single" w:sz="4" w:space="0" w:color="auto"/>
              <w:bottom w:val="single" w:sz="4" w:space="0" w:color="auto"/>
              <w:right w:val="single" w:sz="4" w:space="0" w:color="auto"/>
            </w:tcBorders>
            <w:vAlign w:val="center"/>
          </w:tcPr>
          <w:p w14:paraId="022B8E17"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b/>
                <w:bCs/>
                <w:color w:val="auto"/>
                <w:sz w:val="24"/>
                <w:szCs w:val="24"/>
                <w:lang w:eastAsia="zh-CN"/>
              </w:rPr>
              <w:t>（三）商务部分（15分）</w:t>
            </w:r>
          </w:p>
        </w:tc>
      </w:tr>
      <w:tr w:rsidR="00820F02" w14:paraId="789653C6" w14:textId="77777777">
        <w:trPr>
          <w:trHeight w:val="465"/>
        </w:trPr>
        <w:tc>
          <w:tcPr>
            <w:tcW w:w="1129" w:type="dxa"/>
            <w:tcBorders>
              <w:top w:val="single" w:sz="4" w:space="0" w:color="auto"/>
              <w:left w:val="single" w:sz="4" w:space="0" w:color="auto"/>
              <w:bottom w:val="single" w:sz="4" w:space="0" w:color="auto"/>
              <w:right w:val="single" w:sz="4" w:space="0" w:color="auto"/>
            </w:tcBorders>
            <w:vAlign w:val="center"/>
          </w:tcPr>
          <w:p w14:paraId="25E69128" w14:textId="77777777" w:rsidR="00820F02" w:rsidRDefault="00000000">
            <w:pPr>
              <w:widowControl w:val="0"/>
              <w:jc w:val="center"/>
              <w:rPr>
                <w:rFonts w:ascii="宋体" w:eastAsia="宋体" w:hAnsi="宋体" w:cs="宋体" w:hint="eastAsia"/>
                <w:b/>
                <w:bCs/>
                <w:color w:val="auto"/>
                <w:sz w:val="24"/>
                <w:szCs w:val="24"/>
              </w:rPr>
            </w:pPr>
            <w:proofErr w:type="spellStart"/>
            <w:r>
              <w:rPr>
                <w:rFonts w:ascii="宋体" w:eastAsia="宋体" w:hAnsi="宋体" w:cs="宋体" w:hint="eastAsia"/>
                <w:b/>
                <w:bCs/>
                <w:color w:val="auto"/>
                <w:sz w:val="24"/>
                <w:szCs w:val="24"/>
              </w:rPr>
              <w:t>评分点</w:t>
            </w:r>
            <w:proofErr w:type="spellEnd"/>
          </w:p>
        </w:tc>
        <w:tc>
          <w:tcPr>
            <w:tcW w:w="7519" w:type="dxa"/>
            <w:tcBorders>
              <w:top w:val="single" w:sz="4" w:space="0" w:color="auto"/>
              <w:left w:val="single" w:sz="4" w:space="0" w:color="auto"/>
              <w:bottom w:val="single" w:sz="4" w:space="0" w:color="auto"/>
              <w:right w:val="single" w:sz="4" w:space="0" w:color="auto"/>
            </w:tcBorders>
            <w:vAlign w:val="center"/>
          </w:tcPr>
          <w:p w14:paraId="195B6860" w14:textId="77777777" w:rsidR="00820F02" w:rsidRDefault="00000000">
            <w:pPr>
              <w:widowControl w:val="0"/>
              <w:jc w:val="center"/>
              <w:rPr>
                <w:rFonts w:ascii="宋体" w:eastAsia="宋体" w:hAnsi="宋体" w:cs="宋体" w:hint="eastAsia"/>
                <w:b/>
                <w:bCs/>
                <w:color w:val="auto"/>
                <w:sz w:val="24"/>
                <w:szCs w:val="24"/>
              </w:rPr>
            </w:pPr>
            <w:proofErr w:type="spellStart"/>
            <w:r>
              <w:rPr>
                <w:rFonts w:ascii="宋体" w:eastAsia="宋体" w:hAnsi="宋体" w:cs="宋体" w:hint="eastAsia"/>
                <w:b/>
                <w:bCs/>
                <w:color w:val="auto"/>
                <w:sz w:val="24"/>
                <w:szCs w:val="24"/>
              </w:rPr>
              <w:t>评审内容</w:t>
            </w:r>
            <w:proofErr w:type="spellEnd"/>
          </w:p>
        </w:tc>
        <w:tc>
          <w:tcPr>
            <w:tcW w:w="930" w:type="dxa"/>
            <w:gridSpan w:val="2"/>
            <w:tcBorders>
              <w:top w:val="single" w:sz="4" w:space="0" w:color="auto"/>
              <w:left w:val="single" w:sz="4" w:space="0" w:color="auto"/>
              <w:bottom w:val="single" w:sz="4" w:space="0" w:color="auto"/>
              <w:right w:val="single" w:sz="4" w:space="0" w:color="auto"/>
            </w:tcBorders>
            <w:vAlign w:val="center"/>
          </w:tcPr>
          <w:p w14:paraId="62BFF13B" w14:textId="77777777" w:rsidR="00820F02" w:rsidRDefault="00000000">
            <w:pPr>
              <w:widowControl w:val="0"/>
              <w:jc w:val="center"/>
              <w:rPr>
                <w:rFonts w:ascii="宋体" w:eastAsia="宋体" w:hAnsi="宋体" w:cs="宋体" w:hint="eastAsia"/>
                <w:b/>
                <w:bCs/>
                <w:color w:val="auto"/>
                <w:sz w:val="24"/>
                <w:szCs w:val="24"/>
              </w:rPr>
            </w:pPr>
            <w:proofErr w:type="spellStart"/>
            <w:r>
              <w:rPr>
                <w:rFonts w:ascii="宋体" w:eastAsia="宋体" w:hAnsi="宋体" w:cs="宋体" w:hint="eastAsia"/>
                <w:b/>
                <w:bCs/>
                <w:color w:val="auto"/>
                <w:sz w:val="24"/>
                <w:szCs w:val="24"/>
              </w:rPr>
              <w:t>分值</w:t>
            </w:r>
            <w:proofErr w:type="spellEnd"/>
          </w:p>
        </w:tc>
      </w:tr>
      <w:tr w:rsidR="00820F02" w14:paraId="2A5A40C8" w14:textId="77777777">
        <w:trPr>
          <w:trHeight w:val="1193"/>
        </w:trPr>
        <w:tc>
          <w:tcPr>
            <w:tcW w:w="1129" w:type="dxa"/>
            <w:tcBorders>
              <w:top w:val="single" w:sz="4" w:space="0" w:color="auto"/>
              <w:left w:val="single" w:sz="4" w:space="0" w:color="auto"/>
              <w:bottom w:val="single" w:sz="4" w:space="0" w:color="auto"/>
              <w:right w:val="single" w:sz="4" w:space="0" w:color="auto"/>
            </w:tcBorders>
            <w:vAlign w:val="center"/>
          </w:tcPr>
          <w:p w14:paraId="3A18CFFC" w14:textId="77777777" w:rsidR="00820F02" w:rsidRDefault="00000000">
            <w:pPr>
              <w:widowControl w:val="0"/>
              <w:jc w:val="center"/>
              <w:rPr>
                <w:rFonts w:ascii="宋体" w:eastAsia="宋体" w:hAnsi="宋体" w:cs="宋体" w:hint="eastAsia"/>
                <w:b/>
              </w:rPr>
            </w:pPr>
            <w:proofErr w:type="spellStart"/>
            <w:r>
              <w:rPr>
                <w:rFonts w:ascii="宋体" w:eastAsia="宋体" w:hAnsi="宋体" w:cs="宋体" w:hint="eastAsia"/>
                <w:b/>
              </w:rPr>
              <w:t>商务</w:t>
            </w:r>
            <w:proofErr w:type="spellEnd"/>
          </w:p>
          <w:p w14:paraId="64EFD687" w14:textId="77777777" w:rsidR="00820F02" w:rsidRDefault="00000000">
            <w:pPr>
              <w:widowControl w:val="0"/>
              <w:jc w:val="center"/>
              <w:rPr>
                <w:rFonts w:ascii="宋体" w:eastAsia="宋体" w:hAnsi="宋体" w:cs="宋体" w:hint="eastAsia"/>
                <w:b/>
              </w:rPr>
            </w:pPr>
            <w:proofErr w:type="spellStart"/>
            <w:r>
              <w:rPr>
                <w:rFonts w:ascii="宋体" w:eastAsia="宋体" w:hAnsi="宋体" w:cs="宋体" w:hint="eastAsia"/>
                <w:b/>
              </w:rPr>
              <w:t>条款</w:t>
            </w:r>
            <w:proofErr w:type="spellEnd"/>
          </w:p>
        </w:tc>
        <w:tc>
          <w:tcPr>
            <w:tcW w:w="7519" w:type="dxa"/>
            <w:tcBorders>
              <w:top w:val="single" w:sz="4" w:space="0" w:color="auto"/>
              <w:left w:val="single" w:sz="4" w:space="0" w:color="auto"/>
              <w:bottom w:val="single" w:sz="4" w:space="0" w:color="auto"/>
              <w:right w:val="single" w:sz="4" w:space="0" w:color="auto"/>
            </w:tcBorders>
            <w:vAlign w:val="center"/>
          </w:tcPr>
          <w:p w14:paraId="6005ED08" w14:textId="77777777" w:rsidR="00820F02" w:rsidRDefault="00000000">
            <w:pPr>
              <w:widowControl w:val="0"/>
              <w:spacing w:line="360" w:lineRule="auto"/>
              <w:ind w:firstLineChars="200" w:firstLine="480"/>
              <w:jc w:val="both"/>
              <w:rPr>
                <w:rFonts w:ascii="宋体" w:eastAsia="宋体" w:hAnsi="宋体" w:cs="宋体" w:hint="eastAsia"/>
                <w:color w:val="auto"/>
                <w:sz w:val="24"/>
                <w:szCs w:val="24"/>
                <w:lang w:eastAsia="zh-CN"/>
              </w:rPr>
            </w:pPr>
            <w:proofErr w:type="gramStart"/>
            <w:r>
              <w:rPr>
                <w:rFonts w:ascii="宋体" w:eastAsia="宋体" w:hAnsi="宋体" w:cs="宋体" w:hint="eastAsia"/>
                <w:color w:val="auto"/>
                <w:sz w:val="24"/>
                <w:szCs w:val="24"/>
                <w:lang w:eastAsia="zh-CN"/>
              </w:rPr>
              <w:t>完全响应</w:t>
            </w:r>
            <w:proofErr w:type="gramEnd"/>
            <w:r>
              <w:rPr>
                <w:rFonts w:ascii="宋体" w:eastAsia="宋体" w:hAnsi="宋体" w:cs="宋体" w:hint="eastAsia"/>
                <w:color w:val="auto"/>
                <w:sz w:val="24"/>
                <w:szCs w:val="24"/>
                <w:lang w:eastAsia="zh-CN"/>
              </w:rPr>
              <w:t>招标文件“第五章货物需求表及采购需求”（二）商务条款中所有实质性条款，任何一项不满足投标无效。</w:t>
            </w:r>
          </w:p>
          <w:p w14:paraId="5E632CA3" w14:textId="77777777" w:rsidR="00820F02" w:rsidRDefault="00000000">
            <w:pPr>
              <w:widowControl w:val="0"/>
              <w:spacing w:line="360" w:lineRule="auto"/>
              <w:jc w:val="both"/>
              <w:rPr>
                <w:rFonts w:ascii="宋体" w:eastAsia="宋体" w:hAnsi="宋体" w:cs="宋体" w:hint="eastAsia"/>
                <w:b/>
                <w:bCs/>
                <w:color w:val="auto"/>
                <w:sz w:val="24"/>
                <w:szCs w:val="24"/>
                <w:lang w:eastAsia="zh-CN"/>
              </w:rPr>
            </w:pPr>
            <w:r>
              <w:rPr>
                <w:rFonts w:ascii="宋体" w:hAnsi="宋体" w:cs="宋体" w:hint="eastAsia"/>
                <w:b/>
                <w:bCs/>
                <w:kern w:val="2"/>
                <w:lang w:eastAsia="zh-CN"/>
              </w:rPr>
              <w:t>（评审依据：商务需求响应</w:t>
            </w:r>
            <w:r>
              <w:rPr>
                <w:rFonts w:ascii="宋体" w:hAnsi="宋体" w:cs="宋体" w:hint="eastAsia"/>
                <w:b/>
                <w:bCs/>
                <w:kern w:val="2"/>
                <w:lang w:eastAsia="zh-CN"/>
              </w:rPr>
              <w:t>/</w:t>
            </w:r>
            <w:r>
              <w:rPr>
                <w:rFonts w:ascii="宋体" w:hAnsi="宋体" w:cs="宋体" w:hint="eastAsia"/>
                <w:b/>
                <w:bCs/>
                <w:kern w:val="2"/>
                <w:lang w:eastAsia="zh-CN"/>
              </w:rPr>
              <w:t>偏离表）</w:t>
            </w:r>
          </w:p>
        </w:tc>
        <w:tc>
          <w:tcPr>
            <w:tcW w:w="930" w:type="dxa"/>
            <w:gridSpan w:val="2"/>
            <w:tcBorders>
              <w:top w:val="single" w:sz="4" w:space="0" w:color="auto"/>
              <w:left w:val="single" w:sz="4" w:space="0" w:color="auto"/>
              <w:bottom w:val="single" w:sz="4" w:space="0" w:color="auto"/>
              <w:right w:val="single" w:sz="4" w:space="0" w:color="auto"/>
            </w:tcBorders>
            <w:vAlign w:val="center"/>
          </w:tcPr>
          <w:p w14:paraId="1DB4562A" w14:textId="77777777" w:rsidR="00820F02" w:rsidRDefault="00000000">
            <w:pPr>
              <w:widowControl w:val="0"/>
              <w:jc w:val="center"/>
              <w:rPr>
                <w:rFonts w:ascii="宋体" w:eastAsia="宋体" w:hAnsi="宋体" w:cs="宋体" w:hint="eastAsia"/>
                <w:color w:val="auto"/>
                <w:sz w:val="24"/>
                <w:szCs w:val="24"/>
              </w:rPr>
            </w:pPr>
            <w:proofErr w:type="spellStart"/>
            <w:r>
              <w:rPr>
                <w:rFonts w:ascii="宋体" w:eastAsia="宋体" w:hAnsi="宋体" w:cs="宋体" w:hint="eastAsia"/>
                <w:color w:val="auto"/>
                <w:sz w:val="24"/>
                <w:szCs w:val="24"/>
              </w:rPr>
              <w:t>符合性审查</w:t>
            </w:r>
            <w:proofErr w:type="spellEnd"/>
          </w:p>
        </w:tc>
      </w:tr>
      <w:tr w:rsidR="00820F02" w14:paraId="1F643D2A" w14:textId="77777777">
        <w:trPr>
          <w:trHeight w:val="1193"/>
        </w:trPr>
        <w:tc>
          <w:tcPr>
            <w:tcW w:w="1129" w:type="dxa"/>
            <w:tcBorders>
              <w:top w:val="single" w:sz="4" w:space="0" w:color="auto"/>
              <w:left w:val="single" w:sz="4" w:space="0" w:color="auto"/>
              <w:bottom w:val="single" w:sz="4" w:space="0" w:color="auto"/>
              <w:right w:val="single" w:sz="4" w:space="0" w:color="auto"/>
            </w:tcBorders>
            <w:vAlign w:val="center"/>
          </w:tcPr>
          <w:p w14:paraId="637402FC" w14:textId="77777777" w:rsidR="00820F02" w:rsidRDefault="00000000">
            <w:pPr>
              <w:widowControl w:val="0"/>
              <w:jc w:val="center"/>
              <w:rPr>
                <w:rFonts w:ascii="宋体" w:eastAsia="宋体" w:hAnsi="宋体" w:cs="宋体" w:hint="eastAsia"/>
                <w:b/>
              </w:rPr>
            </w:pPr>
            <w:proofErr w:type="spellStart"/>
            <w:r>
              <w:rPr>
                <w:rFonts w:ascii="宋体" w:eastAsia="宋体" w:hAnsi="宋体" w:cs="宋体" w:hint="eastAsia"/>
                <w:b/>
              </w:rPr>
              <w:t>投标人实力</w:t>
            </w:r>
            <w:proofErr w:type="spellEnd"/>
          </w:p>
        </w:tc>
        <w:tc>
          <w:tcPr>
            <w:tcW w:w="7519" w:type="dxa"/>
            <w:tcBorders>
              <w:top w:val="single" w:sz="4" w:space="0" w:color="auto"/>
              <w:left w:val="single" w:sz="4" w:space="0" w:color="auto"/>
              <w:bottom w:val="single" w:sz="4" w:space="0" w:color="auto"/>
              <w:right w:val="single" w:sz="4" w:space="0" w:color="auto"/>
            </w:tcBorders>
            <w:vAlign w:val="center"/>
          </w:tcPr>
          <w:p w14:paraId="74A35E93" w14:textId="77777777" w:rsidR="00820F02" w:rsidRDefault="00000000">
            <w:pPr>
              <w:pStyle w:val="Default"/>
              <w:spacing w:line="360" w:lineRule="auto"/>
              <w:rPr>
                <w:rFonts w:ascii="宋体" w:hAnsi="宋体" w:cs="宋体" w:hint="eastAsia"/>
                <w:color w:val="auto"/>
                <w:kern w:val="2"/>
              </w:rPr>
            </w:pPr>
            <w:r>
              <w:rPr>
                <w:rFonts w:ascii="宋体" w:hAnsi="宋体" w:cs="宋体" w:hint="eastAsia"/>
                <w:color w:val="auto"/>
              </w:rPr>
              <w:t>1、企业能力:投标人具有丰富的信息化管理和安全能力，提供ISQ38505(数据治理管理体系)认证证书、数据安全能力成熟度(DSMM)认证证书，</w:t>
            </w:r>
            <w:r>
              <w:rPr>
                <w:rFonts w:ascii="宋体" w:hAnsi="宋体" w:cs="宋体" w:hint="eastAsia"/>
                <w:kern w:val="2"/>
              </w:rPr>
              <w:t>以上证书每提供一项得1分，总分2分</w:t>
            </w:r>
          </w:p>
          <w:p w14:paraId="3A703639" w14:textId="77777777" w:rsidR="00820F02" w:rsidRDefault="00000000">
            <w:pPr>
              <w:widowControl w:val="0"/>
              <w:spacing w:line="360" w:lineRule="auto"/>
              <w:ind w:firstLineChars="200" w:firstLine="422"/>
              <w:jc w:val="both"/>
              <w:rPr>
                <w:rFonts w:ascii="宋体" w:eastAsia="宋体" w:hAnsi="宋体" w:cs="宋体" w:hint="eastAsia"/>
                <w:color w:val="auto"/>
                <w:sz w:val="24"/>
                <w:szCs w:val="24"/>
                <w:lang w:eastAsia="zh-CN"/>
              </w:rPr>
            </w:pPr>
            <w:r>
              <w:rPr>
                <w:rFonts w:ascii="宋体" w:hAnsi="宋体" w:cs="宋体" w:hint="eastAsia"/>
                <w:b/>
                <w:bCs/>
                <w:kern w:val="2"/>
                <w:lang w:eastAsia="zh-CN"/>
              </w:rPr>
              <w:t>评审依据</w:t>
            </w:r>
            <w:r>
              <w:rPr>
                <w:rFonts w:ascii="宋体" w:hAnsi="宋体" w:cs="宋体" w:hint="eastAsia"/>
                <w:b/>
                <w:bCs/>
                <w:kern w:val="2"/>
                <w:lang w:eastAsia="zh-CN"/>
              </w:rPr>
              <w:t>:</w:t>
            </w:r>
            <w:r>
              <w:rPr>
                <w:rFonts w:ascii="宋体" w:hAnsi="宋体" w:cs="宋体" w:hint="eastAsia"/>
                <w:b/>
                <w:bCs/>
                <w:kern w:val="2"/>
                <w:lang w:eastAsia="zh-CN"/>
              </w:rPr>
              <w:t>在投标文件中提供投标人或投标人母公司相关证书</w:t>
            </w:r>
            <w:proofErr w:type="gramStart"/>
            <w:r>
              <w:rPr>
                <w:rFonts w:ascii="宋体" w:hAnsi="宋体" w:cs="宋体" w:hint="eastAsia"/>
                <w:b/>
                <w:bCs/>
                <w:kern w:val="2"/>
                <w:lang w:eastAsia="zh-CN"/>
              </w:rPr>
              <w:t>扫描件并加盖</w:t>
            </w:r>
            <w:proofErr w:type="gramEnd"/>
            <w:r>
              <w:rPr>
                <w:rFonts w:ascii="宋体" w:hAnsi="宋体" w:cs="宋体" w:hint="eastAsia"/>
                <w:b/>
                <w:bCs/>
                <w:kern w:val="2"/>
                <w:lang w:eastAsia="zh-CN"/>
              </w:rPr>
              <w:t>公章，未提供者或提供无效者不得分。</w:t>
            </w:r>
          </w:p>
          <w:p w14:paraId="7DDCF641" w14:textId="77777777" w:rsidR="00820F02" w:rsidRDefault="00000000">
            <w:pPr>
              <w:widowControl w:val="0"/>
              <w:spacing w:line="360" w:lineRule="auto"/>
              <w:jc w:val="both"/>
              <w:rPr>
                <w:rFonts w:ascii="宋体" w:eastAsia="宋体" w:hAnsi="宋体" w:cs="宋体" w:hint="eastAsia"/>
                <w:color w:val="FF0000"/>
                <w:sz w:val="24"/>
                <w:szCs w:val="24"/>
                <w:lang w:eastAsia="zh-CN"/>
              </w:rPr>
            </w:pPr>
            <w:r>
              <w:rPr>
                <w:rFonts w:ascii="宋体" w:eastAsia="宋体" w:hAnsi="宋体" w:cs="宋体" w:hint="eastAsia"/>
                <w:color w:val="auto"/>
                <w:sz w:val="24"/>
                <w:szCs w:val="24"/>
                <w:lang w:eastAsia="zh-CN"/>
              </w:rPr>
              <w:t>2、团队能力:为了保证项目信息安全运行，投标人拟派本项目的安全工程师团队人员具有中国信息安全测评中心颁发的注册信息安全专业</w:t>
            </w:r>
            <w:r>
              <w:rPr>
                <w:rFonts w:ascii="宋体" w:eastAsia="宋体" w:hAnsi="宋体" w:cs="宋体" w:hint="eastAsia"/>
                <w:color w:val="auto"/>
                <w:sz w:val="24"/>
                <w:szCs w:val="24"/>
                <w:lang w:eastAsia="zh-CN"/>
              </w:rPr>
              <w:lastRenderedPageBreak/>
              <w:t>人员证书（CISP）、国家互联网应急中心颁发的网络安全能力认证（网络安全技术 II 级）、原创漏洞证明贡献者（国家互联网应急中心颁发）证书、安全委员会颁发的</w:t>
            </w:r>
            <w:proofErr w:type="gramStart"/>
            <w:r>
              <w:rPr>
                <w:rFonts w:ascii="宋体" w:eastAsia="宋体" w:hAnsi="宋体" w:cs="宋体" w:hint="eastAsia"/>
                <w:color w:val="auto"/>
                <w:sz w:val="24"/>
                <w:szCs w:val="24"/>
                <w:lang w:eastAsia="zh-CN"/>
              </w:rPr>
              <w:t>云计算</w:t>
            </w:r>
            <w:proofErr w:type="gramEnd"/>
            <w:r>
              <w:rPr>
                <w:rFonts w:ascii="宋体" w:eastAsia="宋体" w:hAnsi="宋体" w:cs="宋体" w:hint="eastAsia"/>
                <w:color w:val="auto"/>
                <w:sz w:val="24"/>
                <w:szCs w:val="24"/>
                <w:lang w:eastAsia="zh-CN"/>
              </w:rPr>
              <w:t>安全知识认证（CCSK）证书。</w:t>
            </w:r>
          </w:p>
          <w:p w14:paraId="20E01BBE" w14:textId="77777777" w:rsidR="00820F02" w:rsidRDefault="00000000">
            <w:pPr>
              <w:pStyle w:val="2"/>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提供其中两项证书得1分,全部提供得3分（同一证书不重复计分）。</w:t>
            </w:r>
          </w:p>
          <w:p w14:paraId="509512E0" w14:textId="77777777" w:rsidR="00820F02" w:rsidRDefault="00000000">
            <w:pPr>
              <w:pStyle w:val="2"/>
              <w:rPr>
                <w:rFonts w:ascii="宋体" w:eastAsia="宋体" w:hAnsi="宋体" w:cs="宋体" w:hint="eastAsia"/>
                <w:bCs w:val="0"/>
                <w:color w:val="auto"/>
                <w:sz w:val="24"/>
                <w:szCs w:val="24"/>
                <w:lang w:eastAsia="zh-CN"/>
              </w:rPr>
            </w:pPr>
            <w:r>
              <w:rPr>
                <w:rFonts w:ascii="宋体" w:eastAsia="宋体" w:hAnsi="宋体" w:cs="宋体" w:hint="eastAsia"/>
                <w:bCs w:val="0"/>
                <w:color w:val="auto"/>
                <w:sz w:val="24"/>
                <w:szCs w:val="24"/>
                <w:lang w:eastAsia="zh-CN"/>
              </w:rPr>
              <w:t>评审依据：在投标文件中提供相关证书复印件加盖投标人公章，并同时提供投标截止日前连续6个月，投标人或投标人母公司为其缴纳</w:t>
            </w:r>
            <w:proofErr w:type="gramStart"/>
            <w:r>
              <w:rPr>
                <w:rFonts w:ascii="宋体" w:eastAsia="宋体" w:hAnsi="宋体" w:cs="宋体" w:hint="eastAsia"/>
                <w:bCs w:val="0"/>
                <w:color w:val="auto"/>
                <w:sz w:val="24"/>
                <w:szCs w:val="24"/>
                <w:lang w:eastAsia="zh-CN"/>
              </w:rPr>
              <w:t>社保证明</w:t>
            </w:r>
            <w:proofErr w:type="gramEnd"/>
            <w:r>
              <w:rPr>
                <w:rFonts w:ascii="宋体" w:eastAsia="宋体" w:hAnsi="宋体" w:cs="宋体" w:hint="eastAsia"/>
                <w:bCs w:val="0"/>
                <w:color w:val="auto"/>
                <w:sz w:val="24"/>
                <w:szCs w:val="24"/>
                <w:lang w:eastAsia="zh-CN"/>
              </w:rPr>
              <w:t>加盖投标人公章，未提供或提供的材料无效不得分。</w:t>
            </w:r>
          </w:p>
          <w:p w14:paraId="020206D4" w14:textId="77777777" w:rsidR="00820F02" w:rsidRDefault="00000000">
            <w:pPr>
              <w:pStyle w:val="Default"/>
              <w:spacing w:line="360" w:lineRule="auto"/>
              <w:rPr>
                <w:rFonts w:ascii="宋体" w:hAnsi="宋体" w:cs="宋体" w:hint="eastAsia"/>
                <w:snapToGrid w:val="0"/>
                <w:color w:val="auto"/>
              </w:rPr>
            </w:pPr>
            <w:r>
              <w:rPr>
                <w:rFonts w:ascii="宋体" w:hAnsi="宋体" w:cs="宋体" w:hint="eastAsia"/>
                <w:snapToGrid w:val="0"/>
                <w:color w:val="auto"/>
              </w:rPr>
              <w:t>3、</w:t>
            </w:r>
            <w:r>
              <w:rPr>
                <w:rFonts w:ascii="宋体" w:hAnsi="宋体" w:cs="宋体"/>
                <w:snapToGrid w:val="0"/>
                <w:color w:val="auto"/>
              </w:rPr>
              <w:t>所投城域网核心交换机制造商为国家信息安全漏洞共享平台技术组支撑单位，且具备国家信息安全测评信息安全服务资质证书。</w:t>
            </w:r>
          </w:p>
          <w:p w14:paraId="22CC9243" w14:textId="77777777" w:rsidR="00820F02" w:rsidRDefault="00000000">
            <w:pPr>
              <w:pStyle w:val="Default"/>
              <w:spacing w:line="360" w:lineRule="auto"/>
              <w:rPr>
                <w:rFonts w:ascii="宋体" w:hAnsi="宋体" w:cs="宋体" w:hint="eastAsia"/>
                <w:snapToGrid w:val="0"/>
                <w:color w:val="auto"/>
              </w:rPr>
            </w:pPr>
            <w:r>
              <w:rPr>
                <w:rFonts w:ascii="宋体" w:hAnsi="宋体" w:cs="宋体" w:hint="eastAsia"/>
                <w:snapToGrid w:val="0"/>
                <w:color w:val="auto"/>
              </w:rPr>
              <w:t>4、</w:t>
            </w:r>
            <w:r>
              <w:rPr>
                <w:rFonts w:ascii="宋体" w:hAnsi="宋体" w:cs="宋体"/>
                <w:snapToGrid w:val="0"/>
                <w:color w:val="auto"/>
              </w:rPr>
              <w:t>所投城域网防火墙制造商具备符合</w:t>
            </w:r>
            <w:r>
              <w:rPr>
                <w:rFonts w:ascii="宋体" w:hAnsi="宋体" w:cs="宋体" w:hint="eastAsia"/>
                <w:snapToGrid w:val="0"/>
                <w:color w:val="auto"/>
              </w:rPr>
              <w:t>GB/T37228-2018标准的应急预案管理能力评价认证证书，同时具备符合ISO20000-1:2018标准。</w:t>
            </w:r>
          </w:p>
          <w:p w14:paraId="1D13E45E" w14:textId="77777777" w:rsidR="00820F02" w:rsidRDefault="00000000">
            <w:pPr>
              <w:pStyle w:val="Default"/>
              <w:spacing w:line="360" w:lineRule="auto"/>
              <w:rPr>
                <w:rFonts w:ascii="宋体" w:hAnsi="宋体" w:cs="宋体" w:hint="eastAsia"/>
                <w:snapToGrid w:val="0"/>
                <w:color w:val="auto"/>
              </w:rPr>
            </w:pPr>
            <w:r>
              <w:rPr>
                <w:rFonts w:ascii="宋体" w:hAnsi="宋体" w:cs="宋体" w:hint="eastAsia"/>
                <w:snapToGrid w:val="0"/>
                <w:color w:val="auto"/>
              </w:rPr>
              <w:t>5、所投网络运</w:t>
            </w:r>
            <w:proofErr w:type="gramStart"/>
            <w:r>
              <w:rPr>
                <w:rFonts w:ascii="宋体" w:hAnsi="宋体" w:cs="宋体" w:hint="eastAsia"/>
                <w:snapToGrid w:val="0"/>
                <w:color w:val="auto"/>
              </w:rPr>
              <w:t>维管理</w:t>
            </w:r>
            <w:proofErr w:type="gramEnd"/>
            <w:r>
              <w:rPr>
                <w:rFonts w:ascii="宋体" w:hAnsi="宋体" w:cs="宋体" w:hint="eastAsia"/>
                <w:snapToGrid w:val="0"/>
                <w:color w:val="auto"/>
              </w:rPr>
              <w:t>平台制造商具备符合CCRC-ISV-C01:2021标准的信息系统</w:t>
            </w:r>
            <w:proofErr w:type="gramStart"/>
            <w:r>
              <w:rPr>
                <w:rFonts w:ascii="宋体" w:hAnsi="宋体" w:cs="宋体" w:hint="eastAsia"/>
                <w:snapToGrid w:val="0"/>
                <w:color w:val="auto"/>
              </w:rPr>
              <w:t>安全运</w:t>
            </w:r>
            <w:proofErr w:type="gramEnd"/>
            <w:r>
              <w:rPr>
                <w:rFonts w:ascii="宋体" w:hAnsi="宋体" w:cs="宋体" w:hint="eastAsia"/>
                <w:snapToGrid w:val="0"/>
                <w:color w:val="auto"/>
              </w:rPr>
              <w:t>维服务（一级服务资质）证书，且具备国家信息安全测评信息安全服务资质证书（安全运营类一级）。</w:t>
            </w:r>
          </w:p>
          <w:p w14:paraId="1F2CB454" w14:textId="77777777" w:rsidR="00820F02" w:rsidRDefault="00000000">
            <w:pPr>
              <w:pStyle w:val="Default"/>
              <w:spacing w:line="360" w:lineRule="auto"/>
              <w:rPr>
                <w:rFonts w:ascii="宋体" w:hAnsi="宋体" w:cs="宋体" w:hint="eastAsia"/>
                <w:snapToGrid w:val="0"/>
                <w:color w:val="auto"/>
              </w:rPr>
            </w:pPr>
            <w:r>
              <w:rPr>
                <w:rFonts w:ascii="宋体" w:hAnsi="宋体" w:cs="宋体" w:hint="eastAsia"/>
                <w:snapToGrid w:val="0"/>
                <w:color w:val="auto"/>
              </w:rPr>
              <w:t>以上内容</w:t>
            </w:r>
            <w:proofErr w:type="gramStart"/>
            <w:r>
              <w:rPr>
                <w:rFonts w:ascii="宋体" w:hAnsi="宋体" w:cs="宋体" w:hint="eastAsia"/>
                <w:snapToGrid w:val="0"/>
                <w:color w:val="auto"/>
              </w:rPr>
              <w:t>每满足</w:t>
            </w:r>
            <w:proofErr w:type="gramEnd"/>
            <w:r>
              <w:rPr>
                <w:rFonts w:ascii="宋体" w:hAnsi="宋体" w:cs="宋体" w:hint="eastAsia"/>
                <w:snapToGrid w:val="0"/>
                <w:color w:val="auto"/>
              </w:rPr>
              <w:t>一项得2分，总分6分。</w:t>
            </w:r>
          </w:p>
          <w:p w14:paraId="110ECD9D" w14:textId="77777777" w:rsidR="00820F02" w:rsidRDefault="00000000">
            <w:pPr>
              <w:pStyle w:val="Default"/>
              <w:spacing w:line="360" w:lineRule="auto"/>
              <w:rPr>
                <w:rFonts w:ascii="宋体" w:hAnsi="宋体" w:cs="宋体" w:hint="eastAsia"/>
                <w:color w:val="FF0000"/>
                <w:kern w:val="2"/>
              </w:rPr>
            </w:pPr>
            <w:r>
              <w:rPr>
                <w:rFonts w:ascii="宋体" w:hAnsi="宋体" w:cs="宋体" w:hint="eastAsia"/>
                <w:b/>
                <w:snapToGrid w:val="0"/>
                <w:color w:val="auto"/>
              </w:rPr>
              <w:t>评审依据：提供加盖</w:t>
            </w:r>
            <w:r>
              <w:rPr>
                <w:rFonts w:ascii="宋体" w:hAnsi="宋体" w:cs="宋体" w:hint="eastAsia"/>
                <w:b/>
                <w:bCs/>
                <w:kern w:val="2"/>
              </w:rPr>
              <w:t>投标人</w:t>
            </w:r>
            <w:r>
              <w:rPr>
                <w:rFonts w:ascii="宋体" w:hAnsi="宋体" w:cs="宋体" w:hint="eastAsia"/>
                <w:b/>
                <w:snapToGrid w:val="0"/>
                <w:color w:val="auto"/>
              </w:rPr>
              <w:t>公章的证书复印件。</w:t>
            </w:r>
          </w:p>
        </w:tc>
        <w:tc>
          <w:tcPr>
            <w:tcW w:w="930" w:type="dxa"/>
            <w:gridSpan w:val="2"/>
            <w:tcBorders>
              <w:top w:val="single" w:sz="4" w:space="0" w:color="auto"/>
              <w:left w:val="single" w:sz="4" w:space="0" w:color="auto"/>
              <w:bottom w:val="single" w:sz="4" w:space="0" w:color="auto"/>
              <w:right w:val="single" w:sz="4" w:space="0" w:color="auto"/>
            </w:tcBorders>
            <w:vAlign w:val="center"/>
          </w:tcPr>
          <w:p w14:paraId="7FF2C45E"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lastRenderedPageBreak/>
              <w:t>11分</w:t>
            </w:r>
          </w:p>
        </w:tc>
      </w:tr>
      <w:tr w:rsidR="00820F02" w14:paraId="2A34DC98" w14:textId="77777777">
        <w:trPr>
          <w:trHeight w:val="438"/>
        </w:trPr>
        <w:tc>
          <w:tcPr>
            <w:tcW w:w="1129" w:type="dxa"/>
            <w:tcBorders>
              <w:top w:val="single" w:sz="4" w:space="0" w:color="auto"/>
              <w:left w:val="single" w:sz="4" w:space="0" w:color="auto"/>
              <w:bottom w:val="single" w:sz="4" w:space="0" w:color="auto"/>
              <w:right w:val="single" w:sz="4" w:space="0" w:color="auto"/>
            </w:tcBorders>
            <w:vAlign w:val="center"/>
          </w:tcPr>
          <w:p w14:paraId="638B4734" w14:textId="77777777" w:rsidR="00820F02" w:rsidRDefault="00000000">
            <w:pPr>
              <w:pStyle w:val="TableParagraph"/>
              <w:spacing w:before="12"/>
              <w:jc w:val="center"/>
              <w:rPr>
                <w:rFonts w:ascii="宋体" w:eastAsia="宋体" w:hAnsi="宋体" w:cs="宋体" w:hint="eastAsia"/>
                <w:b/>
                <w:snapToGrid w:val="0"/>
                <w:color w:val="000000"/>
                <w:sz w:val="21"/>
                <w:szCs w:val="21"/>
                <w:lang w:eastAsia="en-US"/>
              </w:rPr>
            </w:pPr>
            <w:proofErr w:type="spellStart"/>
            <w:r>
              <w:rPr>
                <w:rFonts w:ascii="宋体" w:eastAsia="宋体" w:hAnsi="宋体" w:cs="宋体" w:hint="eastAsia"/>
                <w:b/>
                <w:snapToGrid w:val="0"/>
                <w:color w:val="000000"/>
                <w:sz w:val="21"/>
                <w:szCs w:val="21"/>
                <w:lang w:eastAsia="en-US"/>
              </w:rPr>
              <w:t>业绩</w:t>
            </w:r>
            <w:proofErr w:type="spellEnd"/>
          </w:p>
          <w:p w14:paraId="713772A6" w14:textId="77777777" w:rsidR="00820F02" w:rsidRDefault="00000000">
            <w:pPr>
              <w:widowControl w:val="0"/>
              <w:jc w:val="center"/>
              <w:rPr>
                <w:rFonts w:ascii="宋体" w:eastAsia="宋体" w:hAnsi="宋体" w:cs="宋体" w:hint="eastAsia"/>
                <w:b/>
              </w:rPr>
            </w:pPr>
            <w:r>
              <w:rPr>
                <w:rFonts w:ascii="宋体" w:eastAsia="宋体" w:hAnsi="宋体" w:cs="宋体" w:hint="eastAsia"/>
                <w:b/>
              </w:rPr>
              <w:t>（</w:t>
            </w:r>
            <w:r>
              <w:rPr>
                <w:rFonts w:ascii="宋体" w:eastAsia="宋体" w:hAnsi="宋体" w:cs="宋体" w:hint="eastAsia"/>
                <w:b/>
                <w:lang w:eastAsia="zh-CN"/>
              </w:rPr>
              <w:t>2</w:t>
            </w:r>
            <w:r>
              <w:rPr>
                <w:rFonts w:ascii="宋体" w:eastAsia="宋体" w:hAnsi="宋体" w:cs="宋体" w:hint="eastAsia"/>
                <w:b/>
              </w:rPr>
              <w:t>分）</w:t>
            </w:r>
          </w:p>
        </w:tc>
        <w:tc>
          <w:tcPr>
            <w:tcW w:w="7519" w:type="dxa"/>
            <w:tcBorders>
              <w:top w:val="single" w:sz="4" w:space="0" w:color="auto"/>
              <w:left w:val="single" w:sz="4" w:space="0" w:color="auto"/>
              <w:bottom w:val="single" w:sz="4" w:space="0" w:color="auto"/>
              <w:right w:val="single" w:sz="4" w:space="0" w:color="auto"/>
            </w:tcBorders>
          </w:tcPr>
          <w:p w14:paraId="7736458F" w14:textId="77777777" w:rsidR="00820F02" w:rsidRDefault="00000000">
            <w:pPr>
              <w:pStyle w:val="TableText"/>
              <w:spacing w:before="35" w:line="360" w:lineRule="auto"/>
              <w:ind w:left="13" w:right="168" w:firstLine="8"/>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供应商近三年</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截止到开标时间，以合同日期为准</w:t>
            </w:r>
            <w:r>
              <w:rPr>
                <w:rFonts w:ascii="宋体" w:eastAsia="宋体" w:hAnsi="宋体" w:cs="宋体"/>
                <w:color w:val="auto"/>
                <w:sz w:val="24"/>
                <w:szCs w:val="24"/>
                <w:lang w:eastAsia="zh-CN"/>
              </w:rPr>
              <w:t>)</w:t>
            </w:r>
            <w:r>
              <w:rPr>
                <w:rFonts w:ascii="宋体" w:eastAsia="宋体" w:hAnsi="宋体" w:cs="宋体" w:hint="eastAsia"/>
                <w:color w:val="auto"/>
                <w:sz w:val="24"/>
                <w:szCs w:val="24"/>
                <w:lang w:eastAsia="zh-CN"/>
              </w:rPr>
              <w:t>具有本项目类似的业绩每个计1分，最多得 2 分。</w:t>
            </w:r>
          </w:p>
          <w:p w14:paraId="78177781" w14:textId="77777777" w:rsidR="00820F02" w:rsidRDefault="00000000">
            <w:pPr>
              <w:widowControl w:val="0"/>
              <w:spacing w:line="360" w:lineRule="auto"/>
              <w:rPr>
                <w:rFonts w:ascii="宋体" w:eastAsia="宋体" w:hAnsi="宋体" w:cs="宋体" w:hint="eastAsia"/>
                <w:b/>
                <w:bCs/>
                <w:color w:val="auto"/>
                <w:sz w:val="24"/>
                <w:szCs w:val="24"/>
                <w:lang w:eastAsia="zh-CN"/>
              </w:rPr>
            </w:pPr>
            <w:r>
              <w:rPr>
                <w:rFonts w:ascii="宋体" w:eastAsia="宋体" w:hAnsi="宋体" w:cs="宋体" w:hint="eastAsia"/>
                <w:b/>
                <w:bCs/>
                <w:color w:val="auto"/>
                <w:sz w:val="24"/>
                <w:szCs w:val="24"/>
                <w:lang w:eastAsia="zh-CN"/>
              </w:rPr>
              <w:t>（</w:t>
            </w:r>
            <w:r>
              <w:rPr>
                <w:rFonts w:ascii="宋体" w:eastAsia="宋体" w:hAnsi="宋体" w:cs="宋体"/>
                <w:b/>
                <w:bCs/>
                <w:color w:val="auto"/>
                <w:sz w:val="24"/>
                <w:szCs w:val="24"/>
                <w:lang w:eastAsia="zh-CN"/>
              </w:rPr>
              <w:t>评审依据：提供中标通知书</w:t>
            </w:r>
            <w:r>
              <w:rPr>
                <w:rFonts w:ascii="宋体" w:eastAsia="宋体" w:hAnsi="宋体" w:cs="宋体" w:hint="eastAsia"/>
                <w:b/>
                <w:bCs/>
                <w:color w:val="auto"/>
                <w:sz w:val="24"/>
                <w:szCs w:val="24"/>
                <w:lang w:eastAsia="zh-CN"/>
              </w:rPr>
              <w:t>或</w:t>
            </w:r>
            <w:r>
              <w:rPr>
                <w:rFonts w:ascii="宋体" w:eastAsia="宋体" w:hAnsi="宋体" w:cs="宋体"/>
                <w:b/>
                <w:bCs/>
                <w:color w:val="auto"/>
                <w:sz w:val="24"/>
                <w:szCs w:val="24"/>
                <w:lang w:eastAsia="zh-CN"/>
              </w:rPr>
              <w:t>合同扫描件加盖</w:t>
            </w:r>
            <w:r>
              <w:rPr>
                <w:rFonts w:ascii="宋体" w:eastAsia="宋体" w:hAnsi="宋体" w:cs="宋体" w:hint="eastAsia"/>
                <w:b/>
                <w:bCs/>
                <w:color w:val="auto"/>
                <w:sz w:val="24"/>
                <w:szCs w:val="24"/>
                <w:lang w:eastAsia="zh-CN"/>
              </w:rPr>
              <w:t>供应商</w:t>
            </w:r>
            <w:r>
              <w:rPr>
                <w:rFonts w:ascii="宋体" w:eastAsia="宋体" w:hAnsi="宋体" w:cs="宋体"/>
                <w:b/>
                <w:bCs/>
                <w:color w:val="auto"/>
                <w:sz w:val="24"/>
                <w:szCs w:val="24"/>
                <w:lang w:eastAsia="zh-CN"/>
              </w:rPr>
              <w:t>公章</w:t>
            </w:r>
            <w:r>
              <w:rPr>
                <w:rFonts w:ascii="宋体" w:eastAsia="宋体" w:hAnsi="宋体" w:cs="宋体" w:hint="eastAsia"/>
                <w:b/>
                <w:bCs/>
                <w:color w:val="auto"/>
                <w:sz w:val="24"/>
                <w:szCs w:val="24"/>
                <w:lang w:eastAsia="zh-CN"/>
              </w:rPr>
              <w:t>）</w:t>
            </w:r>
          </w:p>
        </w:tc>
        <w:tc>
          <w:tcPr>
            <w:tcW w:w="930" w:type="dxa"/>
            <w:gridSpan w:val="2"/>
            <w:tcBorders>
              <w:top w:val="single" w:sz="4" w:space="0" w:color="auto"/>
              <w:left w:val="single" w:sz="4" w:space="0" w:color="auto"/>
              <w:bottom w:val="single" w:sz="4" w:space="0" w:color="auto"/>
              <w:right w:val="single" w:sz="4" w:space="0" w:color="auto"/>
            </w:tcBorders>
            <w:vAlign w:val="center"/>
          </w:tcPr>
          <w:p w14:paraId="37509A1B"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2分</w:t>
            </w:r>
          </w:p>
        </w:tc>
      </w:tr>
      <w:tr w:rsidR="00820F02" w14:paraId="46CA81A7" w14:textId="77777777">
        <w:trPr>
          <w:trHeight w:val="438"/>
        </w:trPr>
        <w:tc>
          <w:tcPr>
            <w:tcW w:w="1129" w:type="dxa"/>
            <w:tcBorders>
              <w:top w:val="single" w:sz="4" w:space="0" w:color="auto"/>
              <w:left w:val="single" w:sz="4" w:space="0" w:color="auto"/>
              <w:bottom w:val="single" w:sz="4" w:space="0" w:color="auto"/>
              <w:right w:val="single" w:sz="4" w:space="0" w:color="auto"/>
            </w:tcBorders>
            <w:vAlign w:val="center"/>
          </w:tcPr>
          <w:p w14:paraId="48FF8471" w14:textId="77777777" w:rsidR="00820F02" w:rsidRDefault="00000000">
            <w:pPr>
              <w:pStyle w:val="TableParagraph"/>
              <w:spacing w:before="12"/>
              <w:jc w:val="center"/>
              <w:rPr>
                <w:rFonts w:ascii="宋体" w:eastAsia="宋体" w:hAnsi="宋体" w:cs="宋体" w:hint="eastAsia"/>
                <w:b/>
                <w:snapToGrid w:val="0"/>
                <w:color w:val="000000"/>
                <w:sz w:val="21"/>
                <w:szCs w:val="21"/>
                <w:lang w:eastAsia="en-US"/>
              </w:rPr>
            </w:pPr>
            <w:proofErr w:type="spellStart"/>
            <w:r>
              <w:rPr>
                <w:rFonts w:ascii="宋体" w:eastAsia="宋体" w:hAnsi="宋体" w:cs="宋体" w:hint="eastAsia"/>
                <w:b/>
                <w:snapToGrid w:val="0"/>
                <w:color w:val="000000"/>
                <w:sz w:val="21"/>
                <w:szCs w:val="21"/>
                <w:lang w:eastAsia="en-US"/>
              </w:rPr>
              <w:t>质保期</w:t>
            </w:r>
            <w:proofErr w:type="spellEnd"/>
          </w:p>
          <w:p w14:paraId="0D88B8FF" w14:textId="77777777" w:rsidR="00820F02" w:rsidRDefault="00000000">
            <w:pPr>
              <w:widowControl w:val="0"/>
              <w:jc w:val="center"/>
              <w:rPr>
                <w:rFonts w:ascii="宋体" w:eastAsia="宋体" w:hAnsi="宋体" w:cs="宋体" w:hint="eastAsia"/>
                <w:b/>
              </w:rPr>
            </w:pPr>
            <w:r>
              <w:rPr>
                <w:rFonts w:ascii="宋体" w:eastAsia="宋体" w:hAnsi="宋体" w:cs="宋体" w:hint="eastAsia"/>
                <w:b/>
              </w:rPr>
              <w:t>（</w:t>
            </w:r>
            <w:r>
              <w:rPr>
                <w:rFonts w:ascii="宋体" w:eastAsia="宋体" w:hAnsi="宋体" w:cs="宋体" w:hint="eastAsia"/>
                <w:b/>
                <w:lang w:eastAsia="zh-CN"/>
              </w:rPr>
              <w:t>2</w:t>
            </w:r>
            <w:r>
              <w:rPr>
                <w:rFonts w:ascii="宋体" w:eastAsia="宋体" w:hAnsi="宋体" w:cs="宋体" w:hint="eastAsia"/>
                <w:b/>
              </w:rPr>
              <w:t>分）</w:t>
            </w:r>
          </w:p>
        </w:tc>
        <w:tc>
          <w:tcPr>
            <w:tcW w:w="7519" w:type="dxa"/>
            <w:tcBorders>
              <w:top w:val="single" w:sz="4" w:space="0" w:color="auto"/>
              <w:left w:val="single" w:sz="4" w:space="0" w:color="auto"/>
              <w:bottom w:val="single" w:sz="4" w:space="0" w:color="auto"/>
              <w:right w:val="single" w:sz="4" w:space="0" w:color="auto"/>
            </w:tcBorders>
            <w:vAlign w:val="center"/>
          </w:tcPr>
          <w:p w14:paraId="512DCF39" w14:textId="77777777" w:rsidR="00820F02" w:rsidRDefault="00000000">
            <w:pPr>
              <w:pStyle w:val="TableText"/>
              <w:spacing w:before="35" w:line="360" w:lineRule="auto"/>
              <w:ind w:left="13" w:right="168" w:firstLine="8"/>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供应商承诺本项目质保期在满足采购文件基础上，每增加半年加1分，最多加2分。</w:t>
            </w:r>
          </w:p>
          <w:p w14:paraId="6573AD93" w14:textId="77777777" w:rsidR="00820F02" w:rsidRDefault="00000000">
            <w:pPr>
              <w:widowControl w:val="0"/>
              <w:spacing w:line="360" w:lineRule="auto"/>
              <w:rPr>
                <w:rFonts w:ascii="宋体" w:eastAsia="宋体" w:hAnsi="宋体" w:cs="宋体" w:hint="eastAsia"/>
                <w:color w:val="auto"/>
                <w:sz w:val="24"/>
                <w:szCs w:val="24"/>
                <w:lang w:eastAsia="zh-CN"/>
              </w:rPr>
            </w:pPr>
            <w:r>
              <w:rPr>
                <w:rFonts w:ascii="宋体" w:eastAsia="宋体" w:hAnsi="宋体" w:cs="宋体"/>
                <w:b/>
                <w:bCs/>
                <w:color w:val="auto"/>
                <w:sz w:val="24"/>
                <w:szCs w:val="24"/>
                <w:lang w:eastAsia="zh-CN"/>
              </w:rPr>
              <w:t>（</w:t>
            </w:r>
            <w:r>
              <w:rPr>
                <w:rFonts w:ascii="宋体" w:eastAsia="宋体" w:hAnsi="宋体" w:cs="宋体" w:hint="eastAsia"/>
                <w:b/>
                <w:bCs/>
                <w:color w:val="auto"/>
                <w:sz w:val="24"/>
                <w:szCs w:val="24"/>
                <w:lang w:eastAsia="zh-CN"/>
              </w:rPr>
              <w:t>评审依据：提供承诺函扫描件</w:t>
            </w:r>
            <w:r>
              <w:rPr>
                <w:rFonts w:ascii="宋体" w:eastAsia="宋体" w:hAnsi="宋体" w:cs="宋体"/>
                <w:b/>
                <w:bCs/>
                <w:color w:val="auto"/>
                <w:sz w:val="24"/>
                <w:szCs w:val="24"/>
                <w:lang w:eastAsia="zh-CN"/>
              </w:rPr>
              <w:t>加盖</w:t>
            </w:r>
            <w:r>
              <w:rPr>
                <w:rFonts w:ascii="宋体" w:eastAsia="宋体" w:hAnsi="宋体" w:cs="宋体" w:hint="eastAsia"/>
                <w:b/>
                <w:bCs/>
                <w:color w:val="auto"/>
                <w:sz w:val="24"/>
                <w:szCs w:val="24"/>
                <w:lang w:eastAsia="zh-CN"/>
              </w:rPr>
              <w:t>供应商</w:t>
            </w:r>
            <w:r>
              <w:rPr>
                <w:rFonts w:ascii="宋体" w:eastAsia="宋体" w:hAnsi="宋体" w:cs="宋体"/>
                <w:b/>
                <w:bCs/>
                <w:color w:val="auto"/>
                <w:sz w:val="24"/>
                <w:szCs w:val="24"/>
                <w:lang w:eastAsia="zh-CN"/>
              </w:rPr>
              <w:t>公章</w:t>
            </w:r>
            <w:r>
              <w:rPr>
                <w:rFonts w:ascii="宋体" w:eastAsia="宋体" w:hAnsi="宋体" w:cs="宋体" w:hint="eastAsia"/>
                <w:b/>
                <w:bCs/>
                <w:color w:val="auto"/>
                <w:sz w:val="24"/>
                <w:szCs w:val="24"/>
                <w:lang w:eastAsia="zh-CN"/>
              </w:rPr>
              <w:t>，未提供不得分</w:t>
            </w:r>
            <w:r>
              <w:rPr>
                <w:rFonts w:ascii="宋体" w:eastAsia="宋体" w:hAnsi="宋体" w:cs="宋体"/>
                <w:b/>
                <w:bCs/>
                <w:color w:val="auto"/>
                <w:sz w:val="24"/>
                <w:szCs w:val="24"/>
                <w:lang w:eastAsia="zh-CN"/>
              </w:rPr>
              <w:t>）</w:t>
            </w:r>
          </w:p>
        </w:tc>
        <w:tc>
          <w:tcPr>
            <w:tcW w:w="930" w:type="dxa"/>
            <w:gridSpan w:val="2"/>
            <w:tcBorders>
              <w:top w:val="single" w:sz="4" w:space="0" w:color="auto"/>
              <w:left w:val="single" w:sz="4" w:space="0" w:color="auto"/>
              <w:bottom w:val="single" w:sz="4" w:space="0" w:color="auto"/>
              <w:right w:val="single" w:sz="4" w:space="0" w:color="auto"/>
            </w:tcBorders>
            <w:vAlign w:val="center"/>
          </w:tcPr>
          <w:p w14:paraId="21D6C183" w14:textId="77777777" w:rsidR="00820F02" w:rsidRDefault="00000000">
            <w:pPr>
              <w:widowControl w:val="0"/>
              <w:jc w:val="center"/>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2分</w:t>
            </w:r>
          </w:p>
        </w:tc>
      </w:tr>
    </w:tbl>
    <w:p w14:paraId="61DCACF2" w14:textId="77777777" w:rsidR="00820F02" w:rsidRDefault="00820F02">
      <w:pPr>
        <w:widowControl w:val="0"/>
        <w:rPr>
          <w:rFonts w:eastAsiaTheme="minorEastAsia"/>
          <w:color w:val="auto"/>
          <w:lang w:eastAsia="zh-CN"/>
        </w:rPr>
      </w:pPr>
    </w:p>
    <w:p w14:paraId="69E3B27A" w14:textId="77777777" w:rsidR="00820F02" w:rsidRDefault="00000000">
      <w:pPr>
        <w:widowControl w:val="0"/>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注：1、投标人提供的证明材料必须真实有效，在中标结果公示后，采购人有权要求中标人提供评分标准所涉及的产品功能进行测试及具有CNAS或CMA标识的第三方检测报告复印件及国家市场监督管理总局政务服务平台查询报告编号截图并加盖供应商公章，采购人可向第三方检测机构及相关部门核实投标文件内容真实性。如证实投标人提供虚假材料，将被取消资格且没收投标保证金，采购人将相关材料上报至同级财政监管部门，追究其以虚假材料谋取中标的法律责任。</w:t>
      </w:r>
    </w:p>
    <w:p w14:paraId="5F42E81B" w14:textId="77777777" w:rsidR="00820F02" w:rsidRDefault="00000000">
      <w:pPr>
        <w:widowControl w:val="0"/>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lastRenderedPageBreak/>
        <w:t>2、参照《政府采购法》第七十七条的规定: 投标人提供虚假材料谋取中标、成交的，处以采购金额千分之五以上千</w:t>
      </w:r>
      <w:proofErr w:type="gramStart"/>
      <w:r>
        <w:rPr>
          <w:rFonts w:ascii="宋体" w:eastAsia="宋体" w:hAnsi="宋体" w:cs="宋体" w:hint="eastAsia"/>
          <w:color w:val="auto"/>
          <w:sz w:val="24"/>
          <w:szCs w:val="24"/>
          <w:lang w:eastAsia="zh-CN"/>
        </w:rPr>
        <w:t>分之十</w:t>
      </w:r>
      <w:proofErr w:type="gramEnd"/>
      <w:r>
        <w:rPr>
          <w:rFonts w:ascii="宋体" w:eastAsia="宋体" w:hAnsi="宋体" w:cs="宋体" w:hint="eastAsia"/>
          <w:color w:val="auto"/>
          <w:sz w:val="24"/>
          <w:szCs w:val="24"/>
          <w:lang w:eastAsia="zh-CN"/>
        </w:rPr>
        <w:t>以下的罚款，列入不良行为记录名单，在一至三年内禁止参加政府采购活动，有违法所得的，并处没收违法所得;构成犯罪的，依法追究刑事责任;其中标、成交无效。</w:t>
      </w:r>
    </w:p>
    <w:p w14:paraId="24CF4254" w14:textId="77777777" w:rsidR="00820F02" w:rsidRDefault="00000000">
      <w:pPr>
        <w:widowControl w:val="0"/>
        <w:spacing w:line="360" w:lineRule="auto"/>
        <w:ind w:firstLineChars="200" w:firstLine="480"/>
        <w:jc w:val="both"/>
        <w:rPr>
          <w:rFonts w:ascii="宋体" w:eastAsia="宋体" w:hAnsi="宋体" w:cs="宋体" w:hint="eastAsia"/>
          <w:color w:val="auto"/>
          <w:sz w:val="24"/>
          <w:szCs w:val="24"/>
          <w:lang w:eastAsia="zh-CN"/>
        </w:rPr>
      </w:pPr>
      <w:r>
        <w:rPr>
          <w:rFonts w:ascii="宋体" w:eastAsia="宋体" w:hAnsi="宋体" w:cs="宋体" w:hint="eastAsia"/>
          <w:color w:val="auto"/>
          <w:sz w:val="24"/>
          <w:szCs w:val="24"/>
          <w:lang w:eastAsia="zh-CN"/>
        </w:rPr>
        <w:t>3、</w:t>
      </w:r>
      <w:r>
        <w:rPr>
          <w:rFonts w:hint="eastAsia"/>
          <w:lang w:eastAsia="zh-CN"/>
        </w:rPr>
        <w:t xml:space="preserve"> </w:t>
      </w:r>
      <w:r>
        <w:rPr>
          <w:rFonts w:ascii="宋体" w:eastAsia="宋体" w:hAnsi="宋体" w:cs="宋体" w:hint="eastAsia"/>
          <w:color w:val="auto"/>
          <w:sz w:val="24"/>
          <w:szCs w:val="24"/>
          <w:lang w:eastAsia="zh-CN"/>
        </w:rPr>
        <w:t>为保证产品后续享受原厂服务，交货时需提供针对此项目的原厂售后服务承诺函并加盖制造商公章。</w:t>
      </w:r>
    </w:p>
    <w:sectPr w:rsidR="00820F02">
      <w:footerReference w:type="default" r:id="rId29"/>
      <w:pgSz w:w="11906" w:h="16839"/>
      <w:pgMar w:top="1234" w:right="1304" w:bottom="1156" w:left="1307" w:header="0" w:footer="9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A742DA" w14:textId="77777777" w:rsidR="0042154F" w:rsidRDefault="0042154F">
      <w:r>
        <w:separator/>
      </w:r>
    </w:p>
  </w:endnote>
  <w:endnote w:type="continuationSeparator" w:id="0">
    <w:p w14:paraId="38A2BBAB" w14:textId="77777777" w:rsidR="0042154F" w:rsidRDefault="004215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embedBold r:id="rId1" w:subsetted="1" w:fontKey="{9F1E939A-00FD-4EE0-B46E-180901536A40}"/>
  </w:font>
  <w:font w:name="微软雅黑">
    <w:panose1 w:val="020B0503020204020204"/>
    <w:charset w:val="86"/>
    <w:family w:val="swiss"/>
    <w:pitch w:val="variable"/>
    <w:sig w:usb0="80000287" w:usb1="2ACF3C50" w:usb2="00000016" w:usb3="00000000" w:csb0="0004001F" w:csb1="00000000"/>
    <w:embedRegular r:id="rId2" w:subsetted="1" w:fontKey="{642A313F-A378-4D98-A257-85802823B632}"/>
    <w:embedBold r:id="rId3" w:subsetted="1" w:fontKey="{2B646CFE-5883-4FF8-A1D3-8EE3A71A4339}"/>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_GB2312">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embedBold r:id="rId4" w:subsetted="1" w:fontKey="{0AC6F92A-D046-42C6-AC9C-66EFC1644E93}"/>
  </w:font>
  <w:font w:name="Wingdings 2">
    <w:panose1 w:val="05020102010507070707"/>
    <w:charset w:val="02"/>
    <w:family w:val="roman"/>
    <w:pitch w:val="variable"/>
    <w:sig w:usb0="00000000" w:usb1="10000000" w:usb2="00000000" w:usb3="00000000" w:csb0="80000000" w:csb1="00000000"/>
    <w:embedRegular r:id="rId5" w:fontKey="{10851F55-CB0B-4918-A56C-98315B7B8B83}"/>
  </w:font>
  <w:font w:name="Segoe UI Symbol">
    <w:panose1 w:val="020B0502040204020203"/>
    <w:charset w:val="00"/>
    <w:family w:val="swiss"/>
    <w:pitch w:val="variable"/>
    <w:sig w:usb0="800001E3" w:usb1="1200FFEF" w:usb2="00040000" w:usb3="00000000" w:csb0="00000001" w:csb1="00000000"/>
    <w:embedRegular r:id="rId6" w:subsetted="1" w:fontKey="{44D3E549-12E0-43AC-BAA3-F95B388AD530}"/>
  </w:font>
  <w:font w:name="DejaVuSans">
    <w:altName w:val="Segoe Print"/>
    <w:charset w:val="00"/>
    <w:family w:val="auto"/>
    <w:pitch w:val="default"/>
    <w:embedRegular r:id="rId7" w:fontKey="{C2571EFD-FC86-4F35-92F7-280AE668034D}"/>
  </w:font>
  <w:font w:name="方正小标宋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85ACEE" w14:textId="77777777" w:rsidR="00820F02" w:rsidRDefault="00820F02">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7F98CD" w14:textId="77777777" w:rsidR="00820F02" w:rsidRDefault="00820F02">
    <w:pPr>
      <w:pStyle w:val="aa"/>
      <w:rPr>
        <w:rFonts w:eastAsia="宋体"/>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D74990" w14:textId="77777777" w:rsidR="00820F02" w:rsidRDefault="00000000">
    <w:pPr>
      <w:pStyle w:val="aa"/>
      <w:rPr>
        <w:rFonts w:eastAsia="宋体"/>
        <w:lang w:eastAsia="zh-CN"/>
      </w:rPr>
    </w:pPr>
    <w:r>
      <w:rPr>
        <w:noProof/>
        <w:lang w:eastAsia="zh-CN"/>
      </w:rPr>
      <mc:AlternateContent>
        <mc:Choice Requires="wps">
          <w:drawing>
            <wp:anchor distT="0" distB="0" distL="114300" distR="114300" simplePos="0" relativeHeight="251680768" behindDoc="0" locked="0" layoutInCell="1" allowOverlap="1" wp14:anchorId="12675AA6" wp14:editId="220D57FD">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CA528E" w14:textId="77777777" w:rsidR="00820F02" w:rsidRDefault="00000000">
                          <w:pPr>
                            <w:pStyle w:val="aa"/>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2675AA6" id="_x0000_t202" coordsize="21600,21600" o:spt="202" path="m,l,21600r21600,l21600,xe">
              <v:stroke joinstyle="miter"/>
              <v:path gradientshapeok="t" o:connecttype="rect"/>
            </v:shapetype>
            <v:shape id="文本框 1" o:spid="_x0000_s1026" type="#_x0000_t202" style="position:absolute;margin-left:0;margin-top:0;width:2in;height:2in;z-index:2516807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2CA528E" w14:textId="77777777" w:rsidR="00820F02" w:rsidRDefault="00000000">
                    <w:pPr>
                      <w:pStyle w:val="aa"/>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5C884E" w14:textId="77777777" w:rsidR="00820F02" w:rsidRDefault="00000000">
    <w:pPr>
      <w:spacing w:line="173" w:lineRule="auto"/>
      <w:ind w:left="5140"/>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1312" behindDoc="0" locked="0" layoutInCell="1" allowOverlap="1" wp14:anchorId="74F55BE6" wp14:editId="03D38257">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58599C" w14:textId="77777777" w:rsidR="00820F02" w:rsidRDefault="00000000">
                          <w:pPr>
                            <w:pStyle w:val="aa"/>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4F55BE6" id="_x0000_t202" coordsize="21600,21600" o:spt="202" path="m,l,21600r21600,l21600,xe">
              <v:stroke joinstyle="miter"/>
              <v:path gradientshapeok="t" o:connecttype="rect"/>
            </v:shapetype>
            <v:shape id="文本框 34" o:spid="_x0000_s1027"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6058599C" w14:textId="77777777" w:rsidR="00820F02" w:rsidRDefault="00000000">
                    <w:pPr>
                      <w:pStyle w:val="aa"/>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F3CEC" w14:textId="77777777" w:rsidR="00820F02" w:rsidRDefault="00000000">
    <w:pPr>
      <w:spacing w:line="176" w:lineRule="auto"/>
      <w:ind w:left="4592"/>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2336" behindDoc="0" locked="0" layoutInCell="1" allowOverlap="1" wp14:anchorId="643BF9C7" wp14:editId="6BEA2DA5">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9E9C3C" w14:textId="77777777" w:rsidR="00820F02" w:rsidRDefault="00000000">
                          <w:pPr>
                            <w:pStyle w:val="aa"/>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43BF9C7" id="_x0000_t202" coordsize="21600,21600" o:spt="202" path="m,l,21600r21600,l21600,xe">
              <v:stroke joinstyle="miter"/>
              <v:path gradientshapeok="t" o:connecttype="rect"/>
            </v:shapetype>
            <v:shape id="文本框 35" o:spid="_x0000_s1028"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219E9C3C" w14:textId="77777777" w:rsidR="00820F02" w:rsidRDefault="00000000">
                    <w:pPr>
                      <w:pStyle w:val="aa"/>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0A7BF9" w14:textId="77777777" w:rsidR="00820F02" w:rsidRDefault="00000000">
    <w:pPr>
      <w:spacing w:line="176" w:lineRule="auto"/>
      <w:ind w:left="4578"/>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3360" behindDoc="0" locked="0" layoutInCell="1" allowOverlap="1" wp14:anchorId="11E5F16E" wp14:editId="3D6BBE63">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633310" w14:textId="77777777" w:rsidR="00820F02" w:rsidRDefault="00000000">
                          <w:pPr>
                            <w:pStyle w:val="aa"/>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1E5F16E" id="_x0000_t202" coordsize="21600,21600" o:spt="202" path="m,l,21600r21600,l21600,xe">
              <v:stroke joinstyle="miter"/>
              <v:path gradientshapeok="t" o:connecttype="rect"/>
            </v:shapetype>
            <v:shape id="文本框 36" o:spid="_x0000_s1029"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0D633310" w14:textId="77777777" w:rsidR="00820F02" w:rsidRDefault="00000000">
                    <w:pPr>
                      <w:pStyle w:val="aa"/>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D952D1" w14:textId="77777777" w:rsidR="00820F02" w:rsidRDefault="00000000">
    <w:pPr>
      <w:spacing w:line="176" w:lineRule="auto"/>
      <w:ind w:left="4586"/>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4384" behindDoc="0" locked="0" layoutInCell="1" allowOverlap="1" wp14:anchorId="6973A2FF" wp14:editId="1440F1F9">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ABF5DF" w14:textId="77777777" w:rsidR="00820F02" w:rsidRDefault="00000000">
                          <w:pPr>
                            <w:pStyle w:val="aa"/>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973A2FF" id="_x0000_t202" coordsize="21600,21600" o:spt="202" path="m,l,21600r21600,l21600,xe">
              <v:stroke joinstyle="miter"/>
              <v:path gradientshapeok="t" o:connecttype="rect"/>
            </v:shapetype>
            <v:shape id="文本框 37" o:spid="_x0000_s1030"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14:paraId="78ABF5DF" w14:textId="77777777" w:rsidR="00820F02" w:rsidRDefault="00000000">
                    <w:pPr>
                      <w:pStyle w:val="aa"/>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362CB4" w14:textId="77777777" w:rsidR="00820F02" w:rsidRDefault="00000000">
    <w:pPr>
      <w:spacing w:line="176" w:lineRule="auto"/>
      <w:ind w:left="4226"/>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5408" behindDoc="0" locked="0" layoutInCell="1" allowOverlap="1" wp14:anchorId="1A8F8F10" wp14:editId="107015BC">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5E84F" w14:textId="77777777" w:rsidR="00820F02" w:rsidRDefault="00000000">
                          <w:pPr>
                            <w:pStyle w:val="aa"/>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A8F8F10" id="_x0000_t202" coordsize="21600,21600" o:spt="202" path="m,l,21600r21600,l21600,xe">
              <v:stroke joinstyle="miter"/>
              <v:path gradientshapeok="t" o:connecttype="rect"/>
            </v:shapetype>
            <v:shape id="文本框 38" o:spid="_x0000_s1031"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2gQQIAAOs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m/V2gQQIAAOsEAAAOAAAAAAAA&#10;AAAAAAAAAC4CAABkcnMvZTJvRG9jLnhtbFBLAQItABQABgAIAAAAIQBxqtG51wAAAAUBAAAPAAAA&#10;AAAAAAAAAAAAAJsEAABkcnMvZG93bnJldi54bWxQSwUGAAAAAAQABADzAAAAnwUAAAAA&#10;" filled="f" stroked="f" strokeweight=".5pt">
              <v:textbox style="mso-fit-shape-to-text:t" inset="0,0,0,0">
                <w:txbxContent>
                  <w:p w14:paraId="5D05E84F" w14:textId="77777777" w:rsidR="00820F02" w:rsidRDefault="00000000">
                    <w:pPr>
                      <w:pStyle w:val="aa"/>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1DBC0B" w14:textId="77777777" w:rsidR="00820F02" w:rsidRDefault="00000000">
    <w:pPr>
      <w:spacing w:line="176" w:lineRule="auto"/>
      <w:ind w:left="7012"/>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6432" behindDoc="0" locked="0" layoutInCell="1" allowOverlap="1" wp14:anchorId="36FE7443" wp14:editId="5ABEF333">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BF79CE" w14:textId="77777777" w:rsidR="00820F02" w:rsidRDefault="00000000">
                          <w:pPr>
                            <w:pStyle w:val="aa"/>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6FE7443" id="_x0000_t202" coordsize="21600,21600" o:spt="202" path="m,l,21600r21600,l21600,xe">
              <v:stroke joinstyle="miter"/>
              <v:path gradientshapeok="t" o:connecttype="rect"/>
            </v:shapetype>
            <v:shape id="文本框 39" o:spid="_x0000_s1032" type="#_x0000_t202" style="position:absolute;left:0;text-align:left;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R3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E29PIA5YVa&#10;7KGf/uDktqY27ETAJ+Fp3Kl1tML4SIc2QHTDVeKsAv/zb/fRnqaQtJy1tD4Ft7TfnJnPlqYzbtog&#10;+EE4DII9NRugHkzpaXAyieTg0Qyi9tB8p71exxikElZSpILjIG6wX2F6F6Rar5MR7ZMTuLN7JyN0&#10;6rlbn5BGKU1Y5KZn4soZbVSa0ev2x5X9/T9Z3d6o1S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ncmR3QQIAAOsEAAAOAAAAAAAA&#10;AAAAAAAAAC4CAABkcnMvZTJvRG9jLnhtbFBLAQItABQABgAIAAAAIQBxqtG51wAAAAUBAAAPAAAA&#10;AAAAAAAAAAAAAJsEAABkcnMvZG93bnJldi54bWxQSwUGAAAAAAQABADzAAAAnwUAAAAA&#10;" filled="f" stroked="f" strokeweight=".5pt">
              <v:textbox style="mso-fit-shape-to-text:t" inset="0,0,0,0">
                <w:txbxContent>
                  <w:p w14:paraId="1DBF79CE" w14:textId="77777777" w:rsidR="00820F02" w:rsidRDefault="00000000">
                    <w:pPr>
                      <w:pStyle w:val="aa"/>
                    </w:pPr>
                    <w:r>
                      <w:fldChar w:fldCharType="begin"/>
                    </w:r>
                    <w:r>
                      <w:instrText xml:space="preserve"> PAGE  \* MERGEFORMAT </w:instrText>
                    </w:r>
                    <w:r>
                      <w:fldChar w:fldCharType="separate"/>
                    </w:r>
                    <w:r>
                      <w:t>32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A85DEE" w14:textId="77777777" w:rsidR="00820F02" w:rsidRDefault="00000000">
    <w:pPr>
      <w:spacing w:line="176" w:lineRule="auto"/>
      <w:ind w:left="4452"/>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79744" behindDoc="0" locked="0" layoutInCell="1" allowOverlap="1" wp14:anchorId="6A84C297" wp14:editId="022A1D9C">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A59556" w14:textId="77777777" w:rsidR="00820F02" w:rsidRDefault="00000000">
                          <w:pPr>
                            <w:pStyle w:val="aa"/>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A84C297" id="_x0000_t202" coordsize="21600,21600" o:spt="202" path="m,l,21600r21600,l21600,xe">
              <v:stroke joinstyle="miter"/>
              <v:path gradientshapeok="t" o:connecttype="rect"/>
            </v:shapetype>
            <v:shape id="文本框 40" o:spid="_x0000_s1033" type="#_x0000_t202" style="position:absolute;left:0;text-align:left;margin-left:0;margin-top:0;width:2in;height:2in;z-index:25167974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aOMQQIAAOsEAAAOAAAAZHJzL2Uyb0RvYy54bWysVFGP0zAMfkfiP0R5Z+2GO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XvD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An9aOMQQIAAOsEAAAOAAAAAAAA&#10;AAAAAAAAAC4CAABkcnMvZTJvRG9jLnhtbFBLAQItABQABgAIAAAAIQBxqtG51wAAAAUBAAAPAAAA&#10;AAAAAAAAAAAAAJsEAABkcnMvZG93bnJldi54bWxQSwUGAAAAAAQABADzAAAAnwUAAAAA&#10;" filled="f" stroked="f" strokeweight=".5pt">
              <v:textbox style="mso-fit-shape-to-text:t" inset="0,0,0,0">
                <w:txbxContent>
                  <w:p w14:paraId="70A59556" w14:textId="77777777" w:rsidR="00820F02" w:rsidRDefault="00000000">
                    <w:pPr>
                      <w:pStyle w:val="aa"/>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D08A9E" w14:textId="77777777" w:rsidR="00820F02" w:rsidRDefault="00000000">
    <w:pPr>
      <w:spacing w:line="176" w:lineRule="auto"/>
      <w:ind w:left="4872"/>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7456" behindDoc="0" locked="0" layoutInCell="1" allowOverlap="1" wp14:anchorId="24BE9BBA" wp14:editId="3F68EEF0">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690722" w14:textId="77777777" w:rsidR="00820F02" w:rsidRDefault="00000000">
                          <w:pPr>
                            <w:pStyle w:val="aa"/>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4BE9BBA" id="_x0000_t202" coordsize="21600,21600" o:spt="202" path="m,l,21600r21600,l21600,xe">
              <v:stroke joinstyle="miter"/>
              <v:path gradientshapeok="t" o:connecttype="rect"/>
            </v:shapetype>
            <v:shape id="文本框 41" o:spid="_x0000_s1034"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J6x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H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AgSJ6xQQIAAOsEAAAOAAAAAAAA&#10;AAAAAAAAAC4CAABkcnMvZTJvRG9jLnhtbFBLAQItABQABgAIAAAAIQBxqtG51wAAAAUBAAAPAAAA&#10;AAAAAAAAAAAAAJsEAABkcnMvZG93bnJldi54bWxQSwUGAAAAAAQABADzAAAAnwUAAAAA&#10;" filled="f" stroked="f" strokeweight=".5pt">
              <v:textbox style="mso-fit-shape-to-text:t" inset="0,0,0,0">
                <w:txbxContent>
                  <w:p w14:paraId="23690722" w14:textId="77777777" w:rsidR="00820F02" w:rsidRDefault="00000000">
                    <w:pPr>
                      <w:pStyle w:val="aa"/>
                    </w:pPr>
                    <w:r>
                      <w:fldChar w:fldCharType="begin"/>
                    </w:r>
                    <w:r>
                      <w:instrText xml:space="preserve"> PAGE  \* MERGEFORMAT </w:instrText>
                    </w:r>
                    <w:r>
                      <w:fldChar w:fldCharType="separate"/>
                    </w:r>
                    <w:r>
                      <w:t>36</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B3B800" w14:textId="77777777" w:rsidR="00820F02" w:rsidRDefault="00000000">
    <w:pPr>
      <w:spacing w:line="176" w:lineRule="auto"/>
      <w:ind w:left="4367"/>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8480" behindDoc="0" locked="0" layoutInCell="1" allowOverlap="1" wp14:anchorId="37A338CA" wp14:editId="0BC681CA">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6346C7" w14:textId="77777777" w:rsidR="00820F02" w:rsidRDefault="00000000">
                          <w:pPr>
                            <w:pStyle w:val="aa"/>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7A338CA" id="_x0000_t202" coordsize="21600,21600" o:spt="202" path="m,l,21600r21600,l21600,xe">
              <v:stroke joinstyle="miter"/>
              <v:path gradientshapeok="t" o:connecttype="rect"/>
            </v:shapetype>
            <v:shape id="文本框 42" o:spid="_x0000_s1035" type="#_x0000_t202" style="position:absolute;left:0;text-align:left;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1lKQQIAAOsEAAAOAAAAZHJzL2Uyb0RvYy54bWysVFGP0zAMfkfiP0R5Z+2GOI1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XvD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gz1lKQQIAAOsEAAAOAAAAAAAA&#10;AAAAAAAAAC4CAABkcnMvZTJvRG9jLnhtbFBLAQItABQABgAIAAAAIQBxqtG51wAAAAUBAAAPAAAA&#10;AAAAAAAAAAAAAJsEAABkcnMvZG93bnJldi54bWxQSwUGAAAAAAQABADzAAAAnwUAAAAA&#10;" filled="f" stroked="f" strokeweight=".5pt">
              <v:textbox style="mso-fit-shape-to-text:t" inset="0,0,0,0">
                <w:txbxContent>
                  <w:p w14:paraId="296346C7" w14:textId="77777777" w:rsidR="00820F02" w:rsidRDefault="00000000">
                    <w:pPr>
                      <w:pStyle w:val="aa"/>
                    </w:pPr>
                    <w:r>
                      <w:fldChar w:fldCharType="begin"/>
                    </w:r>
                    <w:r>
                      <w:instrText xml:space="preserve"> PAGE  \* MERGEFORMAT </w:instrText>
                    </w:r>
                    <w:r>
                      <w:fldChar w:fldCharType="separate"/>
                    </w:r>
                    <w:r>
                      <w:t>38</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9901E3" w14:textId="77777777" w:rsidR="00820F02" w:rsidRDefault="00000000">
    <w:pPr>
      <w:spacing w:line="176" w:lineRule="auto"/>
      <w:ind w:left="4367"/>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69504" behindDoc="0" locked="0" layoutInCell="1" allowOverlap="1" wp14:anchorId="596DE525" wp14:editId="67FC9036">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E2C5B9" w14:textId="77777777" w:rsidR="00820F02" w:rsidRDefault="00000000">
                          <w:pPr>
                            <w:pStyle w:val="aa"/>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96DE525" id="_x0000_t202" coordsize="21600,21600" o:spt="202" path="m,l,21600r21600,l21600,xe">
              <v:stroke joinstyle="miter"/>
              <v:path gradientshapeok="t" o:connecttype="rect"/>
            </v:shapetype>
            <v:shape id="文本框 43" o:spid="_x0000_s1036" type="#_x0000_t202" style="position:absolute;left:0;text-align:left;margin-left:0;margin-top:0;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AXvQQ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UiTXe8OkB5&#10;oR576Mc/OLmtqQ87EfBJeJp36h3tMD7SoQ0Q33CVOKvA//zbfbSnMSQtZy3tT8EtLThn5rOl8Yyr&#10;Ngh+EA6DYE/NBqgJU3obnEwiOXg0g6g9NN9psdcxBqmElRSp4DiIG+x3mB4GqdbrZEQL5QTu7N7J&#10;CJ2a7tYnpFlKI3Zj4koarVQa0uv6x539/T9Z3R6p1S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wSAXvQQIAAOwEAAAOAAAAAAAA&#10;AAAAAAAAAC4CAABkcnMvZTJvRG9jLnhtbFBLAQItABQABgAIAAAAIQBxqtG51wAAAAUBAAAPAAAA&#10;AAAAAAAAAAAAAJsEAABkcnMvZG93bnJldi54bWxQSwUGAAAAAAQABADzAAAAnwUAAAAA&#10;" filled="f" stroked="f" strokeweight=".5pt">
              <v:textbox style="mso-fit-shape-to-text:t" inset="0,0,0,0">
                <w:txbxContent>
                  <w:p w14:paraId="51E2C5B9" w14:textId="77777777" w:rsidR="00820F02" w:rsidRDefault="00000000">
                    <w:pPr>
                      <w:pStyle w:val="aa"/>
                    </w:pPr>
                    <w:r>
                      <w:fldChar w:fldCharType="begin"/>
                    </w:r>
                    <w:r>
                      <w:instrText xml:space="preserve"> PAGE  \* MERGEFORMAT </w:instrText>
                    </w:r>
                    <w:r>
                      <w:fldChar w:fldCharType="separate"/>
                    </w:r>
                    <w:r>
                      <w:t>39</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82AF9A" w14:textId="77777777" w:rsidR="00820F02" w:rsidRDefault="00000000">
    <w:pPr>
      <w:spacing w:line="176" w:lineRule="auto"/>
      <w:ind w:left="4367"/>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70528" behindDoc="0" locked="0" layoutInCell="1" allowOverlap="1" wp14:anchorId="5F35444D" wp14:editId="198A3244">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5DCF0F" w14:textId="77777777" w:rsidR="00820F02" w:rsidRDefault="00000000">
                          <w:pPr>
                            <w:pStyle w:val="aa"/>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F35444D" id="_x0000_t202" coordsize="21600,21600" o:spt="202" path="m,l,21600r21600,l21600,xe">
              <v:stroke joinstyle="miter"/>
              <v:path gradientshapeok="t" o:connecttype="rect"/>
            </v:shapetype>
            <v:shape id="文本框 44" o:spid="_x0000_s1037" type="#_x0000_t202" style="position:absolute;left:0;text-align:left;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8IUQQ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VibOYBygv1&#10;2EM//sHJbU192ImAT8LTvFPvaIfxkQ5tgPiGq8RZBf7n3+6jPY0haTlraX8KbmnBOTOfLY1nXLVB&#10;8INwGAR7ajZATZjS2+BkEsnBoxlE7aH5Tou9jjFIJaykSAXHQdxgv8P0MEi1XicjWigncGf3Tkbo&#10;1HS3PiHNUhqxSE7PxJU0Wqk0pNf1jzv7+3+yuj1Sq1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Awz8IUQQIAAOwEAAAOAAAAAAAA&#10;AAAAAAAAAC4CAABkcnMvZTJvRG9jLnhtbFBLAQItABQABgAIAAAAIQBxqtG51wAAAAUBAAAPAAAA&#10;AAAAAAAAAAAAAJsEAABkcnMvZG93bnJldi54bWxQSwUGAAAAAAQABADzAAAAnwUAAAAA&#10;" filled="f" stroked="f" strokeweight=".5pt">
              <v:textbox style="mso-fit-shape-to-text:t" inset="0,0,0,0">
                <w:txbxContent>
                  <w:p w14:paraId="305DCF0F" w14:textId="77777777" w:rsidR="00820F02" w:rsidRDefault="00000000">
                    <w:pPr>
                      <w:pStyle w:val="aa"/>
                    </w:pPr>
                    <w:r>
                      <w:fldChar w:fldCharType="begin"/>
                    </w:r>
                    <w:r>
                      <w:instrText xml:space="preserve"> PAGE  \* MERGEFORMAT </w:instrText>
                    </w:r>
                    <w:r>
                      <w:fldChar w:fldCharType="separate"/>
                    </w:r>
                    <w:r>
                      <w:t>40</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D71BB" w14:textId="77777777" w:rsidR="00820F02" w:rsidRDefault="00000000">
    <w:pPr>
      <w:spacing w:line="176" w:lineRule="auto"/>
      <w:ind w:left="4367"/>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71552" behindDoc="0" locked="0" layoutInCell="1" allowOverlap="1" wp14:anchorId="65B70A95" wp14:editId="3A1DD297">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FE847F" w14:textId="77777777" w:rsidR="00820F02" w:rsidRDefault="00000000">
                          <w:pPr>
                            <w:pStyle w:val="aa"/>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5B70A95" id="_x0000_t202" coordsize="21600,21600" o:spt="202" path="m,l,21600r21600,l21600,xe">
              <v:stroke joinstyle="miter"/>
              <v:path gradientshapeok="t" o:connecttype="rect"/>
            </v:shapetype>
            <v:shape id="文本框 45" o:spid="_x0000_s1038" type="#_x0000_t202" style="position:absolute;left:0;text-align:left;margin-left:0;margin-top:0;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PvDQg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ViNjTzAOWF&#10;euyhH//g5LamPuxEwCfhad6pd7TD+EiHNkB8w1XirAL/82/30Z7GkLSctbQ/Bbe04JyZz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sUD7w0ICAADsBAAADgAAAAAA&#10;AAAAAAAAAAAuAgAAZHJzL2Uyb0RvYy54bWxQSwECLQAUAAYACAAAACEAcarRudcAAAAFAQAADwAA&#10;AAAAAAAAAAAAAACcBAAAZHJzL2Rvd25yZXYueG1sUEsFBgAAAAAEAAQA8wAAAKAFAAAAAA==&#10;" filled="f" stroked="f" strokeweight=".5pt">
              <v:textbox style="mso-fit-shape-to-text:t" inset="0,0,0,0">
                <w:txbxContent>
                  <w:p w14:paraId="56FE847F" w14:textId="77777777" w:rsidR="00820F02" w:rsidRDefault="00000000">
                    <w:pPr>
                      <w:pStyle w:val="aa"/>
                    </w:pPr>
                    <w:r>
                      <w:fldChar w:fldCharType="begin"/>
                    </w:r>
                    <w:r>
                      <w:instrText xml:space="preserve"> PAGE  \* MERGEFORMAT </w:instrText>
                    </w:r>
                    <w:r>
                      <w:fldChar w:fldCharType="separate"/>
                    </w:r>
                    <w:r>
                      <w:t>42</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0845E7" w14:textId="77777777" w:rsidR="00820F02" w:rsidRDefault="00000000">
    <w:pPr>
      <w:pStyle w:val="aa"/>
      <w:rPr>
        <w:lang w:eastAsia="zh-CN"/>
      </w:rPr>
    </w:pPr>
    <w:r>
      <w:rPr>
        <w:noProof/>
        <w:lang w:eastAsia="zh-CN"/>
      </w:rPr>
      <mc:AlternateContent>
        <mc:Choice Requires="wps">
          <w:drawing>
            <wp:anchor distT="0" distB="0" distL="114300" distR="114300" simplePos="0" relativeHeight="251672576" behindDoc="0" locked="0" layoutInCell="1" allowOverlap="1" wp14:anchorId="2524CA3E" wp14:editId="0F6F68C5">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7626F6" w14:textId="77777777" w:rsidR="00820F02" w:rsidRDefault="00000000">
                          <w:pPr>
                            <w:pStyle w:val="aa"/>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524CA3E" id="_x0000_t202" coordsize="21600,21600" o:spt="202" path="m,l,21600r21600,l21600,xe">
              <v:stroke joinstyle="miter"/>
              <v:path gradientshapeok="t" o:connecttype="rect"/>
            </v:shapetype>
            <v:shape id="文本框 47" o:spid="_x0000_s1039" type="#_x0000_t202" style="position:absolute;margin-left:0;margin-top:0;width:2in;height:2in;z-index:2516725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zw4QgIAAOw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OHXibmjmAcoL&#10;9dhDP/7ByW1NfdiJgM/C07xT72iH8YkObYD4hqvEWQX+59/uoz2NIWk5a2l/Cm5pwTkznyyNZ1y1&#10;QfCDcBgEe2o2QE2Y0tvgZBLJwaMZRO2h+U6LvY4xSCWspEgFx0HcYL/D9DBItV4nI1ooJ3Bn905G&#10;6NR0tz4hzVIasUhOz8SVNFqpNKTX9Y87+/t/sro9Uqtf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8cc8OEICAADsBAAADgAAAAAA&#10;AAAAAAAAAAAuAgAAZHJzL2Uyb0RvYy54bWxQSwECLQAUAAYACAAAACEAcarRudcAAAAFAQAADwAA&#10;AAAAAAAAAAAAAACcBAAAZHJzL2Rvd25yZXYueG1sUEsFBgAAAAAEAAQA8wAAAKAFAAAAAA==&#10;" filled="f" stroked="f" strokeweight=".5pt">
              <v:textbox style="mso-fit-shape-to-text:t" inset="0,0,0,0">
                <w:txbxContent>
                  <w:p w14:paraId="657626F6" w14:textId="77777777" w:rsidR="00820F02" w:rsidRDefault="00000000">
                    <w:pPr>
                      <w:pStyle w:val="aa"/>
                    </w:pPr>
                    <w:r>
                      <w:fldChar w:fldCharType="begin"/>
                    </w:r>
                    <w:r>
                      <w:instrText xml:space="preserve"> PAGE  \* MERGEFORMAT </w:instrText>
                    </w:r>
                    <w:r>
                      <w:fldChar w:fldCharType="separate"/>
                    </w:r>
                    <w:r>
                      <w:t>49</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DB3D6" w14:textId="77777777" w:rsidR="00820F02" w:rsidRDefault="00000000">
    <w:pPr>
      <w:pStyle w:val="aa"/>
      <w:rPr>
        <w:lang w:eastAsia="zh-CN"/>
      </w:rPr>
    </w:pPr>
    <w:r>
      <w:rPr>
        <w:noProof/>
        <w:lang w:eastAsia="zh-CN"/>
      </w:rPr>
      <mc:AlternateContent>
        <mc:Choice Requires="wps">
          <w:drawing>
            <wp:anchor distT="0" distB="0" distL="114300" distR="114300" simplePos="0" relativeHeight="251673600" behindDoc="0" locked="0" layoutInCell="1" allowOverlap="1" wp14:anchorId="4013028B" wp14:editId="34555215">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E63F7F" w14:textId="77777777" w:rsidR="00820F02" w:rsidRDefault="00000000">
                          <w:pPr>
                            <w:pStyle w:val="aa"/>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013028B" id="_x0000_t202" coordsize="21600,21600" o:spt="202" path="m,l,21600r21600,l21600,xe">
              <v:stroke joinstyle="miter"/>
              <v:path gradientshapeok="t" o:connecttype="rect"/>
            </v:shapetype>
            <v:shape id="文本框 48" o:spid="_x0000_s1040" type="#_x0000_t202" style="position:absolute;margin-left:0;margin-top:0;width:2in;height:2in;z-index:2516736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fm2QgIAAOw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Tp14NzTzAOWF&#10;euyhH//g5LamPuxEwCfhad6pd7TD+EiHNkB8w1XirAL/82/30Z7GkLSctbQ/Bbe04JyZT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8ln5tkICAADsBAAADgAAAAAA&#10;AAAAAAAAAAAuAgAAZHJzL2Uyb0RvYy54bWxQSwECLQAUAAYACAAAACEAcarRudcAAAAFAQAADwAA&#10;AAAAAAAAAAAAAACcBAAAZHJzL2Rvd25yZXYueG1sUEsFBgAAAAAEAAQA8wAAAKAFAAAAAA==&#10;" filled="f" stroked="f" strokeweight=".5pt">
              <v:textbox style="mso-fit-shape-to-text:t" inset="0,0,0,0">
                <w:txbxContent>
                  <w:p w14:paraId="1CE63F7F" w14:textId="77777777" w:rsidR="00820F02" w:rsidRDefault="00000000">
                    <w:pPr>
                      <w:pStyle w:val="aa"/>
                    </w:pPr>
                    <w:r>
                      <w:fldChar w:fldCharType="begin"/>
                    </w:r>
                    <w:r>
                      <w:instrText xml:space="preserve"> PAGE  \* MERGEFORMAT </w:instrText>
                    </w:r>
                    <w:r>
                      <w:fldChar w:fldCharType="separate"/>
                    </w:r>
                    <w:r>
                      <w:t>50</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1E6902" w14:textId="77777777" w:rsidR="00820F02" w:rsidRDefault="00000000">
    <w:pPr>
      <w:pStyle w:val="aa"/>
      <w:rPr>
        <w:lang w:eastAsia="zh-CN"/>
      </w:rPr>
    </w:pPr>
    <w:r>
      <w:rPr>
        <w:noProof/>
        <w:lang w:eastAsia="zh-CN"/>
      </w:rPr>
      <mc:AlternateContent>
        <mc:Choice Requires="wps">
          <w:drawing>
            <wp:anchor distT="0" distB="0" distL="114300" distR="114300" simplePos="0" relativeHeight="251674624" behindDoc="0" locked="0" layoutInCell="1" allowOverlap="1" wp14:anchorId="483AC353" wp14:editId="11641CE0">
              <wp:simplePos x="0" y="0"/>
              <wp:positionH relativeFrom="margin">
                <wp:align>center</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CEC92C" w14:textId="77777777" w:rsidR="00820F02" w:rsidRDefault="00000000">
                          <w:pPr>
                            <w:pStyle w:val="aa"/>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83AC353" id="_x0000_t202" coordsize="21600,21600" o:spt="202" path="m,l,21600r21600,l21600,xe">
              <v:stroke joinstyle="miter"/>
              <v:path gradientshapeok="t" o:connecttype="rect"/>
            </v:shapetype>
            <v:shape id="文本框 49" o:spid="_x0000_s1041" type="#_x0000_t202" style="position:absolute;margin-left:0;margin-top:0;width:2in;height:2in;z-index:2516746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j5NQgIAAOw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OHXibmjmAcoL&#10;9dhDP/7ByW1NfdiJgM/C07xT72iH8YkObYD4hqvEWQX+59/uoz2NIWk5a2l/Cm5pwTkznyyNZ1y1&#10;QfCDcBgEe2o2QE2Y0tvgZBLJwaMZRO2h+U6LvY4xSCWspEgFx0HcYL/D9DBItV4nI1ooJ3Bn905G&#10;6NR0tz4hzVIasUhOz8SVNFqpNKTX9Y87+/t/sro9Uqtf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st4+TUICAADsBAAADgAAAAAA&#10;AAAAAAAAAAAuAgAAZHJzL2Uyb0RvYy54bWxQSwECLQAUAAYACAAAACEAcarRudcAAAAFAQAADwAA&#10;AAAAAAAAAAAAAACcBAAAZHJzL2Rvd25yZXYueG1sUEsFBgAAAAAEAAQA8wAAAKAFAAAAAA==&#10;" filled="f" stroked="f" strokeweight=".5pt">
              <v:textbox style="mso-fit-shape-to-text:t" inset="0,0,0,0">
                <w:txbxContent>
                  <w:p w14:paraId="59CEC92C" w14:textId="77777777" w:rsidR="00820F02" w:rsidRDefault="00000000">
                    <w:pPr>
                      <w:pStyle w:val="aa"/>
                    </w:pPr>
                    <w:r>
                      <w:fldChar w:fldCharType="begin"/>
                    </w:r>
                    <w:r>
                      <w:instrText xml:space="preserve"> PAGE  \* MERGEFORMAT </w:instrText>
                    </w:r>
                    <w:r>
                      <w:fldChar w:fldCharType="separate"/>
                    </w:r>
                    <w:r>
                      <w:t>51</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4CA958" w14:textId="77777777" w:rsidR="00820F02" w:rsidRDefault="00000000">
    <w:pPr>
      <w:pStyle w:val="aa"/>
      <w:rPr>
        <w:lang w:eastAsia="zh-CN"/>
      </w:rPr>
    </w:pPr>
    <w:r>
      <w:rPr>
        <w:noProof/>
        <w:lang w:eastAsia="zh-CN"/>
      </w:rPr>
      <mc:AlternateContent>
        <mc:Choice Requires="wps">
          <w:drawing>
            <wp:anchor distT="0" distB="0" distL="114300" distR="114300" simplePos="0" relativeHeight="251675648" behindDoc="0" locked="0" layoutInCell="1" allowOverlap="1" wp14:anchorId="48B4690F" wp14:editId="4C2F3A5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B18C91" w14:textId="77777777" w:rsidR="00820F02" w:rsidRDefault="00000000">
                          <w:pPr>
                            <w:pStyle w:val="aa"/>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8B4690F" id="_x0000_t202" coordsize="21600,21600" o:spt="202" path="m,l,21600r21600,l21600,xe">
              <v:stroke joinstyle="miter"/>
              <v:path gradientshapeok="t" o:connecttype="rect"/>
            </v:shapetype>
            <v:shape id="文本框 50" o:spid="_x0000_s1042" type="#_x0000_t202" style="position:absolute;margin-left:0;margin-top:0;width:2in;height:2in;z-index:2516756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M1EHmkICAADsBAAADgAAAAAA&#10;AAAAAAAAAAAuAgAAZHJzL2Uyb0RvYy54bWxQSwECLQAUAAYACAAAACEAcarRudcAAAAFAQAADwAA&#10;AAAAAAAAAAAAAACcBAAAZHJzL2Rvd25yZXYueG1sUEsFBgAAAAAEAAQA8wAAAKAFAAAAAA==&#10;" filled="f" stroked="f" strokeweight=".5pt">
              <v:textbox style="mso-fit-shape-to-text:t" inset="0,0,0,0">
                <w:txbxContent>
                  <w:p w14:paraId="7BB18C91" w14:textId="77777777" w:rsidR="00820F02" w:rsidRDefault="00000000">
                    <w:pPr>
                      <w:pStyle w:val="aa"/>
                    </w:pPr>
                    <w:r>
                      <w:fldChar w:fldCharType="begin"/>
                    </w:r>
                    <w:r>
                      <w:instrText xml:space="preserve"> PAGE  \* MERGEFORMAT </w:instrText>
                    </w:r>
                    <w:r>
                      <w:fldChar w:fldCharType="separate"/>
                    </w:r>
                    <w:r>
                      <w:t>52</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95E2C9" w14:textId="77777777" w:rsidR="00820F02" w:rsidRDefault="00000000">
    <w:pPr>
      <w:pStyle w:val="aa"/>
      <w:rPr>
        <w:lang w:eastAsia="zh-CN"/>
      </w:rPr>
    </w:pPr>
    <w:r>
      <w:rPr>
        <w:noProof/>
        <w:lang w:eastAsia="zh-CN"/>
      </w:rPr>
      <mc:AlternateContent>
        <mc:Choice Requires="wps">
          <w:drawing>
            <wp:anchor distT="0" distB="0" distL="114300" distR="114300" simplePos="0" relativeHeight="251676672" behindDoc="0" locked="0" layoutInCell="1" allowOverlap="1" wp14:anchorId="4ADD1569" wp14:editId="1E8B2AC6">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E60A97" w14:textId="77777777" w:rsidR="00820F02" w:rsidRDefault="00000000">
                          <w:pPr>
                            <w:pStyle w:val="aa"/>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ADD1569" id="_x0000_t202" coordsize="21600,21600" o:spt="202" path="m,l,21600r21600,l21600,xe">
              <v:stroke joinstyle="miter"/>
              <v:path gradientshapeok="t" o:connecttype="rect"/>
            </v:shapetype>
            <v:shape id="文本框 52" o:spid="_x0000_s1043" type="#_x0000_t202" style="position:absolute;margin-left:0;margin-top:0;width:2in;height:2in;z-index:2516766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sBhQgIAAOwEAAAOAAAAZHJzL2Uyb0RvYy54bWysVFGP0zAMfkfiP0R5Z+2GO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Tp14PzTzAOWF&#10;euyhH//g5LamPuxEwCfhad6pd7TD+EiHNkB8w1XirAL/82/30Z7GkLSctbQ/Bbe04JyZT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c9bAYUICAADsBAAADgAAAAAA&#10;AAAAAAAAAAAuAgAAZHJzL2Uyb0RvYy54bWxQSwECLQAUAAYACAAAACEAcarRudcAAAAFAQAADwAA&#10;AAAAAAAAAAAAAACcBAAAZHJzL2Rvd25yZXYueG1sUEsFBgAAAAAEAAQA8wAAAKAFAAAAAA==&#10;" filled="f" stroked="f" strokeweight=".5pt">
              <v:textbox style="mso-fit-shape-to-text:t" inset="0,0,0,0">
                <w:txbxContent>
                  <w:p w14:paraId="44E60A97" w14:textId="77777777" w:rsidR="00820F02" w:rsidRDefault="00000000">
                    <w:pPr>
                      <w:pStyle w:val="aa"/>
                    </w:pPr>
                    <w:r>
                      <w:fldChar w:fldCharType="begin"/>
                    </w:r>
                    <w:r>
                      <w:instrText xml:space="preserve"> PAGE  \* MERGEFORMAT </w:instrText>
                    </w:r>
                    <w:r>
                      <w:fldChar w:fldCharType="separate"/>
                    </w:r>
                    <w:r>
                      <w:t>53</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FFA9A3" w14:textId="77777777" w:rsidR="00820F02" w:rsidRDefault="00000000">
    <w:pPr>
      <w:pStyle w:val="aa"/>
      <w:rPr>
        <w:lang w:eastAsia="zh-CN"/>
      </w:rPr>
    </w:pPr>
    <w:r>
      <w:rPr>
        <w:noProof/>
        <w:lang w:eastAsia="zh-CN"/>
      </w:rPr>
      <mc:AlternateContent>
        <mc:Choice Requires="wps">
          <w:drawing>
            <wp:anchor distT="0" distB="0" distL="114300" distR="114300" simplePos="0" relativeHeight="251677696" behindDoc="0" locked="0" layoutInCell="1" allowOverlap="1" wp14:anchorId="5BF4A84C" wp14:editId="53E9588E">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B3DB05" w14:textId="77777777" w:rsidR="00820F02" w:rsidRDefault="00000000">
                          <w:pPr>
                            <w:pStyle w:val="aa"/>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BF4A84C" id="_x0000_t202" coordsize="21600,21600" o:spt="202" path="m,l,21600r21600,l21600,xe">
              <v:stroke joinstyle="miter"/>
              <v:path gradientshapeok="t" o:connecttype="rect"/>
            </v:shapetype>
            <v:shape id="文本框 54" o:spid="_x0000_s1044" type="#_x0000_t202" style="position:absolute;margin-left:0;margin-top:0;width:2in;height:2in;z-index:2516776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1cQQIAAOw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OzE0MwDlBfq&#10;sYd+/IOT25r6sBMBn4Sneafe0Q7jIx3aAPENV4mzCvzPv91HexpD0nLW0v4U3NKCc2Y+WxrPuGqD&#10;4AfhMAj21GyAmjClt8HJJJKDRzOI2kPznRZ7HWOQSlhJkQqOg7jBfofpYZBqvU5GtFBO4M7unYzQ&#10;qelufUKapTRikZyeiStptFJpSK/rH3f29/9kdXukVr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0a/1cQQIAAOwEAAAOAAAAAAAA&#10;AAAAAAAAAC4CAABkcnMvZTJvRG9jLnhtbFBLAQItABQABgAIAAAAIQBxqtG51wAAAAUBAAAPAAAA&#10;AAAAAAAAAAAAAJsEAABkcnMvZG93bnJldi54bWxQSwUGAAAAAAQABADzAAAAnwUAAAAA&#10;" filled="f" stroked="f" strokeweight=".5pt">
              <v:textbox style="mso-fit-shape-to-text:t" inset="0,0,0,0">
                <w:txbxContent>
                  <w:p w14:paraId="1DB3DB05" w14:textId="77777777" w:rsidR="00820F02" w:rsidRDefault="00000000">
                    <w:pPr>
                      <w:pStyle w:val="aa"/>
                    </w:pPr>
                    <w:r>
                      <w:fldChar w:fldCharType="begin"/>
                    </w:r>
                    <w:r>
                      <w:instrText xml:space="preserve"> PAGE  \* MERGEFORMAT </w:instrText>
                    </w:r>
                    <w:r>
                      <w:fldChar w:fldCharType="separate"/>
                    </w:r>
                    <w:r>
                      <w:t>69</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03A4FA" w14:textId="77777777" w:rsidR="00820F02" w:rsidRDefault="00000000">
    <w:pPr>
      <w:pStyle w:val="aa"/>
      <w:rPr>
        <w:lang w:eastAsia="zh-CN"/>
      </w:rPr>
    </w:pPr>
    <w:r>
      <w:rPr>
        <w:noProof/>
        <w:lang w:eastAsia="zh-CN"/>
      </w:rPr>
      <mc:AlternateContent>
        <mc:Choice Requires="wps">
          <w:drawing>
            <wp:anchor distT="0" distB="0" distL="114300" distR="114300" simplePos="0" relativeHeight="251678720" behindDoc="0" locked="0" layoutInCell="1" allowOverlap="1" wp14:anchorId="39F71D79" wp14:editId="58327549">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CF70EB" w14:textId="77777777" w:rsidR="00820F02" w:rsidRDefault="00000000">
                          <w:pPr>
                            <w:pStyle w:val="aa"/>
                          </w:pPr>
                          <w:r>
                            <w:fldChar w:fldCharType="begin"/>
                          </w:r>
                          <w:r>
                            <w:instrText xml:space="preserve"> PAGE  \* MERGEFORMAT </w:instrText>
                          </w:r>
                          <w:r>
                            <w:fldChar w:fldCharType="separate"/>
                          </w:r>
                          <w:r>
                            <w:t>74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9F71D79" id="_x0000_t202" coordsize="21600,21600" o:spt="202" path="m,l,21600r21600,l21600,xe">
              <v:stroke joinstyle="miter"/>
              <v:path gradientshapeok="t" o:connecttype="rect"/>
            </v:shapetype>
            <v:shape id="文本框 55" o:spid="_x0000_s1045" type="#_x0000_t202" style="position:absolute;margin-left:0;margin-top:0;width:2in;height:2in;z-index:25167872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DqnQgIAAOwEAAAOAAAAZHJzL2Uyb0RvYy54bWysVFGP0zAMfkfiP0R5Z+2GOI1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" filled="f" stroked="f" strokeweight=".5pt">
              <v:textbox style="mso-fit-shape-to-text:t" inset="0,0,0,0">
                <w:txbxContent>
                  <w:p w14:paraId="72CF70EB" w14:textId="77777777" w:rsidR="00820F02" w:rsidRDefault="00000000">
                    <w:pPr>
                      <w:pStyle w:val="aa"/>
                    </w:pPr>
                    <w:r>
                      <w:fldChar w:fldCharType="begin"/>
                    </w:r>
                    <w:r>
                      <w:instrText xml:space="preserve"> PAGE  \* MERGEFORMAT </w:instrText>
                    </w:r>
                    <w:r>
                      <w:fldChar w:fldCharType="separate"/>
                    </w:r>
                    <w:r>
                      <w:t>74</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E71EBB" w14:textId="77777777" w:rsidR="0042154F" w:rsidRDefault="0042154F">
      <w:r>
        <w:separator/>
      </w:r>
    </w:p>
  </w:footnote>
  <w:footnote w:type="continuationSeparator" w:id="0">
    <w:p w14:paraId="70FA254E" w14:textId="77777777" w:rsidR="0042154F" w:rsidRDefault="004215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74B3745"/>
    <w:multiLevelType w:val="singleLevel"/>
    <w:tmpl w:val="A74B3745"/>
    <w:lvl w:ilvl="0">
      <w:start w:val="5"/>
      <w:numFmt w:val="chineseCounting"/>
      <w:suff w:val="nothing"/>
      <w:lvlText w:val="%1、"/>
      <w:lvlJc w:val="left"/>
      <w:rPr>
        <w:rFonts w:hint="eastAsia"/>
      </w:rPr>
    </w:lvl>
  </w:abstractNum>
  <w:abstractNum w:abstractNumId="1" w15:restartNumberingAfterBreak="0">
    <w:nsid w:val="C69CCFD4"/>
    <w:multiLevelType w:val="singleLevel"/>
    <w:tmpl w:val="C69CCFD4"/>
    <w:lvl w:ilvl="0">
      <w:start w:val="4"/>
      <w:numFmt w:val="decimal"/>
      <w:lvlText w:val="%1."/>
      <w:lvlJc w:val="left"/>
      <w:pPr>
        <w:tabs>
          <w:tab w:val="left" w:pos="312"/>
        </w:tabs>
      </w:pPr>
    </w:lvl>
  </w:abstractNum>
  <w:abstractNum w:abstractNumId="2" w15:restartNumberingAfterBreak="0">
    <w:nsid w:val="E18CB6F5"/>
    <w:multiLevelType w:val="singleLevel"/>
    <w:tmpl w:val="E18CB6F5"/>
    <w:lvl w:ilvl="0">
      <w:start w:val="1"/>
      <w:numFmt w:val="chineseCounting"/>
      <w:suff w:val="nothing"/>
      <w:lvlText w:val="%1、"/>
      <w:lvlJc w:val="left"/>
      <w:rPr>
        <w:rFonts w:hint="eastAsia"/>
      </w:rPr>
    </w:lvl>
  </w:abstractNum>
  <w:abstractNum w:abstractNumId="3" w15:restartNumberingAfterBreak="0">
    <w:nsid w:val="E7B0A701"/>
    <w:multiLevelType w:val="singleLevel"/>
    <w:tmpl w:val="E7B0A701"/>
    <w:lvl w:ilvl="0">
      <w:start w:val="6"/>
      <w:numFmt w:val="chineseCounting"/>
      <w:suff w:val="nothing"/>
      <w:lvlText w:val="%1、"/>
      <w:lvlJc w:val="left"/>
      <w:rPr>
        <w:rFonts w:hint="eastAsia"/>
        <w:b/>
        <w:bCs/>
      </w:rPr>
    </w:lvl>
  </w:abstractNum>
  <w:abstractNum w:abstractNumId="4" w15:restartNumberingAfterBreak="0">
    <w:nsid w:val="EA36093F"/>
    <w:multiLevelType w:val="singleLevel"/>
    <w:tmpl w:val="EA36093F"/>
    <w:lvl w:ilvl="0">
      <w:start w:val="1"/>
      <w:numFmt w:val="chineseCounting"/>
      <w:suff w:val="nothing"/>
      <w:lvlText w:val="%1、"/>
      <w:lvlJc w:val="left"/>
      <w:rPr>
        <w:rFonts w:hint="eastAsia"/>
      </w:rPr>
    </w:lvl>
  </w:abstractNum>
  <w:abstractNum w:abstractNumId="5" w15:restartNumberingAfterBreak="0">
    <w:nsid w:val="38E53C67"/>
    <w:multiLevelType w:val="singleLevel"/>
    <w:tmpl w:val="38E53C67"/>
    <w:lvl w:ilvl="0">
      <w:start w:val="3"/>
      <w:numFmt w:val="chineseCounting"/>
      <w:suff w:val="space"/>
      <w:lvlText w:val="第%1章"/>
      <w:lvlJc w:val="left"/>
      <w:rPr>
        <w:rFonts w:hint="eastAsia"/>
      </w:rPr>
    </w:lvl>
  </w:abstractNum>
  <w:abstractNum w:abstractNumId="6" w15:restartNumberingAfterBreak="0">
    <w:nsid w:val="3A200AFC"/>
    <w:multiLevelType w:val="multilevel"/>
    <w:tmpl w:val="3A200AFC"/>
    <w:lvl w:ilvl="0">
      <w:start w:val="1"/>
      <w:numFmt w:val="japaneseCounting"/>
      <w:lvlText w:val="（%1）"/>
      <w:lvlJc w:val="left"/>
      <w:pPr>
        <w:ind w:left="1080" w:hanging="108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44376F24"/>
    <w:multiLevelType w:val="singleLevel"/>
    <w:tmpl w:val="44376F24"/>
    <w:lvl w:ilvl="0">
      <w:start w:val="6"/>
      <w:numFmt w:val="chineseCounting"/>
      <w:suff w:val="space"/>
      <w:lvlText w:val="第%1章"/>
      <w:lvlJc w:val="left"/>
      <w:rPr>
        <w:rFonts w:hint="eastAsia"/>
      </w:rPr>
    </w:lvl>
  </w:abstractNum>
  <w:abstractNum w:abstractNumId="8" w15:restartNumberingAfterBreak="0">
    <w:nsid w:val="4AE91AA4"/>
    <w:multiLevelType w:val="multilevel"/>
    <w:tmpl w:val="4AE91AA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58323E4C"/>
    <w:multiLevelType w:val="multilevel"/>
    <w:tmpl w:val="58323E4C"/>
    <w:lvl w:ilvl="0">
      <w:start w:val="1"/>
      <w:numFmt w:val="decimal"/>
      <w:lvlText w:val="%1."/>
      <w:lvlJc w:val="left"/>
      <w:pPr>
        <w:ind w:left="107" w:hanging="241"/>
      </w:pPr>
      <w:rPr>
        <w:rFonts w:ascii="宋体" w:eastAsia="宋体" w:hAnsi="宋体" w:cs="宋体" w:hint="default"/>
        <w:b w:val="0"/>
        <w:bCs w:val="0"/>
        <w:i w:val="0"/>
        <w:iCs w:val="0"/>
        <w:w w:val="100"/>
        <w:sz w:val="22"/>
        <w:szCs w:val="22"/>
        <w:lang w:val="en-US" w:eastAsia="zh-CN" w:bidi="ar-SA"/>
      </w:rPr>
    </w:lvl>
    <w:lvl w:ilvl="1">
      <w:numFmt w:val="bullet"/>
      <w:lvlText w:val="•"/>
      <w:lvlJc w:val="left"/>
      <w:pPr>
        <w:ind w:left="845" w:hanging="241"/>
      </w:pPr>
      <w:rPr>
        <w:rFonts w:hint="default"/>
        <w:lang w:val="en-US" w:eastAsia="zh-CN" w:bidi="ar-SA"/>
      </w:rPr>
    </w:lvl>
    <w:lvl w:ilvl="2">
      <w:numFmt w:val="bullet"/>
      <w:lvlText w:val="•"/>
      <w:lvlJc w:val="left"/>
      <w:pPr>
        <w:ind w:left="1591" w:hanging="241"/>
      </w:pPr>
      <w:rPr>
        <w:rFonts w:hint="default"/>
        <w:lang w:val="en-US" w:eastAsia="zh-CN" w:bidi="ar-SA"/>
      </w:rPr>
    </w:lvl>
    <w:lvl w:ilvl="3">
      <w:numFmt w:val="bullet"/>
      <w:lvlText w:val="•"/>
      <w:lvlJc w:val="left"/>
      <w:pPr>
        <w:ind w:left="2337" w:hanging="241"/>
      </w:pPr>
      <w:rPr>
        <w:rFonts w:hint="default"/>
        <w:lang w:val="en-US" w:eastAsia="zh-CN" w:bidi="ar-SA"/>
      </w:rPr>
    </w:lvl>
    <w:lvl w:ilvl="4">
      <w:numFmt w:val="bullet"/>
      <w:lvlText w:val="•"/>
      <w:lvlJc w:val="left"/>
      <w:pPr>
        <w:ind w:left="3083" w:hanging="241"/>
      </w:pPr>
      <w:rPr>
        <w:rFonts w:hint="default"/>
        <w:lang w:val="en-US" w:eastAsia="zh-CN" w:bidi="ar-SA"/>
      </w:rPr>
    </w:lvl>
    <w:lvl w:ilvl="5">
      <w:numFmt w:val="bullet"/>
      <w:lvlText w:val="•"/>
      <w:lvlJc w:val="left"/>
      <w:pPr>
        <w:ind w:left="3829" w:hanging="241"/>
      </w:pPr>
      <w:rPr>
        <w:rFonts w:hint="default"/>
        <w:lang w:val="en-US" w:eastAsia="zh-CN" w:bidi="ar-SA"/>
      </w:rPr>
    </w:lvl>
    <w:lvl w:ilvl="6">
      <w:numFmt w:val="bullet"/>
      <w:lvlText w:val="•"/>
      <w:lvlJc w:val="left"/>
      <w:pPr>
        <w:ind w:left="4575" w:hanging="241"/>
      </w:pPr>
      <w:rPr>
        <w:rFonts w:hint="default"/>
        <w:lang w:val="en-US" w:eastAsia="zh-CN" w:bidi="ar-SA"/>
      </w:rPr>
    </w:lvl>
    <w:lvl w:ilvl="7">
      <w:numFmt w:val="bullet"/>
      <w:lvlText w:val="•"/>
      <w:lvlJc w:val="left"/>
      <w:pPr>
        <w:ind w:left="5321" w:hanging="241"/>
      </w:pPr>
      <w:rPr>
        <w:rFonts w:hint="default"/>
        <w:lang w:val="en-US" w:eastAsia="zh-CN" w:bidi="ar-SA"/>
      </w:rPr>
    </w:lvl>
    <w:lvl w:ilvl="8">
      <w:numFmt w:val="bullet"/>
      <w:lvlText w:val="•"/>
      <w:lvlJc w:val="left"/>
      <w:pPr>
        <w:ind w:left="6067" w:hanging="241"/>
      </w:pPr>
      <w:rPr>
        <w:rFonts w:hint="default"/>
        <w:lang w:val="en-US" w:eastAsia="zh-CN" w:bidi="ar-SA"/>
      </w:rPr>
    </w:lvl>
  </w:abstractNum>
  <w:num w:numId="1" w16cid:durableId="474108991">
    <w:abstractNumId w:val="1"/>
  </w:num>
  <w:num w:numId="2" w16cid:durableId="276176709">
    <w:abstractNumId w:val="0"/>
  </w:num>
  <w:num w:numId="3" w16cid:durableId="1746679849">
    <w:abstractNumId w:val="3"/>
  </w:num>
  <w:num w:numId="4" w16cid:durableId="1504468273">
    <w:abstractNumId w:val="5"/>
  </w:num>
  <w:num w:numId="5" w16cid:durableId="1019694649">
    <w:abstractNumId w:val="4"/>
  </w:num>
  <w:num w:numId="6" w16cid:durableId="1157725106">
    <w:abstractNumId w:val="6"/>
  </w:num>
  <w:num w:numId="7" w16cid:durableId="1425607707">
    <w:abstractNumId w:val="9"/>
  </w:num>
  <w:num w:numId="8" w16cid:durableId="616571073">
    <w:abstractNumId w:val="7"/>
  </w:num>
  <w:num w:numId="9" w16cid:durableId="253124258">
    <w:abstractNumId w:val="2"/>
  </w:num>
  <w:num w:numId="10" w16cid:durableId="18766492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isplayBackgroundShape/>
  <w:embedTrueTypeFonts/>
  <w:saveSubsetFonts/>
  <w:bordersDoNotSurroundHeader/>
  <w:bordersDoNotSurroundFooter/>
  <w:hideSpellingErrors/>
  <w:proofState w:spelling="clean" w:grammar="clean"/>
  <w:defaultTabStop w:val="421"/>
  <w:noPunctuationKerning/>
  <w:characterSpacingControl w:val="doNotCompress"/>
  <w:footnotePr>
    <w:footnote w:id="-1"/>
    <w:footnote w:id="0"/>
  </w:footnotePr>
  <w:endnotePr>
    <w:endnote w:id="-1"/>
    <w:endnote w:id="0"/>
  </w:endnotePr>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Q1M2IwZTUyMDQ1NGQwYjA1ZjExM2FlODA3YjQ0MzEifQ=="/>
  </w:docVars>
  <w:rsids>
    <w:rsidRoot w:val="00F72BE7"/>
    <w:rsid w:val="000132F2"/>
    <w:rsid w:val="00035D0F"/>
    <w:rsid w:val="00037D66"/>
    <w:rsid w:val="0004529D"/>
    <w:rsid w:val="00056281"/>
    <w:rsid w:val="00085369"/>
    <w:rsid w:val="00093944"/>
    <w:rsid w:val="0009707C"/>
    <w:rsid w:val="000A5660"/>
    <w:rsid w:val="000B1D29"/>
    <w:rsid w:val="000C2101"/>
    <w:rsid w:val="000C6B79"/>
    <w:rsid w:val="000D4459"/>
    <w:rsid w:val="00101044"/>
    <w:rsid w:val="00123787"/>
    <w:rsid w:val="00151BDA"/>
    <w:rsid w:val="00151C3A"/>
    <w:rsid w:val="00197306"/>
    <w:rsid w:val="001B3FB4"/>
    <w:rsid w:val="001C1396"/>
    <w:rsid w:val="001C2A5C"/>
    <w:rsid w:val="001D06EC"/>
    <w:rsid w:val="001D1258"/>
    <w:rsid w:val="001E72B0"/>
    <w:rsid w:val="00206F3A"/>
    <w:rsid w:val="00213118"/>
    <w:rsid w:val="0022023A"/>
    <w:rsid w:val="00235D3C"/>
    <w:rsid w:val="0023630A"/>
    <w:rsid w:val="002A6428"/>
    <w:rsid w:val="002A7642"/>
    <w:rsid w:val="002C14B8"/>
    <w:rsid w:val="002D32C0"/>
    <w:rsid w:val="002E6324"/>
    <w:rsid w:val="00305C20"/>
    <w:rsid w:val="00307211"/>
    <w:rsid w:val="0031198B"/>
    <w:rsid w:val="003179BB"/>
    <w:rsid w:val="00331EE1"/>
    <w:rsid w:val="003420CF"/>
    <w:rsid w:val="00353B14"/>
    <w:rsid w:val="00391636"/>
    <w:rsid w:val="003E1DD1"/>
    <w:rsid w:val="003F1B86"/>
    <w:rsid w:val="00402321"/>
    <w:rsid w:val="004028D5"/>
    <w:rsid w:val="00403551"/>
    <w:rsid w:val="00406C68"/>
    <w:rsid w:val="00412A37"/>
    <w:rsid w:val="00417446"/>
    <w:rsid w:val="0042154F"/>
    <w:rsid w:val="00421DB6"/>
    <w:rsid w:val="00441177"/>
    <w:rsid w:val="00462014"/>
    <w:rsid w:val="00466F57"/>
    <w:rsid w:val="00477619"/>
    <w:rsid w:val="004C61B2"/>
    <w:rsid w:val="004D2C5E"/>
    <w:rsid w:val="004D5FAA"/>
    <w:rsid w:val="00500A50"/>
    <w:rsid w:val="00515924"/>
    <w:rsid w:val="00533008"/>
    <w:rsid w:val="005418C4"/>
    <w:rsid w:val="00552A8D"/>
    <w:rsid w:val="00553523"/>
    <w:rsid w:val="00574DCF"/>
    <w:rsid w:val="00576625"/>
    <w:rsid w:val="00577495"/>
    <w:rsid w:val="00584698"/>
    <w:rsid w:val="00597E6A"/>
    <w:rsid w:val="005A5599"/>
    <w:rsid w:val="005A6F94"/>
    <w:rsid w:val="005B274D"/>
    <w:rsid w:val="005D0847"/>
    <w:rsid w:val="006308AB"/>
    <w:rsid w:val="006569F7"/>
    <w:rsid w:val="0065714D"/>
    <w:rsid w:val="00657C22"/>
    <w:rsid w:val="00665651"/>
    <w:rsid w:val="0067205C"/>
    <w:rsid w:val="00696287"/>
    <w:rsid w:val="006A2640"/>
    <w:rsid w:val="006A4B0E"/>
    <w:rsid w:val="006A5FEE"/>
    <w:rsid w:val="006D0C88"/>
    <w:rsid w:val="006E1BD4"/>
    <w:rsid w:val="006E5ABB"/>
    <w:rsid w:val="006E723D"/>
    <w:rsid w:val="006F3E46"/>
    <w:rsid w:val="00705769"/>
    <w:rsid w:val="0070721A"/>
    <w:rsid w:val="0072233B"/>
    <w:rsid w:val="007709E2"/>
    <w:rsid w:val="0078273A"/>
    <w:rsid w:val="00785D8C"/>
    <w:rsid w:val="00795EDC"/>
    <w:rsid w:val="007A7DB5"/>
    <w:rsid w:val="007B1323"/>
    <w:rsid w:val="007B20DB"/>
    <w:rsid w:val="007C2501"/>
    <w:rsid w:val="007D0253"/>
    <w:rsid w:val="007D686F"/>
    <w:rsid w:val="007D73A8"/>
    <w:rsid w:val="00816042"/>
    <w:rsid w:val="00820F02"/>
    <w:rsid w:val="00821BFF"/>
    <w:rsid w:val="00847DE1"/>
    <w:rsid w:val="00870177"/>
    <w:rsid w:val="008755C3"/>
    <w:rsid w:val="008875E2"/>
    <w:rsid w:val="00894EA0"/>
    <w:rsid w:val="008B423A"/>
    <w:rsid w:val="008E632E"/>
    <w:rsid w:val="008F694B"/>
    <w:rsid w:val="00902187"/>
    <w:rsid w:val="00915259"/>
    <w:rsid w:val="00926904"/>
    <w:rsid w:val="009324B4"/>
    <w:rsid w:val="00937A56"/>
    <w:rsid w:val="00951F04"/>
    <w:rsid w:val="00953A5B"/>
    <w:rsid w:val="009B5921"/>
    <w:rsid w:val="009C12C1"/>
    <w:rsid w:val="009C3095"/>
    <w:rsid w:val="009E7F31"/>
    <w:rsid w:val="009F411D"/>
    <w:rsid w:val="00A05B40"/>
    <w:rsid w:val="00A1282D"/>
    <w:rsid w:val="00A23FDF"/>
    <w:rsid w:val="00A310D7"/>
    <w:rsid w:val="00A33DCE"/>
    <w:rsid w:val="00A34F1A"/>
    <w:rsid w:val="00A36D9C"/>
    <w:rsid w:val="00A53000"/>
    <w:rsid w:val="00A538E1"/>
    <w:rsid w:val="00A604E9"/>
    <w:rsid w:val="00A75E7E"/>
    <w:rsid w:val="00A81E4E"/>
    <w:rsid w:val="00A86707"/>
    <w:rsid w:val="00A94CB3"/>
    <w:rsid w:val="00AA09AB"/>
    <w:rsid w:val="00AB3D3B"/>
    <w:rsid w:val="00AC3639"/>
    <w:rsid w:val="00AE0FB2"/>
    <w:rsid w:val="00AE5720"/>
    <w:rsid w:val="00AF5566"/>
    <w:rsid w:val="00B01296"/>
    <w:rsid w:val="00B512C8"/>
    <w:rsid w:val="00B52908"/>
    <w:rsid w:val="00B536BD"/>
    <w:rsid w:val="00B64C4A"/>
    <w:rsid w:val="00BE44CB"/>
    <w:rsid w:val="00C05FF0"/>
    <w:rsid w:val="00C14A92"/>
    <w:rsid w:val="00C24CB6"/>
    <w:rsid w:val="00C26139"/>
    <w:rsid w:val="00C34132"/>
    <w:rsid w:val="00C51CAF"/>
    <w:rsid w:val="00C51FB0"/>
    <w:rsid w:val="00C54EBC"/>
    <w:rsid w:val="00C639E9"/>
    <w:rsid w:val="00C650B6"/>
    <w:rsid w:val="00C73D6E"/>
    <w:rsid w:val="00C75371"/>
    <w:rsid w:val="00C90869"/>
    <w:rsid w:val="00CA2177"/>
    <w:rsid w:val="00CA4300"/>
    <w:rsid w:val="00CC097E"/>
    <w:rsid w:val="00CC5601"/>
    <w:rsid w:val="00CD4658"/>
    <w:rsid w:val="00CD47AB"/>
    <w:rsid w:val="00D26ED1"/>
    <w:rsid w:val="00D33A24"/>
    <w:rsid w:val="00D36B82"/>
    <w:rsid w:val="00D61972"/>
    <w:rsid w:val="00D6521D"/>
    <w:rsid w:val="00D75287"/>
    <w:rsid w:val="00D8130B"/>
    <w:rsid w:val="00D96D97"/>
    <w:rsid w:val="00D972FC"/>
    <w:rsid w:val="00DB2B29"/>
    <w:rsid w:val="00DD44DB"/>
    <w:rsid w:val="00DF7EC2"/>
    <w:rsid w:val="00E0362B"/>
    <w:rsid w:val="00E04C30"/>
    <w:rsid w:val="00E14A6A"/>
    <w:rsid w:val="00E31342"/>
    <w:rsid w:val="00E34EDF"/>
    <w:rsid w:val="00E4288E"/>
    <w:rsid w:val="00E47C95"/>
    <w:rsid w:val="00E50400"/>
    <w:rsid w:val="00E56B0C"/>
    <w:rsid w:val="00EA07E9"/>
    <w:rsid w:val="00EB07E0"/>
    <w:rsid w:val="00EC5CEB"/>
    <w:rsid w:val="00ED0379"/>
    <w:rsid w:val="00EE6002"/>
    <w:rsid w:val="00EE6AF9"/>
    <w:rsid w:val="00EF0B52"/>
    <w:rsid w:val="00EF7444"/>
    <w:rsid w:val="00EF7C8C"/>
    <w:rsid w:val="00F01DA9"/>
    <w:rsid w:val="00F17FF5"/>
    <w:rsid w:val="00F20B3F"/>
    <w:rsid w:val="00F246A4"/>
    <w:rsid w:val="00F26FC0"/>
    <w:rsid w:val="00F3710D"/>
    <w:rsid w:val="00F4046F"/>
    <w:rsid w:val="00F43921"/>
    <w:rsid w:val="00F516D3"/>
    <w:rsid w:val="00F5662F"/>
    <w:rsid w:val="00F62FCF"/>
    <w:rsid w:val="00F72BE7"/>
    <w:rsid w:val="00F74E9B"/>
    <w:rsid w:val="00F75B82"/>
    <w:rsid w:val="00F81481"/>
    <w:rsid w:val="00F84534"/>
    <w:rsid w:val="00F85D6E"/>
    <w:rsid w:val="00F96F08"/>
    <w:rsid w:val="00FA4219"/>
    <w:rsid w:val="00FA6C75"/>
    <w:rsid w:val="00FB03A0"/>
    <w:rsid w:val="00FC48FC"/>
    <w:rsid w:val="00FD3C1C"/>
    <w:rsid w:val="013D404E"/>
    <w:rsid w:val="014707D5"/>
    <w:rsid w:val="0183453D"/>
    <w:rsid w:val="01E178D6"/>
    <w:rsid w:val="01F176F8"/>
    <w:rsid w:val="0248587B"/>
    <w:rsid w:val="02F62DEB"/>
    <w:rsid w:val="039753F9"/>
    <w:rsid w:val="03A14F29"/>
    <w:rsid w:val="03A27AFA"/>
    <w:rsid w:val="044D1E30"/>
    <w:rsid w:val="04DE51A5"/>
    <w:rsid w:val="04F64D19"/>
    <w:rsid w:val="052B325D"/>
    <w:rsid w:val="05F07017"/>
    <w:rsid w:val="0600615C"/>
    <w:rsid w:val="062D088E"/>
    <w:rsid w:val="06F21F49"/>
    <w:rsid w:val="07280AA2"/>
    <w:rsid w:val="076566A7"/>
    <w:rsid w:val="079A2F4B"/>
    <w:rsid w:val="07B64740"/>
    <w:rsid w:val="081F5E69"/>
    <w:rsid w:val="08234384"/>
    <w:rsid w:val="08D800EA"/>
    <w:rsid w:val="08D86F1C"/>
    <w:rsid w:val="098C4275"/>
    <w:rsid w:val="099C2AD0"/>
    <w:rsid w:val="09F76A86"/>
    <w:rsid w:val="09F96AFA"/>
    <w:rsid w:val="0A5474C3"/>
    <w:rsid w:val="0A5F7AD5"/>
    <w:rsid w:val="0A630BD7"/>
    <w:rsid w:val="0AAA50E9"/>
    <w:rsid w:val="0ABB6AF5"/>
    <w:rsid w:val="0BCE5A19"/>
    <w:rsid w:val="0BD25EA5"/>
    <w:rsid w:val="0C027923"/>
    <w:rsid w:val="0C1E16F8"/>
    <w:rsid w:val="0DB63714"/>
    <w:rsid w:val="0DBF7C0D"/>
    <w:rsid w:val="0DD264ED"/>
    <w:rsid w:val="0DD809E2"/>
    <w:rsid w:val="0E045967"/>
    <w:rsid w:val="0E304D8B"/>
    <w:rsid w:val="0E306947"/>
    <w:rsid w:val="0E9A1704"/>
    <w:rsid w:val="0F0E7B3C"/>
    <w:rsid w:val="0F8346BB"/>
    <w:rsid w:val="0FAD17DF"/>
    <w:rsid w:val="101C46B9"/>
    <w:rsid w:val="107F306E"/>
    <w:rsid w:val="10D80401"/>
    <w:rsid w:val="114948FA"/>
    <w:rsid w:val="126757A9"/>
    <w:rsid w:val="1292624E"/>
    <w:rsid w:val="129C0FBA"/>
    <w:rsid w:val="139F6FB4"/>
    <w:rsid w:val="143E0B0F"/>
    <w:rsid w:val="14B561ED"/>
    <w:rsid w:val="14D27EAB"/>
    <w:rsid w:val="14F13A81"/>
    <w:rsid w:val="1538599A"/>
    <w:rsid w:val="158B0678"/>
    <w:rsid w:val="15C90C81"/>
    <w:rsid w:val="165F5C3E"/>
    <w:rsid w:val="16A356CC"/>
    <w:rsid w:val="173418E5"/>
    <w:rsid w:val="17342109"/>
    <w:rsid w:val="17B76D45"/>
    <w:rsid w:val="17D60801"/>
    <w:rsid w:val="182E6B2B"/>
    <w:rsid w:val="18363C5F"/>
    <w:rsid w:val="186009B5"/>
    <w:rsid w:val="18846779"/>
    <w:rsid w:val="18C97898"/>
    <w:rsid w:val="18E84F59"/>
    <w:rsid w:val="18F643B3"/>
    <w:rsid w:val="19241D0A"/>
    <w:rsid w:val="193E2DCB"/>
    <w:rsid w:val="196206F1"/>
    <w:rsid w:val="19F33BB6"/>
    <w:rsid w:val="1A1F0E4F"/>
    <w:rsid w:val="1A551963"/>
    <w:rsid w:val="1AF44F33"/>
    <w:rsid w:val="1B4548E5"/>
    <w:rsid w:val="1B702014"/>
    <w:rsid w:val="1BD47A17"/>
    <w:rsid w:val="1C766D20"/>
    <w:rsid w:val="1C9B22E3"/>
    <w:rsid w:val="1D085BCA"/>
    <w:rsid w:val="1D74500E"/>
    <w:rsid w:val="1DD800C0"/>
    <w:rsid w:val="1E43791C"/>
    <w:rsid w:val="1F2952CA"/>
    <w:rsid w:val="1FAB6CE1"/>
    <w:rsid w:val="206155F1"/>
    <w:rsid w:val="20B54DB2"/>
    <w:rsid w:val="21042B4C"/>
    <w:rsid w:val="213A566A"/>
    <w:rsid w:val="2195298B"/>
    <w:rsid w:val="21CE72BA"/>
    <w:rsid w:val="22072FB3"/>
    <w:rsid w:val="220B02AE"/>
    <w:rsid w:val="22112B50"/>
    <w:rsid w:val="224433AA"/>
    <w:rsid w:val="22791318"/>
    <w:rsid w:val="22A85555"/>
    <w:rsid w:val="22FD3CF7"/>
    <w:rsid w:val="23056708"/>
    <w:rsid w:val="234D0A23"/>
    <w:rsid w:val="23746473"/>
    <w:rsid w:val="23C04A55"/>
    <w:rsid w:val="25533D7B"/>
    <w:rsid w:val="25823163"/>
    <w:rsid w:val="25B23DB8"/>
    <w:rsid w:val="25E2090D"/>
    <w:rsid w:val="25F37706"/>
    <w:rsid w:val="26BE3321"/>
    <w:rsid w:val="2722776F"/>
    <w:rsid w:val="27457A1B"/>
    <w:rsid w:val="274B704D"/>
    <w:rsid w:val="279C2686"/>
    <w:rsid w:val="27EF1D1C"/>
    <w:rsid w:val="280660E7"/>
    <w:rsid w:val="28706D19"/>
    <w:rsid w:val="28CF7D70"/>
    <w:rsid w:val="28D241FB"/>
    <w:rsid w:val="291F3D28"/>
    <w:rsid w:val="2A071140"/>
    <w:rsid w:val="2AC967C3"/>
    <w:rsid w:val="2AFA115F"/>
    <w:rsid w:val="2B0F5B99"/>
    <w:rsid w:val="2BDA2720"/>
    <w:rsid w:val="2BE93C1A"/>
    <w:rsid w:val="2BED313B"/>
    <w:rsid w:val="2C695F59"/>
    <w:rsid w:val="2C8B6CDE"/>
    <w:rsid w:val="2CA90A4C"/>
    <w:rsid w:val="2CF55C1F"/>
    <w:rsid w:val="2D665E74"/>
    <w:rsid w:val="2D99286E"/>
    <w:rsid w:val="2DC82B17"/>
    <w:rsid w:val="2DD921D9"/>
    <w:rsid w:val="2DF41412"/>
    <w:rsid w:val="2E234DC0"/>
    <w:rsid w:val="2E2B0E5E"/>
    <w:rsid w:val="2E575FCC"/>
    <w:rsid w:val="2E693B84"/>
    <w:rsid w:val="2E960B5C"/>
    <w:rsid w:val="2EB108A7"/>
    <w:rsid w:val="2EEB534C"/>
    <w:rsid w:val="2F5F3B7C"/>
    <w:rsid w:val="2F7679A0"/>
    <w:rsid w:val="2FB63E0A"/>
    <w:rsid w:val="2FC17E5A"/>
    <w:rsid w:val="305E1890"/>
    <w:rsid w:val="31353885"/>
    <w:rsid w:val="314D409C"/>
    <w:rsid w:val="31526CE7"/>
    <w:rsid w:val="316B62D0"/>
    <w:rsid w:val="318178A1"/>
    <w:rsid w:val="31AC0DC2"/>
    <w:rsid w:val="31C55E0D"/>
    <w:rsid w:val="31E76326"/>
    <w:rsid w:val="31FE5396"/>
    <w:rsid w:val="321C6AB4"/>
    <w:rsid w:val="3233535A"/>
    <w:rsid w:val="329A3D4F"/>
    <w:rsid w:val="32BE2A91"/>
    <w:rsid w:val="33074498"/>
    <w:rsid w:val="33AE791F"/>
    <w:rsid w:val="33F26834"/>
    <w:rsid w:val="3408478C"/>
    <w:rsid w:val="34325184"/>
    <w:rsid w:val="346E1C27"/>
    <w:rsid w:val="34DF14AF"/>
    <w:rsid w:val="34F27B67"/>
    <w:rsid w:val="35591BE5"/>
    <w:rsid w:val="36064E50"/>
    <w:rsid w:val="362863AF"/>
    <w:rsid w:val="362E6E61"/>
    <w:rsid w:val="36597105"/>
    <w:rsid w:val="36844F22"/>
    <w:rsid w:val="38740160"/>
    <w:rsid w:val="388C0BF4"/>
    <w:rsid w:val="3899102A"/>
    <w:rsid w:val="38D90E24"/>
    <w:rsid w:val="38E452E6"/>
    <w:rsid w:val="391853A7"/>
    <w:rsid w:val="39225E0E"/>
    <w:rsid w:val="39D96E5F"/>
    <w:rsid w:val="3A1B5E20"/>
    <w:rsid w:val="3A5913BB"/>
    <w:rsid w:val="3A6B125E"/>
    <w:rsid w:val="3B163B4E"/>
    <w:rsid w:val="3B7E51F7"/>
    <w:rsid w:val="3B8811A4"/>
    <w:rsid w:val="3BAC10D3"/>
    <w:rsid w:val="3C0F220A"/>
    <w:rsid w:val="3C2264C9"/>
    <w:rsid w:val="3C267544"/>
    <w:rsid w:val="3C8C6D91"/>
    <w:rsid w:val="3CA37266"/>
    <w:rsid w:val="3D36354C"/>
    <w:rsid w:val="3DBB413B"/>
    <w:rsid w:val="3DC93A44"/>
    <w:rsid w:val="3DD11BB1"/>
    <w:rsid w:val="3DED4811"/>
    <w:rsid w:val="3E1E3D08"/>
    <w:rsid w:val="3E1F3CAD"/>
    <w:rsid w:val="3E292C29"/>
    <w:rsid w:val="3E333298"/>
    <w:rsid w:val="3E78615B"/>
    <w:rsid w:val="3E8E35FE"/>
    <w:rsid w:val="3F0331A0"/>
    <w:rsid w:val="3F19434D"/>
    <w:rsid w:val="3F36616F"/>
    <w:rsid w:val="3F9162D7"/>
    <w:rsid w:val="3F984C13"/>
    <w:rsid w:val="3FE23C01"/>
    <w:rsid w:val="41015B84"/>
    <w:rsid w:val="428E7BE1"/>
    <w:rsid w:val="42B20B36"/>
    <w:rsid w:val="42FB66C8"/>
    <w:rsid w:val="43192944"/>
    <w:rsid w:val="43394480"/>
    <w:rsid w:val="447255E6"/>
    <w:rsid w:val="44CD7E13"/>
    <w:rsid w:val="453A628D"/>
    <w:rsid w:val="454B2248"/>
    <w:rsid w:val="45921C25"/>
    <w:rsid w:val="45A64394"/>
    <w:rsid w:val="45B61DB8"/>
    <w:rsid w:val="45D2152F"/>
    <w:rsid w:val="45E5444B"/>
    <w:rsid w:val="45EE0F95"/>
    <w:rsid w:val="45F42F70"/>
    <w:rsid w:val="45F85626"/>
    <w:rsid w:val="462273F5"/>
    <w:rsid w:val="466556B5"/>
    <w:rsid w:val="46710516"/>
    <w:rsid w:val="4692195B"/>
    <w:rsid w:val="470E15D4"/>
    <w:rsid w:val="471548BC"/>
    <w:rsid w:val="47234C6F"/>
    <w:rsid w:val="47C91AD2"/>
    <w:rsid w:val="47E36768"/>
    <w:rsid w:val="48347672"/>
    <w:rsid w:val="48643D4D"/>
    <w:rsid w:val="487D7E3E"/>
    <w:rsid w:val="48967192"/>
    <w:rsid w:val="489A6313"/>
    <w:rsid w:val="48A95C04"/>
    <w:rsid w:val="48CE0A5C"/>
    <w:rsid w:val="4949445D"/>
    <w:rsid w:val="496A50FA"/>
    <w:rsid w:val="49B51BAE"/>
    <w:rsid w:val="4A442B3D"/>
    <w:rsid w:val="4A5E47CC"/>
    <w:rsid w:val="4A7E09CA"/>
    <w:rsid w:val="4A884CC6"/>
    <w:rsid w:val="4AA55BC3"/>
    <w:rsid w:val="4ABC7D85"/>
    <w:rsid w:val="4B1B446B"/>
    <w:rsid w:val="4B5005B9"/>
    <w:rsid w:val="4B8D5A9D"/>
    <w:rsid w:val="4B936377"/>
    <w:rsid w:val="4C254B4B"/>
    <w:rsid w:val="4C9A3174"/>
    <w:rsid w:val="4D07114B"/>
    <w:rsid w:val="4D403EDA"/>
    <w:rsid w:val="4D954046"/>
    <w:rsid w:val="4E202AF3"/>
    <w:rsid w:val="4E6D29C4"/>
    <w:rsid w:val="4E9A0D74"/>
    <w:rsid w:val="4F282F37"/>
    <w:rsid w:val="4F502112"/>
    <w:rsid w:val="4F6B7B6A"/>
    <w:rsid w:val="4F701691"/>
    <w:rsid w:val="4FAA2095"/>
    <w:rsid w:val="4FC60E49"/>
    <w:rsid w:val="4FF52C71"/>
    <w:rsid w:val="503A7A08"/>
    <w:rsid w:val="5055041F"/>
    <w:rsid w:val="509A51EA"/>
    <w:rsid w:val="509E3ED1"/>
    <w:rsid w:val="514E559A"/>
    <w:rsid w:val="51E92988"/>
    <w:rsid w:val="520E62B8"/>
    <w:rsid w:val="52754DA9"/>
    <w:rsid w:val="528312E8"/>
    <w:rsid w:val="529A4BA7"/>
    <w:rsid w:val="52B50FFA"/>
    <w:rsid w:val="52C31E67"/>
    <w:rsid w:val="52C92BAB"/>
    <w:rsid w:val="52DA54E7"/>
    <w:rsid w:val="52E468A6"/>
    <w:rsid w:val="52E8669F"/>
    <w:rsid w:val="531F42E7"/>
    <w:rsid w:val="53283A63"/>
    <w:rsid w:val="532A5284"/>
    <w:rsid w:val="53D6797D"/>
    <w:rsid w:val="53E775E0"/>
    <w:rsid w:val="53EF4599"/>
    <w:rsid w:val="54BC690A"/>
    <w:rsid w:val="54FD5330"/>
    <w:rsid w:val="55132EB9"/>
    <w:rsid w:val="557F7201"/>
    <w:rsid w:val="55E101CF"/>
    <w:rsid w:val="55F00828"/>
    <w:rsid w:val="561B7A15"/>
    <w:rsid w:val="56431446"/>
    <w:rsid w:val="56E5591B"/>
    <w:rsid w:val="57631674"/>
    <w:rsid w:val="5794495B"/>
    <w:rsid w:val="57A500D0"/>
    <w:rsid w:val="57C351F2"/>
    <w:rsid w:val="58532224"/>
    <w:rsid w:val="586903C5"/>
    <w:rsid w:val="58711142"/>
    <w:rsid w:val="593212FE"/>
    <w:rsid w:val="59590F80"/>
    <w:rsid w:val="59A732EE"/>
    <w:rsid w:val="59C3464B"/>
    <w:rsid w:val="59DE2BBE"/>
    <w:rsid w:val="5A410A6F"/>
    <w:rsid w:val="5C65447A"/>
    <w:rsid w:val="5CCD039C"/>
    <w:rsid w:val="5CE05C01"/>
    <w:rsid w:val="5CEB1FAC"/>
    <w:rsid w:val="5D067F46"/>
    <w:rsid w:val="5DEA6484"/>
    <w:rsid w:val="5E2A0506"/>
    <w:rsid w:val="5E3F2B2D"/>
    <w:rsid w:val="5F673FB2"/>
    <w:rsid w:val="5F8A2976"/>
    <w:rsid w:val="5F8B5C0B"/>
    <w:rsid w:val="5FB9070F"/>
    <w:rsid w:val="5FE039CC"/>
    <w:rsid w:val="607B4C90"/>
    <w:rsid w:val="60B66CB8"/>
    <w:rsid w:val="60D137C0"/>
    <w:rsid w:val="60E47102"/>
    <w:rsid w:val="611C2FBF"/>
    <w:rsid w:val="613D03AF"/>
    <w:rsid w:val="62840C9B"/>
    <w:rsid w:val="62DE3E52"/>
    <w:rsid w:val="62E95123"/>
    <w:rsid w:val="63753EA0"/>
    <w:rsid w:val="63923347"/>
    <w:rsid w:val="63A60D41"/>
    <w:rsid w:val="63A86D8C"/>
    <w:rsid w:val="63C45248"/>
    <w:rsid w:val="63C6035F"/>
    <w:rsid w:val="63C84E4B"/>
    <w:rsid w:val="63DC6A36"/>
    <w:rsid w:val="649A1D1D"/>
    <w:rsid w:val="64E04304"/>
    <w:rsid w:val="65011C71"/>
    <w:rsid w:val="659B691E"/>
    <w:rsid w:val="65D242C5"/>
    <w:rsid w:val="65F10142"/>
    <w:rsid w:val="66124991"/>
    <w:rsid w:val="66770C98"/>
    <w:rsid w:val="66E10C4D"/>
    <w:rsid w:val="67766FAB"/>
    <w:rsid w:val="6796371E"/>
    <w:rsid w:val="685D140B"/>
    <w:rsid w:val="68D15963"/>
    <w:rsid w:val="68D47A7B"/>
    <w:rsid w:val="68DF193E"/>
    <w:rsid w:val="68E84E3F"/>
    <w:rsid w:val="68F76E5C"/>
    <w:rsid w:val="69455133"/>
    <w:rsid w:val="694F7CAA"/>
    <w:rsid w:val="69937B96"/>
    <w:rsid w:val="69C2222A"/>
    <w:rsid w:val="6A3757AC"/>
    <w:rsid w:val="6A701523"/>
    <w:rsid w:val="6AB4645B"/>
    <w:rsid w:val="6AC1406F"/>
    <w:rsid w:val="6B4120C8"/>
    <w:rsid w:val="6B596BBE"/>
    <w:rsid w:val="6B8630E6"/>
    <w:rsid w:val="6BDB5E99"/>
    <w:rsid w:val="6BDD42B9"/>
    <w:rsid w:val="6BE84649"/>
    <w:rsid w:val="6C085287"/>
    <w:rsid w:val="6C401523"/>
    <w:rsid w:val="6CD00EA6"/>
    <w:rsid w:val="6CE6131C"/>
    <w:rsid w:val="6D313420"/>
    <w:rsid w:val="6DDB7D5E"/>
    <w:rsid w:val="6DDD5A51"/>
    <w:rsid w:val="6DE51FC5"/>
    <w:rsid w:val="6EA15698"/>
    <w:rsid w:val="6EA231BA"/>
    <w:rsid w:val="6F482D42"/>
    <w:rsid w:val="6FA523D2"/>
    <w:rsid w:val="6FF27051"/>
    <w:rsid w:val="701045B5"/>
    <w:rsid w:val="703D37EB"/>
    <w:rsid w:val="70692892"/>
    <w:rsid w:val="712D6B22"/>
    <w:rsid w:val="715B4B81"/>
    <w:rsid w:val="717B055E"/>
    <w:rsid w:val="729E26DA"/>
    <w:rsid w:val="7301390F"/>
    <w:rsid w:val="735C45B6"/>
    <w:rsid w:val="73B07EB2"/>
    <w:rsid w:val="73ED585D"/>
    <w:rsid w:val="741E6BF6"/>
    <w:rsid w:val="747607E0"/>
    <w:rsid w:val="74885165"/>
    <w:rsid w:val="757A7E5C"/>
    <w:rsid w:val="76065B94"/>
    <w:rsid w:val="767A3148"/>
    <w:rsid w:val="768C7E47"/>
    <w:rsid w:val="76D56593"/>
    <w:rsid w:val="77C678A9"/>
    <w:rsid w:val="77DF59B7"/>
    <w:rsid w:val="77F04406"/>
    <w:rsid w:val="787F7958"/>
    <w:rsid w:val="78AE6557"/>
    <w:rsid w:val="78CD0901"/>
    <w:rsid w:val="794B57C1"/>
    <w:rsid w:val="79762737"/>
    <w:rsid w:val="79817C2A"/>
    <w:rsid w:val="798312C8"/>
    <w:rsid w:val="79FE1404"/>
    <w:rsid w:val="7A043533"/>
    <w:rsid w:val="7A4B1055"/>
    <w:rsid w:val="7ADC47C3"/>
    <w:rsid w:val="7AF00555"/>
    <w:rsid w:val="7B4B6523"/>
    <w:rsid w:val="7BB37959"/>
    <w:rsid w:val="7BD07335"/>
    <w:rsid w:val="7BD227A0"/>
    <w:rsid w:val="7C2D5E41"/>
    <w:rsid w:val="7CA010C3"/>
    <w:rsid w:val="7CA34E54"/>
    <w:rsid w:val="7CCE6A29"/>
    <w:rsid w:val="7CF33270"/>
    <w:rsid w:val="7D02603F"/>
    <w:rsid w:val="7D2C2B03"/>
    <w:rsid w:val="7D4A280A"/>
    <w:rsid w:val="7DA3197A"/>
    <w:rsid w:val="7E146C66"/>
    <w:rsid w:val="7E1D3989"/>
    <w:rsid w:val="7ED61979"/>
    <w:rsid w:val="7F051133"/>
    <w:rsid w:val="7F150C8C"/>
    <w:rsid w:val="7F61079B"/>
    <w:rsid w:val="7FB81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27926DC"/>
  <w15:docId w15:val="{AABCE873-65E8-4034-BAA1-9ACBE6FE6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unhideWhenUsed="1"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Body Text First Indent"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paragraph" w:styleId="1">
    <w:name w:val="heading 1"/>
    <w:basedOn w:val="a"/>
    <w:next w:val="a"/>
    <w:qFormat/>
    <w:pPr>
      <w:keepNext/>
      <w:keepLines/>
      <w:widowControl w:val="0"/>
      <w:spacing w:before="340" w:after="330" w:line="578" w:lineRule="auto"/>
      <w:jc w:val="both"/>
      <w:outlineLvl w:val="0"/>
    </w:pPr>
    <w:rPr>
      <w:rFonts w:ascii="Times New Roman" w:eastAsia="宋体" w:hAnsi="Times New Roman" w:cs="Times New Roman"/>
      <w:b/>
      <w:bCs/>
      <w:kern w:val="44"/>
      <w:sz w:val="44"/>
      <w:szCs w:val="24"/>
    </w:rPr>
  </w:style>
  <w:style w:type="paragraph" w:styleId="2">
    <w:name w:val="heading 2"/>
    <w:basedOn w:val="a"/>
    <w:next w:val="a"/>
    <w:qFormat/>
    <w:pPr>
      <w:keepNext/>
      <w:keepLines/>
      <w:spacing w:before="260" w:after="260" w:line="413" w:lineRule="auto"/>
      <w:outlineLvl w:val="1"/>
    </w:pPr>
    <w:rPr>
      <w:rFonts w:eastAsia="黑体"/>
      <w:b/>
      <w:bCs/>
      <w:sz w:val="32"/>
      <w:szCs w:val="32"/>
    </w:rPr>
  </w:style>
  <w:style w:type="paragraph" w:styleId="4">
    <w:name w:val="heading 4"/>
    <w:basedOn w:val="a"/>
    <w:next w:val="a"/>
    <w:link w:val="40"/>
    <w:semiHidden/>
    <w:unhideWhenUsed/>
    <w:qFormat/>
    <w:pPr>
      <w:keepNext/>
      <w:keepLines/>
      <w:spacing w:before="280" w:after="290" w:line="372" w:lineRule="auto"/>
      <w:outlineLvl w:val="3"/>
    </w:pPr>
    <w:rPr>
      <w:rFonts w:eastAsia="黑体"/>
      <w:b/>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next w:val="a5"/>
    <w:qFormat/>
    <w:rPr>
      <w:rFonts w:ascii="仿宋" w:eastAsia="仿宋" w:hAnsi="仿宋" w:cs="仿宋"/>
      <w:sz w:val="30"/>
      <w:szCs w:val="30"/>
    </w:rPr>
  </w:style>
  <w:style w:type="paragraph" w:styleId="a5">
    <w:name w:val="Body Text First Indent"/>
    <w:basedOn w:val="a4"/>
    <w:qFormat/>
    <w:pPr>
      <w:ind w:firstLineChars="100" w:firstLine="420"/>
    </w:pPr>
  </w:style>
  <w:style w:type="paragraph" w:styleId="a6">
    <w:name w:val="Body Text Indent"/>
    <w:basedOn w:val="a"/>
    <w:uiPriority w:val="99"/>
    <w:unhideWhenUsed/>
    <w:qFormat/>
    <w:pPr>
      <w:spacing w:after="120"/>
      <w:ind w:leftChars="200" w:left="420"/>
    </w:pPr>
    <w:rPr>
      <w:rFonts w:eastAsia="微软雅黑"/>
      <w:sz w:val="24"/>
      <w:szCs w:val="20"/>
    </w:rPr>
  </w:style>
  <w:style w:type="paragraph" w:styleId="a7">
    <w:name w:val="Plain Text"/>
    <w:basedOn w:val="a"/>
    <w:qFormat/>
    <w:rPr>
      <w:rFonts w:ascii="宋体" w:hAnsi="Courier New"/>
      <w:sz w:val="20"/>
    </w:rPr>
  </w:style>
  <w:style w:type="paragraph" w:styleId="a8">
    <w:name w:val="Balloon Text"/>
    <w:basedOn w:val="a"/>
    <w:link w:val="a9"/>
    <w:qFormat/>
    <w:rPr>
      <w:sz w:val="18"/>
      <w:szCs w:val="18"/>
    </w:rPr>
  </w:style>
  <w:style w:type="paragraph" w:styleId="aa">
    <w:name w:val="footer"/>
    <w:basedOn w:val="a"/>
    <w:qFormat/>
    <w:pPr>
      <w:tabs>
        <w:tab w:val="center" w:pos="4153"/>
        <w:tab w:val="right" w:pos="8306"/>
      </w:tabs>
    </w:pPr>
    <w:rPr>
      <w:sz w:val="18"/>
    </w:rPr>
  </w:style>
  <w:style w:type="paragraph" w:styleId="ab">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c">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d">
    <w:name w:val="Normal (Web)"/>
    <w:basedOn w:val="a"/>
    <w:qFormat/>
    <w:pPr>
      <w:spacing w:before="100" w:beforeAutospacing="1" w:after="100" w:afterAutospacing="1"/>
    </w:pPr>
    <w:rPr>
      <w:rFonts w:ascii="宋体" w:eastAsia="宋体" w:hAnsi="宋体" w:cs="宋体"/>
      <w:sz w:val="24"/>
    </w:rPr>
  </w:style>
  <w:style w:type="character" w:styleId="ae">
    <w:name w:val="Emphasis"/>
    <w:qFormat/>
  </w:style>
  <w:style w:type="character" w:styleId="af">
    <w:name w:val="Hyperlink"/>
    <w:basedOn w:val="a0"/>
    <w:qFormat/>
    <w:rPr>
      <w:color w:val="0000FF"/>
      <w:u w:val="single"/>
    </w:rPr>
  </w:style>
  <w:style w:type="character" w:styleId="af0">
    <w:name w:val="annotation reference"/>
    <w:unhideWhenUsed/>
    <w:qFormat/>
    <w:rPr>
      <w:sz w:val="21"/>
      <w:szCs w:val="21"/>
    </w:rPr>
  </w:style>
  <w:style w:type="paragraph" w:customStyle="1" w:styleId="10">
    <w:name w:val="正文缩进1"/>
    <w:basedOn w:val="a"/>
    <w:qFormat/>
    <w:pPr>
      <w:ind w:firstLineChars="200" w:firstLine="420"/>
    </w:p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customStyle="1" w:styleId="TableText">
    <w:name w:val="Table Text"/>
    <w:basedOn w:val="a"/>
    <w:semiHidden/>
    <w:qFormat/>
  </w:style>
  <w:style w:type="paragraph" w:customStyle="1" w:styleId="Heading21">
    <w:name w:val="Heading #2|1"/>
    <w:basedOn w:val="a"/>
    <w:qFormat/>
    <w:pPr>
      <w:widowControl w:val="0"/>
      <w:spacing w:after="580" w:line="634" w:lineRule="exact"/>
      <w:jc w:val="center"/>
      <w:outlineLvl w:val="1"/>
    </w:pPr>
    <w:rPr>
      <w:rFonts w:ascii="宋体" w:eastAsia="宋体" w:hAnsi="宋体" w:cs="宋体"/>
      <w:sz w:val="44"/>
      <w:szCs w:val="44"/>
      <w:lang w:val="zh-TW" w:eastAsia="zh-TW" w:bidi="zh-TW"/>
    </w:rPr>
  </w:style>
  <w:style w:type="paragraph" w:customStyle="1" w:styleId="Bodytext1">
    <w:name w:val="Body text|1"/>
    <w:basedOn w:val="a"/>
    <w:qFormat/>
    <w:pPr>
      <w:widowControl w:val="0"/>
      <w:spacing w:line="432" w:lineRule="auto"/>
      <w:ind w:firstLine="400"/>
    </w:pPr>
    <w:rPr>
      <w:rFonts w:ascii="宋体" w:eastAsia="宋体" w:hAnsi="宋体" w:cs="宋体"/>
      <w:sz w:val="30"/>
      <w:szCs w:val="30"/>
      <w:lang w:val="zh-TW" w:eastAsia="zh-TW" w:bidi="zh-TW"/>
    </w:rPr>
  </w:style>
  <w:style w:type="paragraph" w:customStyle="1" w:styleId="Bodytext2">
    <w:name w:val="Body text|2"/>
    <w:basedOn w:val="a"/>
    <w:qFormat/>
    <w:pPr>
      <w:widowControl w:val="0"/>
    </w:pPr>
    <w:rPr>
      <w:rFonts w:ascii="宋体" w:eastAsia="宋体" w:hAnsi="宋体" w:cs="宋体"/>
      <w:sz w:val="26"/>
      <w:szCs w:val="26"/>
      <w:lang w:val="zh-TW" w:eastAsia="zh-TW" w:bidi="zh-TW"/>
    </w:rPr>
  </w:style>
  <w:style w:type="character" w:customStyle="1" w:styleId="40">
    <w:name w:val="标题 4 字符"/>
    <w:link w:val="4"/>
    <w:qFormat/>
    <w:rPr>
      <w:rFonts w:ascii="Arial" w:eastAsia="黑体" w:hAnsi="Arial"/>
      <w:b/>
      <w:sz w:val="28"/>
    </w:rPr>
  </w:style>
  <w:style w:type="paragraph" w:customStyle="1" w:styleId="01">
    <w:name w:val="正文_0_1"/>
    <w:qFormat/>
    <w:pPr>
      <w:widowControl w:val="0"/>
      <w:jc w:val="both"/>
    </w:pPr>
    <w:rPr>
      <w:kern w:val="2"/>
      <w:sz w:val="21"/>
      <w:szCs w:val="22"/>
    </w:rPr>
  </w:style>
  <w:style w:type="paragraph" w:customStyle="1" w:styleId="11">
    <w:name w:val="样式1"/>
    <w:basedOn w:val="1"/>
    <w:qFormat/>
    <w:pPr>
      <w:spacing w:before="240" w:after="240" w:line="440" w:lineRule="exact"/>
      <w:jc w:val="center"/>
    </w:pPr>
    <w:rPr>
      <w:rFonts w:eastAsia="楷体"/>
      <w:sz w:val="36"/>
      <w:szCs w:val="28"/>
    </w:rPr>
  </w:style>
  <w:style w:type="character" w:customStyle="1" w:styleId="font31">
    <w:name w:val="font31"/>
    <w:qFormat/>
    <w:rPr>
      <w:rFonts w:ascii="宋体" w:eastAsia="宋体" w:hAnsi="宋体" w:cs="宋体" w:hint="eastAsia"/>
      <w:color w:val="000000"/>
      <w:sz w:val="21"/>
      <w:szCs w:val="21"/>
      <w:u w:val="none"/>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Char">
    <w:name w:val="Char"/>
    <w:basedOn w:val="a"/>
    <w:qFormat/>
    <w:pPr>
      <w:widowControl w:val="0"/>
      <w:kinsoku/>
      <w:autoSpaceDE/>
      <w:autoSpaceDN/>
      <w:adjustRightInd/>
      <w:snapToGrid/>
      <w:spacing w:line="360" w:lineRule="auto"/>
      <w:ind w:firstLineChars="200" w:firstLine="200"/>
      <w:textAlignment w:val="auto"/>
    </w:pPr>
    <w:rPr>
      <w:rFonts w:ascii="Tahoma" w:eastAsia="楷体_GB2312" w:hAnsi="Tahoma" w:cs="Times New Roman"/>
      <w:snapToGrid/>
      <w:color w:val="auto"/>
      <w:kern w:val="2"/>
      <w:sz w:val="24"/>
      <w:szCs w:val="24"/>
      <w:lang w:eastAsia="zh-CN"/>
    </w:rPr>
  </w:style>
  <w:style w:type="paragraph" w:styleId="af1">
    <w:name w:val="List Paragraph"/>
    <w:basedOn w:val="a"/>
    <w:uiPriority w:val="1"/>
    <w:qFormat/>
    <w:pPr>
      <w:widowControl w:val="0"/>
      <w:kinsoku/>
      <w:snapToGrid/>
      <w:textAlignment w:val="auto"/>
    </w:pPr>
    <w:rPr>
      <w:rFonts w:ascii="Times New Roman" w:eastAsia="等线" w:hAnsi="Times New Roman" w:cs="Times New Roman"/>
      <w:snapToGrid/>
      <w:color w:val="auto"/>
      <w:sz w:val="24"/>
      <w:szCs w:val="24"/>
      <w:lang w:eastAsia="zh-CN"/>
    </w:rPr>
  </w:style>
  <w:style w:type="paragraph" w:customStyle="1" w:styleId="TableParagraph">
    <w:name w:val="Table Paragraph"/>
    <w:basedOn w:val="a"/>
    <w:uiPriority w:val="1"/>
    <w:qFormat/>
    <w:pPr>
      <w:widowControl w:val="0"/>
      <w:kinsoku/>
      <w:adjustRightInd/>
      <w:snapToGrid/>
      <w:textAlignment w:val="auto"/>
    </w:pPr>
    <w:rPr>
      <w:rFonts w:ascii="仿宋" w:eastAsia="仿宋" w:hAnsi="仿宋" w:cs="仿宋"/>
      <w:snapToGrid/>
      <w:color w:val="auto"/>
      <w:sz w:val="22"/>
      <w:szCs w:val="22"/>
      <w:lang w:eastAsia="zh-CN"/>
    </w:rPr>
  </w:style>
  <w:style w:type="character" w:customStyle="1" w:styleId="a9">
    <w:name w:val="批注框文本 字符"/>
    <w:basedOn w:val="a0"/>
    <w:link w:val="a8"/>
    <w:qFormat/>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896839">
      <w:bodyDiv w:val="1"/>
      <w:marLeft w:val="0"/>
      <w:marRight w:val="0"/>
      <w:marTop w:val="0"/>
      <w:marBottom w:val="0"/>
      <w:divBdr>
        <w:top w:val="none" w:sz="0" w:space="0" w:color="auto"/>
        <w:left w:val="none" w:sz="0" w:space="0" w:color="auto"/>
        <w:bottom w:val="none" w:sz="0" w:space="0" w:color="auto"/>
        <w:right w:val="none" w:sz="0" w:space="0" w:color="auto"/>
      </w:divBdr>
    </w:div>
    <w:div w:id="116916550">
      <w:bodyDiv w:val="1"/>
      <w:marLeft w:val="0"/>
      <w:marRight w:val="0"/>
      <w:marTop w:val="0"/>
      <w:marBottom w:val="0"/>
      <w:divBdr>
        <w:top w:val="none" w:sz="0" w:space="0" w:color="auto"/>
        <w:left w:val="none" w:sz="0" w:space="0" w:color="auto"/>
        <w:bottom w:val="none" w:sz="0" w:space="0" w:color="auto"/>
        <w:right w:val="none" w:sz="0" w:space="0" w:color="auto"/>
      </w:divBdr>
    </w:div>
    <w:div w:id="186137006">
      <w:bodyDiv w:val="1"/>
      <w:marLeft w:val="0"/>
      <w:marRight w:val="0"/>
      <w:marTop w:val="0"/>
      <w:marBottom w:val="0"/>
      <w:divBdr>
        <w:top w:val="none" w:sz="0" w:space="0" w:color="auto"/>
        <w:left w:val="none" w:sz="0" w:space="0" w:color="auto"/>
        <w:bottom w:val="none" w:sz="0" w:space="0" w:color="auto"/>
        <w:right w:val="none" w:sz="0" w:space="0" w:color="auto"/>
      </w:divBdr>
    </w:div>
    <w:div w:id="478302152">
      <w:bodyDiv w:val="1"/>
      <w:marLeft w:val="0"/>
      <w:marRight w:val="0"/>
      <w:marTop w:val="0"/>
      <w:marBottom w:val="0"/>
      <w:divBdr>
        <w:top w:val="none" w:sz="0" w:space="0" w:color="auto"/>
        <w:left w:val="none" w:sz="0" w:space="0" w:color="auto"/>
        <w:bottom w:val="none" w:sz="0" w:space="0" w:color="auto"/>
        <w:right w:val="none" w:sz="0" w:space="0" w:color="auto"/>
      </w:divBdr>
    </w:div>
    <w:div w:id="543758357">
      <w:bodyDiv w:val="1"/>
      <w:marLeft w:val="0"/>
      <w:marRight w:val="0"/>
      <w:marTop w:val="0"/>
      <w:marBottom w:val="0"/>
      <w:divBdr>
        <w:top w:val="none" w:sz="0" w:space="0" w:color="auto"/>
        <w:left w:val="none" w:sz="0" w:space="0" w:color="auto"/>
        <w:bottom w:val="none" w:sz="0" w:space="0" w:color="auto"/>
        <w:right w:val="none" w:sz="0" w:space="0" w:color="auto"/>
      </w:divBdr>
    </w:div>
    <w:div w:id="569075428">
      <w:bodyDiv w:val="1"/>
      <w:marLeft w:val="0"/>
      <w:marRight w:val="0"/>
      <w:marTop w:val="0"/>
      <w:marBottom w:val="0"/>
      <w:divBdr>
        <w:top w:val="none" w:sz="0" w:space="0" w:color="auto"/>
        <w:left w:val="none" w:sz="0" w:space="0" w:color="auto"/>
        <w:bottom w:val="none" w:sz="0" w:space="0" w:color="auto"/>
        <w:right w:val="none" w:sz="0" w:space="0" w:color="auto"/>
      </w:divBdr>
    </w:div>
    <w:div w:id="1153449336">
      <w:bodyDiv w:val="1"/>
      <w:marLeft w:val="0"/>
      <w:marRight w:val="0"/>
      <w:marTop w:val="0"/>
      <w:marBottom w:val="0"/>
      <w:divBdr>
        <w:top w:val="none" w:sz="0" w:space="0" w:color="auto"/>
        <w:left w:val="none" w:sz="0" w:space="0" w:color="auto"/>
        <w:bottom w:val="none" w:sz="0" w:space="0" w:color="auto"/>
        <w:right w:val="none" w:sz="0" w:space="0" w:color="auto"/>
      </w:divBdr>
    </w:div>
    <w:div w:id="1168207500">
      <w:bodyDiv w:val="1"/>
      <w:marLeft w:val="0"/>
      <w:marRight w:val="0"/>
      <w:marTop w:val="0"/>
      <w:marBottom w:val="0"/>
      <w:divBdr>
        <w:top w:val="none" w:sz="0" w:space="0" w:color="auto"/>
        <w:left w:val="none" w:sz="0" w:space="0" w:color="auto"/>
        <w:bottom w:val="none" w:sz="0" w:space="0" w:color="auto"/>
        <w:right w:val="none" w:sz="0" w:space="0" w:color="auto"/>
      </w:divBdr>
    </w:div>
    <w:div w:id="1275401038">
      <w:bodyDiv w:val="1"/>
      <w:marLeft w:val="0"/>
      <w:marRight w:val="0"/>
      <w:marTop w:val="0"/>
      <w:marBottom w:val="0"/>
      <w:divBdr>
        <w:top w:val="none" w:sz="0" w:space="0" w:color="auto"/>
        <w:left w:val="none" w:sz="0" w:space="0" w:color="auto"/>
        <w:bottom w:val="none" w:sz="0" w:space="0" w:color="auto"/>
        <w:right w:val="none" w:sz="0" w:space="0" w:color="auto"/>
      </w:divBdr>
    </w:div>
    <w:div w:id="1355500933">
      <w:bodyDiv w:val="1"/>
      <w:marLeft w:val="0"/>
      <w:marRight w:val="0"/>
      <w:marTop w:val="0"/>
      <w:marBottom w:val="0"/>
      <w:divBdr>
        <w:top w:val="none" w:sz="0" w:space="0" w:color="auto"/>
        <w:left w:val="none" w:sz="0" w:space="0" w:color="auto"/>
        <w:bottom w:val="none" w:sz="0" w:space="0" w:color="auto"/>
        <w:right w:val="none" w:sz="0" w:space="0" w:color="auto"/>
      </w:divBdr>
    </w:div>
    <w:div w:id="1622416758">
      <w:bodyDiv w:val="1"/>
      <w:marLeft w:val="0"/>
      <w:marRight w:val="0"/>
      <w:marTop w:val="0"/>
      <w:marBottom w:val="0"/>
      <w:divBdr>
        <w:top w:val="none" w:sz="0" w:space="0" w:color="auto"/>
        <w:left w:val="none" w:sz="0" w:space="0" w:color="auto"/>
        <w:bottom w:val="none" w:sz="0" w:space="0" w:color="auto"/>
        <w:right w:val="none" w:sz="0" w:space="0" w:color="auto"/>
      </w:divBdr>
    </w:div>
    <w:div w:id="1663004401">
      <w:bodyDiv w:val="1"/>
      <w:marLeft w:val="0"/>
      <w:marRight w:val="0"/>
      <w:marTop w:val="0"/>
      <w:marBottom w:val="0"/>
      <w:divBdr>
        <w:top w:val="none" w:sz="0" w:space="0" w:color="auto"/>
        <w:left w:val="none" w:sz="0" w:space="0" w:color="auto"/>
        <w:bottom w:val="none" w:sz="0" w:space="0" w:color="auto"/>
        <w:right w:val="none" w:sz="0" w:space="0" w:color="auto"/>
      </w:divBdr>
    </w:div>
    <w:div w:id="1888764091">
      <w:bodyDiv w:val="1"/>
      <w:marLeft w:val="0"/>
      <w:marRight w:val="0"/>
      <w:marTop w:val="0"/>
      <w:marBottom w:val="0"/>
      <w:divBdr>
        <w:top w:val="none" w:sz="0" w:space="0" w:color="auto"/>
        <w:left w:val="none" w:sz="0" w:space="0" w:color="auto"/>
        <w:bottom w:val="none" w:sz="0" w:space="0" w:color="auto"/>
        <w:right w:val="none" w:sz="0" w:space="0" w:color="auto"/>
      </w:divBdr>
    </w:div>
    <w:div w:id="20001083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1.xml"/><Relationship Id="rId26" Type="http://schemas.openxmlformats.org/officeDocument/2006/relationships/footer" Target="footer19.xml"/><Relationship Id="rId3" Type="http://schemas.openxmlformats.org/officeDocument/2006/relationships/styles" Target="styles.xml"/><Relationship Id="rId21"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footer" Target="footer18.xml"/><Relationship Id="rId2" Type="http://schemas.openxmlformats.org/officeDocument/2006/relationships/numbering" Target="numbering.xml"/><Relationship Id="rId16" Type="http://schemas.openxmlformats.org/officeDocument/2006/relationships/footer" Target="footer9.xml"/><Relationship Id="rId20" Type="http://schemas.openxmlformats.org/officeDocument/2006/relationships/footer" Target="footer13.xml"/><Relationship Id="rId29"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8.xml"/><Relationship Id="rId23" Type="http://schemas.openxmlformats.org/officeDocument/2006/relationships/footer" Target="footer16.xml"/><Relationship Id="rId28" Type="http://schemas.openxmlformats.org/officeDocument/2006/relationships/footer" Target="footer21.xml"/><Relationship Id="rId10" Type="http://schemas.openxmlformats.org/officeDocument/2006/relationships/footer" Target="footer3.xml"/><Relationship Id="rId19" Type="http://schemas.openxmlformats.org/officeDocument/2006/relationships/footer" Target="footer12.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5.xml"/><Relationship Id="rId27" Type="http://schemas.openxmlformats.org/officeDocument/2006/relationships/footer" Target="footer20.xm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7627</Words>
  <Characters>43477</Characters>
  <Application>Microsoft Office Word</Application>
  <DocSecurity>0</DocSecurity>
  <Lines>362</Lines>
  <Paragraphs>102</Paragraphs>
  <ScaleCrop>false</ScaleCrop>
  <Company/>
  <LinksUpToDate>false</LinksUpToDate>
  <CharactersWithSpaces>51002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政府采购招标文件</dc:title>
  <dc:creator>hxw</dc:creator>
  <cp:lastModifiedBy>Administrator</cp:lastModifiedBy>
  <cp:revision>7</cp:revision>
  <cp:lastPrinted>2024-08-08T01:55:00Z</cp:lastPrinted>
  <dcterms:created xsi:type="dcterms:W3CDTF">2024-12-10T06:56:00Z</dcterms:created>
  <dcterms:modified xsi:type="dcterms:W3CDTF">2024-12-13T05:31:00Z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2023-09-01T08:44:53Z</vt:filetime>
  </property>
  <property fmtid="{D5CDD505-2E9C-101B-9397-08002B2CF9AE}" pid="4" name="KSOProductBuildVer">
    <vt:lpwstr>2052-12.1.0.19302</vt:lpwstr>
  </property>
  <property fmtid="{D5CDD505-2E9C-101B-9397-08002B2CF9AE}" pid="5" name="ICV">
    <vt:lpwstr>93A82DD9EF274AD28810D222AA97CD45_13</vt:lpwstr>
  </property>
</Properties>
</file>