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9B32C8">
      <w:pPr>
        <w:spacing w:line="500" w:lineRule="exact"/>
        <w:jc w:val="center"/>
        <w:outlineLvl w:val="5"/>
        <w:rPr>
          <w:rFonts w:ascii="宋体" w:hAnsi="宋体" w:eastAsia="宋体"/>
          <w:b/>
          <w:bCs/>
          <w:sz w:val="44"/>
        </w:rPr>
      </w:pPr>
      <w:bookmarkStart w:id="0" w:name="_GoBack"/>
      <w:bookmarkEnd w:id="0"/>
      <w:r>
        <w:rPr>
          <w:rFonts w:hint="eastAsia" w:ascii="宋体" w:hAnsi="宋体" w:eastAsia="宋体"/>
          <w:b/>
          <w:bCs/>
          <w:sz w:val="44"/>
        </w:rPr>
        <w:t>报 价 函（劳务）</w:t>
      </w:r>
    </w:p>
    <w:p w14:paraId="59EBCA17">
      <w:pPr>
        <w:spacing w:line="500" w:lineRule="exact"/>
        <w:rPr>
          <w:rFonts w:ascii="宋体" w:hAnsi="宋体" w:eastAsia="宋体"/>
          <w:b/>
          <w:bCs/>
          <w:sz w:val="44"/>
        </w:rPr>
      </w:pPr>
    </w:p>
    <w:p w14:paraId="117B77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致</w:t>
      </w:r>
      <w:r>
        <w:rPr>
          <w:rFonts w:hint="eastAsia" w:ascii="宋体" w:hAnsi="宋体" w:eastAsia="宋体" w:cs="宋体"/>
          <w:sz w:val="28"/>
          <w:szCs w:val="28"/>
        </w:rPr>
        <w:t>: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江西子翔建筑工程有限公司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 w14:paraId="7BA13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针对贵公司</w:t>
      </w:r>
      <w:r>
        <w:rPr>
          <w:rFonts w:hint="eastAsia" w:ascii="宋体" w:hAnsi="宋体" w:eastAsia="宋体" w:cs="宋体"/>
          <w:sz w:val="28"/>
          <w:szCs w:val="28"/>
          <w:u w:val="single"/>
        </w:rPr>
        <w:t>东乡经开区东山工业园雨水主管建设</w:t>
      </w:r>
      <w:r>
        <w:rPr>
          <w:rFonts w:hint="eastAsia" w:ascii="宋体" w:hAnsi="宋体" w:eastAsia="宋体" w:cs="宋体"/>
          <w:sz w:val="28"/>
          <w:szCs w:val="28"/>
          <w:u w:val="single"/>
          <w:lang w:eastAsia="zh-CN"/>
        </w:rPr>
        <w:t>工程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劳务大清包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采购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（采购编号：DX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GCT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DS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</w:t>
      </w:r>
      <w:r>
        <w:rPr>
          <w:rFonts w:ascii="宋体" w:hAnsi="宋体" w:eastAsia="宋体" w:cs="宋体"/>
          <w:sz w:val="28"/>
          <w:szCs w:val="28"/>
          <w:u w:val="none"/>
        </w:rPr>
        <w:t>ZX-00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），我公司响应并作报价如下：</w:t>
      </w:r>
    </w:p>
    <w:p w14:paraId="41C56D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以上劳务大清包我公司同意如</w:t>
      </w:r>
      <w:r>
        <w:rPr>
          <w:rFonts w:hint="eastAsia" w:ascii="宋体" w:hAnsi="宋体" w:eastAsia="宋体" w:cs="宋体"/>
          <w:sz w:val="28"/>
          <w:szCs w:val="28"/>
        </w:rPr>
        <w:t>下约定：</w:t>
      </w:r>
    </w:p>
    <w:tbl>
      <w:tblPr>
        <w:tblStyle w:val="3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1447"/>
        <w:gridCol w:w="1459"/>
        <w:gridCol w:w="1480"/>
        <w:gridCol w:w="2193"/>
        <w:gridCol w:w="1086"/>
        <w:gridCol w:w="1341"/>
      </w:tblGrid>
      <w:tr w14:paraId="0D3CE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140" w:type="dxa"/>
            <w:gridSpan w:val="2"/>
          </w:tcPr>
          <w:p w14:paraId="212ACA3C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工程名称</w:t>
            </w:r>
          </w:p>
        </w:tc>
        <w:tc>
          <w:tcPr>
            <w:tcW w:w="7559" w:type="dxa"/>
            <w:gridSpan w:val="5"/>
          </w:tcPr>
          <w:p w14:paraId="3D662230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</w:rPr>
              <w:t>东乡经开区东山工业园雨水主管建设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eastAsia="zh-CN"/>
              </w:rPr>
              <w:t>工程</w:t>
            </w:r>
          </w:p>
        </w:tc>
      </w:tr>
      <w:tr w14:paraId="46CA6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140" w:type="dxa"/>
            <w:gridSpan w:val="2"/>
          </w:tcPr>
          <w:p w14:paraId="32A9E5CD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采购事项</w:t>
            </w:r>
          </w:p>
        </w:tc>
        <w:tc>
          <w:tcPr>
            <w:tcW w:w="7559" w:type="dxa"/>
            <w:gridSpan w:val="5"/>
          </w:tcPr>
          <w:p w14:paraId="4D153E5D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排水工程劳务大清包（劳务、机械及辅材）</w:t>
            </w:r>
          </w:p>
        </w:tc>
      </w:tr>
      <w:tr w14:paraId="3EE6B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140" w:type="dxa"/>
            <w:gridSpan w:val="2"/>
            <w:vAlign w:val="center"/>
          </w:tcPr>
          <w:p w14:paraId="4C7A73F3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工期要求</w:t>
            </w:r>
          </w:p>
        </w:tc>
        <w:tc>
          <w:tcPr>
            <w:tcW w:w="2939" w:type="dxa"/>
            <w:gridSpan w:val="2"/>
            <w:vAlign w:val="center"/>
          </w:tcPr>
          <w:p w14:paraId="4034617D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天</w:t>
            </w:r>
          </w:p>
        </w:tc>
        <w:tc>
          <w:tcPr>
            <w:tcW w:w="2193" w:type="dxa"/>
            <w:vAlign w:val="center"/>
          </w:tcPr>
          <w:p w14:paraId="0D801123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项目地址</w:t>
            </w:r>
          </w:p>
        </w:tc>
        <w:tc>
          <w:tcPr>
            <w:tcW w:w="2427" w:type="dxa"/>
            <w:gridSpan w:val="2"/>
            <w:vAlign w:val="center"/>
          </w:tcPr>
          <w:p w14:paraId="3A8B0D51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</w:rPr>
              <w:t>东山工业园</w:t>
            </w:r>
          </w:p>
        </w:tc>
      </w:tr>
      <w:tr w14:paraId="33877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140" w:type="dxa"/>
            <w:gridSpan w:val="2"/>
          </w:tcPr>
          <w:p w14:paraId="1F5C4696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质量要求</w:t>
            </w:r>
          </w:p>
        </w:tc>
        <w:tc>
          <w:tcPr>
            <w:tcW w:w="1459" w:type="dxa"/>
          </w:tcPr>
          <w:p w14:paraId="7EC8C71F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</w:t>
            </w:r>
          </w:p>
        </w:tc>
        <w:tc>
          <w:tcPr>
            <w:tcW w:w="1480" w:type="dxa"/>
          </w:tcPr>
          <w:p w14:paraId="66C46328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发票类型</w:t>
            </w:r>
          </w:p>
        </w:tc>
        <w:tc>
          <w:tcPr>
            <w:tcW w:w="2193" w:type="dxa"/>
          </w:tcPr>
          <w:p w14:paraId="5C6005D9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□普票  ☑专票</w:t>
            </w:r>
          </w:p>
        </w:tc>
        <w:tc>
          <w:tcPr>
            <w:tcW w:w="1086" w:type="dxa"/>
          </w:tcPr>
          <w:p w14:paraId="7EFD3EA8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税率</w:t>
            </w:r>
          </w:p>
        </w:tc>
        <w:tc>
          <w:tcPr>
            <w:tcW w:w="1341" w:type="dxa"/>
            <w:vAlign w:val="center"/>
          </w:tcPr>
          <w:p w14:paraId="267548FF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  <w:r>
              <w:rPr>
                <w:rFonts w:ascii="仿宋" w:hAnsi="仿宋" w:eastAsia="仿宋" w:cs="仿宋"/>
                <w:sz w:val="28"/>
                <w:szCs w:val="28"/>
              </w:rPr>
              <w:t>%</w:t>
            </w:r>
          </w:p>
        </w:tc>
      </w:tr>
      <w:tr w14:paraId="193E2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693" w:type="dxa"/>
          </w:tcPr>
          <w:p w14:paraId="67DACE4D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编号</w:t>
            </w:r>
          </w:p>
        </w:tc>
        <w:tc>
          <w:tcPr>
            <w:tcW w:w="1447" w:type="dxa"/>
          </w:tcPr>
          <w:p w14:paraId="368923FB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专业分包项目名称</w:t>
            </w:r>
          </w:p>
        </w:tc>
        <w:tc>
          <w:tcPr>
            <w:tcW w:w="5132" w:type="dxa"/>
            <w:gridSpan w:val="3"/>
            <w:vAlign w:val="center"/>
          </w:tcPr>
          <w:p w14:paraId="0CB04D91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项目基本情况及分包工程内容</w:t>
            </w:r>
          </w:p>
        </w:tc>
        <w:tc>
          <w:tcPr>
            <w:tcW w:w="1086" w:type="dxa"/>
          </w:tcPr>
          <w:p w14:paraId="6BEC562B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下浮率（%）</w:t>
            </w:r>
          </w:p>
        </w:tc>
        <w:tc>
          <w:tcPr>
            <w:tcW w:w="1341" w:type="dxa"/>
            <w:vAlign w:val="center"/>
          </w:tcPr>
          <w:p w14:paraId="198ACF58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</w:tr>
      <w:tr w14:paraId="6AAA0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9" w:hRule="atLeast"/>
          <w:jc w:val="center"/>
        </w:trPr>
        <w:tc>
          <w:tcPr>
            <w:tcW w:w="693" w:type="dxa"/>
            <w:vAlign w:val="center"/>
          </w:tcPr>
          <w:p w14:paraId="73CD15F9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2CED198E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447" w:type="dxa"/>
            <w:vAlign w:val="center"/>
          </w:tcPr>
          <w:p w14:paraId="3D792CCC"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劳务大清包</w:t>
            </w:r>
          </w:p>
        </w:tc>
        <w:tc>
          <w:tcPr>
            <w:tcW w:w="5132" w:type="dxa"/>
            <w:gridSpan w:val="3"/>
            <w:vAlign w:val="center"/>
          </w:tcPr>
          <w:p w14:paraId="70806674">
            <w:pPr>
              <w:pStyle w:val="7"/>
              <w:numPr>
                <w:ilvl w:val="0"/>
                <w:numId w:val="1"/>
              </w:numPr>
              <w:spacing w:line="440" w:lineRule="exact"/>
              <w:ind w:firstLineChars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本项目位于东山工业园，劳务大清包总价约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97.41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万（以政府相关部门审核为准），雨水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主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管总长约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1936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米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（三段）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，本次劳务大清包施工内容包括（但不仅限于）土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石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方开挖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运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，土方、石粉回填，垫层基础工程、预制管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、井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安装工程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，道路拆除及修复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，预制井筒安装工程，管道检验及试验及配合工程开竣工验收等工作，具体详见清单及施工图纸。</w:t>
            </w:r>
          </w:p>
          <w:p w14:paraId="11C64B54">
            <w:pPr>
              <w:pStyle w:val="7"/>
              <w:numPr>
                <w:ilvl w:val="0"/>
                <w:numId w:val="1"/>
              </w:numPr>
              <w:spacing w:line="440" w:lineRule="exact"/>
              <w:ind w:firstLineChars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甲供材料：预拌混凝土、</w:t>
            </w:r>
            <w:r>
              <w:rPr>
                <w:rFonts w:ascii="仿宋" w:hAnsi="仿宋" w:eastAsia="仿宋"/>
                <w:sz w:val="28"/>
                <w:szCs w:val="28"/>
              </w:rPr>
              <w:t>承插式混凝土管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预制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检查井及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井筒、石粉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、场渣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。</w:t>
            </w:r>
          </w:p>
        </w:tc>
        <w:tc>
          <w:tcPr>
            <w:tcW w:w="1086" w:type="dxa"/>
            <w:vAlign w:val="center"/>
          </w:tcPr>
          <w:p w14:paraId="0BC08B6D"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41" w:type="dxa"/>
            <w:vAlign w:val="center"/>
          </w:tcPr>
          <w:p w14:paraId="7E5003FA">
            <w:pPr>
              <w:spacing w:line="44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劳务大清包结算金额=经相关审核部门审核后的结算价格*（1-下浮率）。</w:t>
            </w:r>
          </w:p>
        </w:tc>
      </w:tr>
      <w:tr w14:paraId="5CF49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  <w:jc w:val="center"/>
        </w:trPr>
        <w:tc>
          <w:tcPr>
            <w:tcW w:w="9699" w:type="dxa"/>
            <w:gridSpan w:val="7"/>
          </w:tcPr>
          <w:p w14:paraId="46577AEA">
            <w:pPr>
              <w:spacing w:line="44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请在这区域附图纸（无图纸要求可不附）：①见施工图，②工程量清单（仅供参考，具体以结算量为准）</w:t>
            </w:r>
          </w:p>
          <w:p w14:paraId="05EB6633">
            <w:pPr>
              <w:spacing w:line="440" w:lineRule="exact"/>
              <w:ind w:firstLine="280" w:firstLineChars="1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注明：1、下浮率为税后值（即：结算总价后的下浮率）</w:t>
            </w:r>
          </w:p>
          <w:p w14:paraId="7A128BA2">
            <w:pPr>
              <w:spacing w:line="440" w:lineRule="exact"/>
              <w:ind w:firstLine="1120" w:firstLineChars="4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2、除甲供材料外其余均由中标单位提供。</w:t>
            </w:r>
          </w:p>
        </w:tc>
      </w:tr>
    </w:tbl>
    <w:p w14:paraId="75444860">
      <w:pPr>
        <w:spacing w:line="500" w:lineRule="exact"/>
        <w:rPr>
          <w:rFonts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技术及商务要求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：</w:t>
      </w:r>
    </w:p>
    <w:p w14:paraId="41D8AD80">
      <w:pPr>
        <w:spacing w:line="500" w:lineRule="exact"/>
        <w:ind w:left="296" w:leftChars="9" w:hanging="267" w:hangingChars="95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1、投标要求：</w:t>
      </w:r>
      <w:r>
        <w:rPr>
          <w:rFonts w:hint="eastAsia" w:ascii="宋体" w:hAnsi="宋体" w:eastAsia="宋体" w:cs="宋体"/>
          <w:sz w:val="28"/>
          <w:szCs w:val="28"/>
        </w:rPr>
        <w:t>投标截止时间：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202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4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28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日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16 </w:t>
      </w:r>
      <w:r>
        <w:rPr>
          <w:rFonts w:hint="eastAsia" w:ascii="宋体" w:hAnsi="宋体" w:eastAsia="宋体" w:cs="宋体"/>
          <w:sz w:val="28"/>
          <w:szCs w:val="28"/>
        </w:rPr>
        <w:t>时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30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分</w:t>
      </w:r>
      <w:r>
        <w:rPr>
          <w:rFonts w:hint="eastAsia" w:ascii="宋体" w:hAnsi="宋体" w:eastAsia="宋体" w:cs="宋体"/>
          <w:sz w:val="28"/>
          <w:szCs w:val="28"/>
        </w:rPr>
        <w:t>，《报价函》需密封提交，现场递交或邮寄地点：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抚州市东乡区工业与科技创新投资集团有限公司四楼会议室</w:t>
      </w:r>
      <w:r>
        <w:rPr>
          <w:rFonts w:hint="eastAsia" w:ascii="宋体" w:hAnsi="宋体" w:eastAsia="宋体" w:cs="宋体"/>
          <w:sz w:val="28"/>
          <w:szCs w:val="28"/>
        </w:rPr>
        <w:t>，定标方式：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最大下浮</w:t>
      </w:r>
      <w:r>
        <w:rPr>
          <w:rFonts w:hint="eastAsia" w:ascii="仿宋" w:hAnsi="仿宋" w:eastAsia="仿宋" w:cs="仿宋"/>
          <w:sz w:val="28"/>
          <w:szCs w:val="28"/>
          <w:u w:val="single"/>
        </w:rPr>
        <w:t>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中标 </w:t>
      </w:r>
      <w:r>
        <w:rPr>
          <w:rFonts w:hint="eastAsia" w:ascii="宋体" w:hAnsi="宋体" w:eastAsia="宋体" w:cs="宋体"/>
          <w:sz w:val="28"/>
          <w:szCs w:val="28"/>
        </w:rPr>
        <w:t xml:space="preserve"> ，开标时间：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202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u w:val="single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  <w:u w:val="single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28</w:t>
      </w:r>
      <w:r>
        <w:rPr>
          <w:rFonts w:hint="eastAsia" w:ascii="宋体" w:hAnsi="宋体" w:eastAsia="宋体" w:cs="宋体"/>
          <w:sz w:val="28"/>
          <w:szCs w:val="28"/>
          <w:u w:val="single"/>
        </w:rPr>
        <w:t>日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下午四</w:t>
      </w:r>
      <w:r>
        <w:rPr>
          <w:rFonts w:hint="eastAsia" w:ascii="宋体" w:hAnsi="宋体" w:eastAsia="宋体" w:cs="宋体"/>
          <w:sz w:val="28"/>
          <w:szCs w:val="28"/>
          <w:u w:val="single"/>
        </w:rPr>
        <w:t>点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三十分</w:t>
      </w:r>
      <w:r>
        <w:rPr>
          <w:rFonts w:hint="eastAsia" w:ascii="宋体" w:hAnsi="宋体" w:eastAsia="宋体" w:cs="宋体"/>
          <w:sz w:val="28"/>
          <w:szCs w:val="28"/>
          <w:u w:val="single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中标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后</w:t>
      </w:r>
      <w:r>
        <w:rPr>
          <w:rFonts w:hint="eastAsia" w:ascii="宋体" w:hAnsi="宋体" w:eastAsia="宋体" w:cs="宋体"/>
          <w:sz w:val="28"/>
          <w:szCs w:val="28"/>
        </w:rPr>
        <w:t>需缴纳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壹万元（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¥10000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元）履约</w:t>
      </w:r>
      <w:r>
        <w:rPr>
          <w:rFonts w:hint="eastAsia" w:ascii="宋体" w:hAnsi="宋体" w:eastAsia="宋体" w:cs="宋体"/>
          <w:sz w:val="28"/>
          <w:szCs w:val="28"/>
        </w:rPr>
        <w:t>保证金到指定账户后再签订合同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项目验收合格后可申请退还保证金。</w:t>
      </w:r>
    </w:p>
    <w:p w14:paraId="124036E1">
      <w:pPr>
        <w:spacing w:line="500" w:lineRule="exact"/>
        <w:ind w:left="296" w:leftChars="9" w:hanging="267" w:hangingChars="95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2、报价说明：</w:t>
      </w:r>
      <w:r>
        <w:rPr>
          <w:rFonts w:hint="eastAsia" w:ascii="宋体" w:hAnsi="宋体" w:eastAsia="宋体" w:cs="宋体"/>
          <w:sz w:val="28"/>
          <w:szCs w:val="28"/>
        </w:rPr>
        <w:t>报价为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>劳务及机械施工</w:t>
      </w:r>
      <w:r>
        <w:rPr>
          <w:rFonts w:hint="eastAsia" w:ascii="宋体" w:hAnsi="宋体" w:eastAsia="宋体" w:cs="宋体"/>
          <w:sz w:val="28"/>
          <w:szCs w:val="28"/>
        </w:rPr>
        <w:t>（含机械进出场费用）及辅助材料的含税价，具体见</w:t>
      </w:r>
      <w:r>
        <w:rPr>
          <w:rFonts w:hint="eastAsia" w:ascii="宋体" w:hAnsi="宋体" w:eastAsia="宋体" w:cs="仿宋"/>
          <w:sz w:val="28"/>
          <w:szCs w:val="28"/>
        </w:rPr>
        <w:t>劳务大清包内容</w:t>
      </w:r>
      <w:r>
        <w:rPr>
          <w:rFonts w:hint="eastAsia" w:ascii="仿宋" w:hAnsi="仿宋" w:eastAsia="仿宋" w:cs="仿宋"/>
          <w:sz w:val="30"/>
          <w:szCs w:val="30"/>
        </w:rPr>
        <w:t>，</w:t>
      </w:r>
      <w:r>
        <w:rPr>
          <w:rFonts w:hint="eastAsia" w:ascii="宋体" w:hAnsi="宋体" w:eastAsia="宋体" w:cs="仿宋"/>
          <w:sz w:val="30"/>
          <w:szCs w:val="30"/>
        </w:rPr>
        <w:t>劳务大清包需</w:t>
      </w:r>
      <w:r>
        <w:rPr>
          <w:rFonts w:hint="eastAsia" w:ascii="宋体" w:hAnsi="宋体" w:eastAsia="宋体" w:cs="宋体"/>
          <w:sz w:val="28"/>
          <w:szCs w:val="28"/>
        </w:rPr>
        <w:t>开具增值税</w:t>
      </w:r>
      <w:r>
        <w:rPr>
          <w:rFonts w:hint="eastAsia" w:ascii="宋体" w:hAnsi="宋体" w:eastAsia="宋体" w:cs="宋体"/>
          <w:sz w:val="28"/>
          <w:szCs w:val="28"/>
          <w:u w:val="single"/>
        </w:rPr>
        <w:t>专用</w:t>
      </w:r>
      <w:r>
        <w:rPr>
          <w:rFonts w:hint="eastAsia" w:ascii="宋体" w:hAnsi="宋体" w:eastAsia="宋体" w:cs="宋体"/>
          <w:sz w:val="28"/>
          <w:szCs w:val="28"/>
        </w:rPr>
        <w:t>发票，税率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3 </w:t>
      </w:r>
      <w:r>
        <w:rPr>
          <w:rFonts w:hint="eastAsia" w:ascii="宋体" w:hAnsi="宋体" w:eastAsia="宋体" w:cs="宋体"/>
          <w:sz w:val="28"/>
          <w:szCs w:val="28"/>
        </w:rPr>
        <w:t>%。</w:t>
      </w:r>
    </w:p>
    <w:p w14:paraId="63BCA613">
      <w:pPr>
        <w:spacing w:line="500" w:lineRule="exact"/>
        <w:ind w:left="281" w:hanging="281" w:hangingChars="100"/>
        <w:outlineLvl w:val="4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3、结算方式：按月按施工进度付款，支付比例为80%。经项目部验收合格并办理完工程结算一个月内再付至结算价款的97%，其余3%待工程保修期（一年）满一月内一次付清(无息),需开具与货物同等金额的3%增值税专用发票。       </w:t>
      </w:r>
    </w:p>
    <w:p w14:paraId="7C2B438A"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4、施工期间：</w:t>
      </w:r>
      <w:r>
        <w:rPr>
          <w:rFonts w:hint="eastAsia" w:ascii="宋体" w:hAnsi="宋体" w:eastAsia="宋体" w:cs="宋体"/>
          <w:sz w:val="28"/>
          <w:szCs w:val="28"/>
        </w:rPr>
        <w:t>按工程进度要求合理配备施工人员，根据公司《施工合同》要求按时、按质、按量完成下达的任务。工程质量为：合格</w:t>
      </w:r>
    </w:p>
    <w:p w14:paraId="1BF83752">
      <w:pPr>
        <w:spacing w:line="500" w:lineRule="exact"/>
        <w:outlineLvl w:val="4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5、合同履行过程中价格调整方式：</w:t>
      </w:r>
    </w:p>
    <w:p w14:paraId="5571B0E5">
      <w:pPr>
        <w:spacing w:line="500" w:lineRule="exact"/>
        <w:ind w:firstLine="560" w:firstLineChars="200"/>
        <w:rPr>
          <w:rFonts w:ascii="宋体" w:hAnsi="宋体" w:eastAsia="宋体"/>
          <w:sz w:val="28"/>
          <w:szCs w:val="28"/>
          <w:highlight w:val="white"/>
        </w:rPr>
      </w:pPr>
      <w:r>
        <w:rPr>
          <w:rFonts w:ascii="Segoe UI Symbol" w:hAnsi="Segoe UI Symbol" w:eastAsia="宋体" w:cs="Segoe UI Symbol"/>
          <w:sz w:val="28"/>
          <w:szCs w:val="28"/>
        </w:rPr>
        <w:t>☑</w:t>
      </w:r>
      <w:r>
        <w:rPr>
          <w:rFonts w:hint="eastAsia" w:ascii="宋体" w:hAnsi="宋体" w:eastAsia="宋体"/>
          <w:sz w:val="28"/>
          <w:szCs w:val="28"/>
        </w:rPr>
        <w:t>不可调整。</w:t>
      </w:r>
      <w:r>
        <w:rPr>
          <w:rFonts w:hint="eastAsia" w:ascii="宋体" w:hAnsi="宋体" w:eastAsia="宋体"/>
          <w:sz w:val="28"/>
          <w:szCs w:val="28"/>
          <w:highlight w:val="white"/>
        </w:rPr>
        <w:t>不随施工时间、施工次数、施工分层分段、土石方的类别、施工深度、施工天气、道路状况等任何因素而改变。</w:t>
      </w:r>
    </w:p>
    <w:p w14:paraId="6C0026AD"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highlight w:val="white"/>
        </w:rPr>
        <w:t>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参照抚州市信息价，结算月信息价与投标当月信息价涨跌差值超过投标价格（即合同价）的</w:t>
      </w:r>
      <w:r>
        <w:rPr>
          <w:rFonts w:ascii="宋体" w:hAnsi="宋体" w:eastAsia="宋体" w:cs="宋体"/>
          <w:sz w:val="28"/>
          <w:szCs w:val="28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%时，超出的部分进行增减调整。</w:t>
      </w:r>
    </w:p>
    <w:p w14:paraId="6405F862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价格上涨时结算价计算公式：P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+(B-A-P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3A7BE27E">
      <w:pPr>
        <w:spacing w:line="500" w:lineRule="exact"/>
        <w:ind w:firstLine="840" w:firstLineChars="3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价格下跌时结算价计算公式：P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-(A-B-P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325ADCFF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 xml:space="preserve"> --- 结算月结算价         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 xml:space="preserve">  --- 投标价（即合同价）</w:t>
      </w:r>
    </w:p>
    <w:p w14:paraId="5EDF909C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A --- 投标当月信息价        B --- 结算月信息价</w:t>
      </w:r>
    </w:p>
    <w:p w14:paraId="0E4C3E70">
      <w:pPr>
        <w:numPr>
          <w:ilvl w:val="0"/>
          <w:numId w:val="2"/>
        </w:num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施工</w:t>
      </w: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技术要求：</w:t>
      </w:r>
      <w:r>
        <w:rPr>
          <w:rFonts w:hint="eastAsia" w:ascii="宋体" w:hAnsi="宋体" w:eastAsia="宋体" w:cs="宋体"/>
          <w:sz w:val="28"/>
          <w:szCs w:val="28"/>
        </w:rPr>
        <w:t>按图施工、根据最新国家相关规范、规定、标准进行施工、施工质量标准为合格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 w14:paraId="6C61167E"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、报价人资格证明材料：</w:t>
      </w:r>
    </w:p>
    <w:p w14:paraId="69B53864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（1）公司营业执照、法人身份证复印件或授权委托书。</w:t>
      </w:r>
    </w:p>
    <w:p w14:paraId="4EE39C8B">
      <w:pPr>
        <w:spacing w:line="500" w:lineRule="exact"/>
        <w:ind w:firstLine="280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（2）报价前6个月内任意一个月纳税凭证。</w:t>
      </w:r>
    </w:p>
    <w:p w14:paraId="5EC2BE2A">
      <w:pPr>
        <w:spacing w:line="500" w:lineRule="exact"/>
        <w:ind w:firstLine="280" w:firstLineChars="1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提供有效的安全许可证和劳务资质证书复印件。</w:t>
      </w:r>
    </w:p>
    <w:p w14:paraId="341E8EC0">
      <w:pPr>
        <w:spacing w:line="500" w:lineRule="exact"/>
        <w:ind w:firstLine="280" w:firstLineChars="100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p w14:paraId="7D9BF85F">
      <w:pPr>
        <w:spacing w:line="500" w:lineRule="exact"/>
        <w:ind w:firstLine="280" w:firstLineChars="100"/>
        <w:rPr>
          <w:rFonts w:hint="eastAsia" w:ascii="宋体" w:hAnsi="宋体" w:eastAsia="宋体" w:cs="宋体"/>
          <w:sz w:val="28"/>
          <w:szCs w:val="28"/>
        </w:rPr>
      </w:pPr>
    </w:p>
    <w:p w14:paraId="07925BEC">
      <w:pPr>
        <w:spacing w:line="500" w:lineRule="exact"/>
        <w:ind w:firstLine="648"/>
        <w:rPr>
          <w:rFonts w:hint="eastAsia" w:ascii="宋体" w:hAnsi="宋体" w:eastAsia="宋体" w:cs="宋体"/>
          <w:sz w:val="28"/>
          <w:szCs w:val="28"/>
        </w:rPr>
      </w:pPr>
    </w:p>
    <w:p w14:paraId="18E9AA1B">
      <w:pPr>
        <w:spacing w:line="500" w:lineRule="exact"/>
        <w:ind w:firstLine="648"/>
        <w:rPr>
          <w:rFonts w:hint="eastAsia" w:ascii="宋体" w:hAnsi="宋体" w:eastAsia="宋体" w:cs="宋体"/>
          <w:sz w:val="28"/>
          <w:szCs w:val="28"/>
        </w:rPr>
      </w:pPr>
    </w:p>
    <w:p w14:paraId="18294FE9">
      <w:pPr>
        <w:spacing w:line="500" w:lineRule="exact"/>
        <w:ind w:firstLine="648"/>
        <w:rPr>
          <w:rFonts w:hint="eastAsia" w:ascii="宋体" w:hAnsi="宋体" w:eastAsia="宋体" w:cs="宋体"/>
          <w:sz w:val="28"/>
          <w:szCs w:val="28"/>
        </w:rPr>
      </w:pPr>
    </w:p>
    <w:p w14:paraId="50219E6E">
      <w:pPr>
        <w:spacing w:line="500" w:lineRule="exact"/>
        <w:ind w:firstLine="648"/>
        <w:rPr>
          <w:rFonts w:hint="eastAsia" w:ascii="宋体" w:hAnsi="宋体" w:eastAsia="宋体" w:cs="宋体"/>
          <w:sz w:val="28"/>
          <w:szCs w:val="28"/>
        </w:rPr>
      </w:pPr>
    </w:p>
    <w:p w14:paraId="78532E98">
      <w:pPr>
        <w:spacing w:line="500" w:lineRule="exact"/>
        <w:ind w:firstLine="648"/>
        <w:rPr>
          <w:rFonts w:hint="eastAsia" w:ascii="宋体" w:hAnsi="宋体" w:eastAsia="宋体" w:cs="宋体"/>
          <w:sz w:val="28"/>
          <w:szCs w:val="28"/>
        </w:rPr>
      </w:pPr>
    </w:p>
    <w:p w14:paraId="1DCCD184">
      <w:pPr>
        <w:spacing w:line="500" w:lineRule="exact"/>
        <w:ind w:firstLine="648"/>
        <w:rPr>
          <w:rFonts w:hint="eastAsia" w:ascii="宋体" w:hAnsi="宋体" w:eastAsia="宋体" w:cs="宋体"/>
          <w:sz w:val="28"/>
          <w:szCs w:val="28"/>
        </w:rPr>
      </w:pPr>
    </w:p>
    <w:p w14:paraId="121E20A8">
      <w:pPr>
        <w:spacing w:line="500" w:lineRule="exact"/>
        <w:rPr>
          <w:rFonts w:hint="eastAsia" w:ascii="宋体" w:hAnsi="宋体" w:eastAsia="宋体" w:cs="宋体"/>
          <w:sz w:val="28"/>
          <w:szCs w:val="28"/>
        </w:rPr>
      </w:pPr>
    </w:p>
    <w:p w14:paraId="0B65282D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法人或授权委托人：            </w:t>
      </w:r>
    </w:p>
    <w:p w14:paraId="39C381CF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联系方式：</w:t>
      </w:r>
    </w:p>
    <w:p w14:paraId="55FC69C9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</w:p>
    <w:p w14:paraId="72E92C86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报价单位（盖章）：</w:t>
      </w:r>
    </w:p>
    <w:p w14:paraId="5AF5584C">
      <w:pPr>
        <w:spacing w:line="500" w:lineRule="exact"/>
        <w:ind w:right="1120" w:firstLine="648"/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</w:t>
      </w:r>
      <w:r>
        <w:rPr>
          <w:rFonts w:ascii="宋体" w:hAnsi="宋体" w:eastAsia="宋体" w:cs="宋体"/>
          <w:sz w:val="28"/>
          <w:szCs w:val="28"/>
        </w:rPr>
        <w:t>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 xml:space="preserve">年   月 </w:t>
      </w:r>
      <w:r>
        <w:rPr>
          <w:rFonts w:ascii="宋体" w:hAnsi="宋体" w:eastAsia="宋体" w:cs="宋体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 xml:space="preserve">日 </w:t>
      </w:r>
    </w:p>
    <w:p w14:paraId="2895F1C3"/>
    <w:p w14:paraId="56BD52CB"/>
    <w:p w14:paraId="10B2885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016E6F"/>
    <w:multiLevelType w:val="multilevel"/>
    <w:tmpl w:val="B1016E6F"/>
    <w:lvl w:ilvl="0" w:tentative="0">
      <w:start w:val="1"/>
      <w:numFmt w:val="decimal"/>
      <w:lvlText w:val="%1、"/>
      <w:lvlJc w:val="left"/>
      <w:pPr>
        <w:ind w:left="435" w:hanging="43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D030FFBB"/>
    <w:multiLevelType w:val="singleLevel"/>
    <w:tmpl w:val="D030FFBB"/>
    <w:lvl w:ilvl="0" w:tentative="0">
      <w:start w:val="6"/>
      <w:numFmt w:val="decimal"/>
      <w:suff w:val="nothing"/>
      <w:lvlText w:val="%1、"/>
      <w:lvlJc w:val="left"/>
      <w:rPr>
        <w:rFonts w:hint="default"/>
        <w:b/>
        <w:bCs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xMDc4ZDM0ZGVhM2NlOTFkMzE3ODg5NzljYTliMzEifQ=="/>
  </w:docVars>
  <w:rsids>
    <w:rsidRoot w:val="14391099"/>
    <w:rsid w:val="02323CB5"/>
    <w:rsid w:val="02C72AEC"/>
    <w:rsid w:val="035F251C"/>
    <w:rsid w:val="049D34CB"/>
    <w:rsid w:val="07466766"/>
    <w:rsid w:val="098B459B"/>
    <w:rsid w:val="09B064D1"/>
    <w:rsid w:val="0B53243F"/>
    <w:rsid w:val="0DAC01C9"/>
    <w:rsid w:val="0EB812C1"/>
    <w:rsid w:val="0EF07587"/>
    <w:rsid w:val="0F525316"/>
    <w:rsid w:val="0FC74E1D"/>
    <w:rsid w:val="1110747E"/>
    <w:rsid w:val="13D76B63"/>
    <w:rsid w:val="14391099"/>
    <w:rsid w:val="14FE63A7"/>
    <w:rsid w:val="157F2C49"/>
    <w:rsid w:val="16A029FF"/>
    <w:rsid w:val="16F21AF1"/>
    <w:rsid w:val="17C46209"/>
    <w:rsid w:val="18A70A90"/>
    <w:rsid w:val="1A4B2704"/>
    <w:rsid w:val="1AA1214F"/>
    <w:rsid w:val="1BD81872"/>
    <w:rsid w:val="201523AC"/>
    <w:rsid w:val="21B037EE"/>
    <w:rsid w:val="22284CD2"/>
    <w:rsid w:val="260C3306"/>
    <w:rsid w:val="26DE1A9B"/>
    <w:rsid w:val="26DE782C"/>
    <w:rsid w:val="2A075C41"/>
    <w:rsid w:val="2A2A45DA"/>
    <w:rsid w:val="2C7E0324"/>
    <w:rsid w:val="2D4C1B03"/>
    <w:rsid w:val="2DA661CE"/>
    <w:rsid w:val="32EC0D45"/>
    <w:rsid w:val="342626D8"/>
    <w:rsid w:val="34A86E40"/>
    <w:rsid w:val="35A53185"/>
    <w:rsid w:val="36AE1B85"/>
    <w:rsid w:val="38E27F47"/>
    <w:rsid w:val="39EB6200"/>
    <w:rsid w:val="3B691FDA"/>
    <w:rsid w:val="3FC714BD"/>
    <w:rsid w:val="3FD94637"/>
    <w:rsid w:val="42A744D3"/>
    <w:rsid w:val="46D87B0C"/>
    <w:rsid w:val="47B66F56"/>
    <w:rsid w:val="49CB3B7E"/>
    <w:rsid w:val="4DAD19F9"/>
    <w:rsid w:val="4DD93577"/>
    <w:rsid w:val="4DDA060D"/>
    <w:rsid w:val="4E2A76B9"/>
    <w:rsid w:val="4F785D73"/>
    <w:rsid w:val="50B74101"/>
    <w:rsid w:val="525B20EC"/>
    <w:rsid w:val="53577F4E"/>
    <w:rsid w:val="55FA184D"/>
    <w:rsid w:val="56446F6C"/>
    <w:rsid w:val="568875AF"/>
    <w:rsid w:val="57FA2688"/>
    <w:rsid w:val="583C29E6"/>
    <w:rsid w:val="5AE563AD"/>
    <w:rsid w:val="5D064F7B"/>
    <w:rsid w:val="5D2D69AC"/>
    <w:rsid w:val="5EB611F0"/>
    <w:rsid w:val="5F281EB1"/>
    <w:rsid w:val="5F935F72"/>
    <w:rsid w:val="5FBB7C08"/>
    <w:rsid w:val="5FEB7256"/>
    <w:rsid w:val="62A3501A"/>
    <w:rsid w:val="63FE70AD"/>
    <w:rsid w:val="66383EBB"/>
    <w:rsid w:val="66867873"/>
    <w:rsid w:val="68FE3DF4"/>
    <w:rsid w:val="6A1E5ECC"/>
    <w:rsid w:val="6B2862E2"/>
    <w:rsid w:val="6BB3651A"/>
    <w:rsid w:val="6E5A1A0C"/>
    <w:rsid w:val="6E912A5B"/>
    <w:rsid w:val="6E9B061F"/>
    <w:rsid w:val="70A1528F"/>
    <w:rsid w:val="72683127"/>
    <w:rsid w:val="73E61ACD"/>
    <w:rsid w:val="756A5E7A"/>
    <w:rsid w:val="76FD6F97"/>
    <w:rsid w:val="77BF40A9"/>
    <w:rsid w:val="78725F3D"/>
    <w:rsid w:val="78CA32E3"/>
    <w:rsid w:val="793870A3"/>
    <w:rsid w:val="79D35D35"/>
    <w:rsid w:val="7AE56EDD"/>
    <w:rsid w:val="7C4F217A"/>
    <w:rsid w:val="7D192E0C"/>
    <w:rsid w:val="7DDF73F6"/>
    <w:rsid w:val="7E175822"/>
    <w:rsid w:val="7E984051"/>
    <w:rsid w:val="7EC6526C"/>
    <w:rsid w:val="7FFD2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ind w:right="-1243"/>
      <w:jc w:val="left"/>
    </w:pPr>
    <w:rPr>
      <w:color w:val="000000"/>
      <w:sz w:val="28"/>
    </w:rPr>
  </w:style>
  <w:style w:type="paragraph" w:customStyle="1" w:styleId="5">
    <w:name w:val="Body Text First Indent 21"/>
    <w:basedOn w:val="6"/>
    <w:qFormat/>
    <w:uiPriority w:val="0"/>
    <w:pPr>
      <w:spacing w:before="100" w:beforeAutospacing="1" w:after="120"/>
      <w:ind w:left="420" w:leftChars="200" w:firstLine="420" w:firstLineChars="200"/>
    </w:pPr>
    <w:rPr>
      <w:rFonts w:ascii="Calibri" w:hAnsi="Calibri" w:eastAsia="宋体" w:cs="Calibri"/>
      <w:sz w:val="21"/>
      <w:szCs w:val="21"/>
    </w:rPr>
  </w:style>
  <w:style w:type="paragraph" w:customStyle="1" w:styleId="6">
    <w:name w:val="Body Text Indent1"/>
    <w:basedOn w:val="1"/>
    <w:qFormat/>
    <w:uiPriority w:val="0"/>
    <w:pPr>
      <w:spacing w:after="120"/>
      <w:ind w:left="420" w:leftChars="200"/>
    </w:pPr>
  </w:style>
  <w:style w:type="paragraph" w:styleId="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2475</Words>
  <Characters>2695</Characters>
  <Lines>0</Lines>
  <Paragraphs>0</Paragraphs>
  <TotalTime>5</TotalTime>
  <ScaleCrop>false</ScaleCrop>
  <LinksUpToDate>false</LinksUpToDate>
  <CharactersWithSpaces>2890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2024-11-23T02:39:00Z</dcterms:created>
  <dc:creator>Administrator</dc:creator>
  <cp:lastModifiedBy>Xiongyue</cp:lastModifiedBy>
  <cp:lastPrinted>2025-04-21T08:30:00Z</cp:lastPrinted>
  <dcterms:modified xsi:type="dcterms:W3CDTF">2025-04-21T10:19:40Z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5D4F7BFD1AB7425883175466BE68651F_11</vt:lpwstr>
  </property>
  <property fmtid="{D5CDD505-2E9C-101B-9397-08002B2CF9AE}" pid="4" name="KSOTemplateDocerSaveRecord">
    <vt:lpwstr>eyJoZGlkIjoiMDY0NDM2MWJlN2NmODRkYTUyYzVjMjQ0N2YzZDBkODUiLCJ1c2VySWQiOiI0MTUwMDQ2NzEifQ==</vt:lpwstr>
  </property>
</Properties>
</file>