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326448">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58503216">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0B3B359B">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2160AE29">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32B78BD6">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74C53F04">
      <w:pPr>
        <w:pStyle w:val="6"/>
        <w:jc w:val="center"/>
        <w:rPr>
          <w:rFonts w:hint="eastAsia" w:ascii="宋体" w:hAnsi="宋体" w:eastAsia="宋体" w:cs="宋体"/>
          <w:color w:val="auto"/>
          <w:sz w:val="28"/>
          <w:szCs w:val="28"/>
          <w:highlight w:val="none"/>
          <w:lang w:eastAsia="zh-CN"/>
        </w:rPr>
      </w:pPr>
    </w:p>
    <w:p w14:paraId="7015312A">
      <w:pPr>
        <w:pageBreakBefore w:val="0"/>
        <w:widowControl w:val="0"/>
        <w:wordWrap/>
        <w:overflowPunct/>
        <w:topLinePunct w:val="0"/>
        <w:bidi w:val="0"/>
        <w:spacing w:line="246" w:lineRule="auto"/>
        <w:jc w:val="center"/>
        <w:rPr>
          <w:rFonts w:hint="eastAsia" w:ascii="宋体" w:hAnsi="宋体" w:eastAsia="宋体" w:cs="宋体"/>
          <w:color w:val="0000FF"/>
          <w:sz w:val="60"/>
          <w:szCs w:val="60"/>
          <w:highlight w:val="none"/>
          <w:lang w:val="en-US" w:eastAsia="zh-CN"/>
        </w:rPr>
      </w:pPr>
      <w:r>
        <w:rPr>
          <w:rFonts w:hint="eastAsia" w:ascii="宋体" w:hAnsi="宋体" w:eastAsia="宋体" w:cs="宋体"/>
          <w:b/>
          <w:bCs/>
          <w:color w:val="0000FF"/>
          <w:spacing w:val="6"/>
          <w:sz w:val="60"/>
          <w:szCs w:val="60"/>
          <w:highlight w:val="none"/>
          <w:lang w:val="en-US" w:eastAsia="zh-CN"/>
        </w:rPr>
        <w:t>询价文件</w:t>
      </w:r>
    </w:p>
    <w:p w14:paraId="0DA947AB">
      <w:pPr>
        <w:pageBreakBefore w:val="0"/>
        <w:widowControl w:val="0"/>
        <w:wordWrap/>
        <w:overflowPunct/>
        <w:topLinePunct w:val="0"/>
        <w:bidi w:val="0"/>
        <w:spacing w:line="246" w:lineRule="auto"/>
        <w:rPr>
          <w:rFonts w:hint="eastAsia" w:ascii="宋体" w:hAnsi="宋体" w:eastAsia="宋体" w:cs="宋体"/>
          <w:color w:val="auto"/>
          <w:sz w:val="28"/>
          <w:szCs w:val="28"/>
          <w:highlight w:val="none"/>
          <w:lang w:eastAsia="zh-CN"/>
        </w:rPr>
      </w:pPr>
    </w:p>
    <w:p w14:paraId="2BBE67D3">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4DEAB521">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706F73AA">
      <w:pPr>
        <w:pageBreakBefore w:val="0"/>
        <w:widowControl w:val="0"/>
        <w:wordWrap/>
        <w:overflowPunct/>
        <w:topLinePunct w:val="0"/>
        <w:bidi w:val="0"/>
        <w:spacing w:line="246" w:lineRule="auto"/>
        <w:rPr>
          <w:rFonts w:hint="eastAsia" w:ascii="宋体" w:hAnsi="宋体" w:eastAsia="宋体" w:cs="宋体"/>
          <w:color w:val="auto"/>
          <w:sz w:val="28"/>
          <w:szCs w:val="28"/>
          <w:highlight w:val="none"/>
          <w:lang w:eastAsia="zh-CN"/>
        </w:rPr>
      </w:pPr>
    </w:p>
    <w:p w14:paraId="3B08262A">
      <w:pPr>
        <w:pageBreakBefore w:val="0"/>
        <w:widowControl w:val="0"/>
        <w:wordWrap/>
        <w:overflowPunct/>
        <w:topLinePunct w:val="0"/>
        <w:bidi w:val="0"/>
        <w:spacing w:line="246" w:lineRule="auto"/>
        <w:rPr>
          <w:rFonts w:hint="eastAsia" w:ascii="宋体" w:hAnsi="宋体" w:eastAsia="宋体" w:cs="宋体"/>
          <w:color w:val="auto"/>
          <w:sz w:val="28"/>
          <w:szCs w:val="28"/>
          <w:highlight w:val="none"/>
          <w:lang w:eastAsia="zh-CN"/>
        </w:rPr>
      </w:pPr>
    </w:p>
    <w:p w14:paraId="528C35BF">
      <w:pPr>
        <w:pageBreakBefore w:val="0"/>
        <w:widowControl w:val="0"/>
        <w:wordWrap/>
        <w:overflowPunct/>
        <w:topLinePunct w:val="0"/>
        <w:bidi w:val="0"/>
        <w:spacing w:line="246" w:lineRule="auto"/>
        <w:rPr>
          <w:rFonts w:hint="eastAsia" w:ascii="宋体" w:hAnsi="宋体" w:eastAsia="宋体" w:cs="宋体"/>
          <w:color w:val="auto"/>
          <w:sz w:val="28"/>
          <w:szCs w:val="28"/>
          <w:highlight w:val="none"/>
          <w:lang w:eastAsia="zh-CN"/>
        </w:rPr>
      </w:pPr>
    </w:p>
    <w:p w14:paraId="2F3C5DE9">
      <w:pPr>
        <w:pageBreakBefore w:val="0"/>
        <w:widowControl w:val="0"/>
        <w:wordWrap/>
        <w:overflowPunct/>
        <w:topLinePunct w:val="0"/>
        <w:bidi w:val="0"/>
        <w:spacing w:line="247" w:lineRule="auto"/>
        <w:rPr>
          <w:rFonts w:hint="eastAsia" w:ascii="宋体" w:hAnsi="宋体" w:eastAsia="宋体" w:cs="宋体"/>
          <w:color w:val="auto"/>
          <w:sz w:val="28"/>
          <w:szCs w:val="28"/>
          <w:highlight w:val="none"/>
          <w:lang w:eastAsia="zh-CN"/>
        </w:rPr>
      </w:pPr>
    </w:p>
    <w:p w14:paraId="190E0784">
      <w:pPr>
        <w:bidi w:val="0"/>
        <w:spacing w:line="360" w:lineRule="auto"/>
        <w:ind w:left="2112" w:leftChars="303" w:right="231" w:rightChars="110" w:hanging="1476" w:hangingChars="525"/>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eastAsia="zh-CN"/>
        </w:rPr>
        <w:t>项目名称：</w:t>
      </w:r>
      <w:r>
        <w:rPr>
          <w:rFonts w:hint="eastAsia" w:ascii="宋体" w:hAnsi="宋体" w:eastAsia="宋体" w:cs="宋体"/>
          <w:b/>
          <w:bCs/>
          <w:color w:val="auto"/>
          <w:sz w:val="28"/>
          <w:szCs w:val="28"/>
          <w:highlight w:val="none"/>
          <w:lang w:val="en-US" w:eastAsia="zh-CN"/>
        </w:rPr>
        <w:t>东乡经开区产城融合基础设施提升工程-科技孵化园污水主管工程劳务大清包第二次</w:t>
      </w:r>
    </w:p>
    <w:p w14:paraId="5B48F4B8">
      <w:pPr>
        <w:bidi w:val="0"/>
        <w:spacing w:line="360" w:lineRule="auto"/>
        <w:ind w:left="2209" w:leftChars="304" w:right="231" w:rightChars="110" w:hanging="1571" w:hangingChars="55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eastAsia="zh-CN"/>
        </w:rPr>
        <w:t>项目编号：</w:t>
      </w:r>
      <w:r>
        <w:rPr>
          <w:rFonts w:hint="eastAsia" w:ascii="宋体" w:hAnsi="宋体" w:eastAsia="宋体" w:cs="宋体"/>
          <w:b/>
          <w:bCs/>
          <w:color w:val="auto"/>
          <w:sz w:val="28"/>
          <w:szCs w:val="28"/>
          <w:highlight w:val="none"/>
          <w:lang w:val="en-US" w:eastAsia="zh-CN"/>
        </w:rPr>
        <w:t>DXPT-2025-DX001-2</w:t>
      </w:r>
    </w:p>
    <w:p w14:paraId="747FD622">
      <w:pPr>
        <w:bidi w:val="0"/>
        <w:spacing w:line="360" w:lineRule="auto"/>
        <w:ind w:left="2209" w:leftChars="304" w:right="231" w:rightChars="110" w:hanging="1571" w:hangingChars="55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招标单位：抚州市东乡区工投建筑安装工程有限公司</w:t>
      </w:r>
    </w:p>
    <w:p w14:paraId="2239129E">
      <w:pPr>
        <w:bidi w:val="0"/>
        <w:spacing w:line="360" w:lineRule="auto"/>
        <w:ind w:left="2209" w:leftChars="304" w:right="231" w:rightChars="110" w:hanging="1571" w:hangingChars="55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招标代理机构：抚州市东乡区攀腾项目管理咨询有限公司</w:t>
      </w:r>
    </w:p>
    <w:p w14:paraId="5A203395">
      <w:pPr>
        <w:pageBreakBefore w:val="0"/>
        <w:widowControl w:val="0"/>
        <w:wordWrap/>
        <w:overflowPunct/>
        <w:topLinePunct w:val="0"/>
        <w:bidi w:val="0"/>
        <w:spacing w:line="250" w:lineRule="auto"/>
        <w:rPr>
          <w:rFonts w:hint="eastAsia" w:ascii="宋体" w:hAnsi="宋体" w:eastAsia="宋体" w:cs="宋体"/>
          <w:color w:val="auto"/>
          <w:sz w:val="28"/>
          <w:szCs w:val="28"/>
          <w:highlight w:val="none"/>
          <w:lang w:eastAsia="zh-CN"/>
        </w:rPr>
      </w:pPr>
    </w:p>
    <w:p w14:paraId="4C4A5031">
      <w:pPr>
        <w:pageBreakBefore w:val="0"/>
        <w:widowControl w:val="0"/>
        <w:wordWrap/>
        <w:overflowPunct/>
        <w:topLinePunct w:val="0"/>
        <w:bidi w:val="0"/>
        <w:spacing w:line="251" w:lineRule="auto"/>
        <w:rPr>
          <w:rFonts w:hint="eastAsia" w:ascii="宋体" w:hAnsi="宋体" w:eastAsia="宋体" w:cs="宋体"/>
          <w:color w:val="auto"/>
          <w:sz w:val="28"/>
          <w:szCs w:val="28"/>
          <w:highlight w:val="none"/>
          <w:lang w:eastAsia="zh-CN"/>
        </w:rPr>
      </w:pPr>
    </w:p>
    <w:p w14:paraId="4094FE59">
      <w:pPr>
        <w:pageBreakBefore w:val="0"/>
        <w:widowControl w:val="0"/>
        <w:wordWrap/>
        <w:overflowPunct/>
        <w:topLinePunct w:val="0"/>
        <w:bidi w:val="0"/>
        <w:spacing w:line="251" w:lineRule="auto"/>
        <w:rPr>
          <w:rFonts w:hint="eastAsia" w:ascii="宋体" w:hAnsi="宋体" w:eastAsia="宋体" w:cs="宋体"/>
          <w:color w:val="auto"/>
          <w:sz w:val="28"/>
          <w:szCs w:val="28"/>
          <w:highlight w:val="none"/>
          <w:lang w:eastAsia="zh-CN"/>
        </w:rPr>
      </w:pPr>
    </w:p>
    <w:p w14:paraId="6BD6E1E3">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492277E4">
      <w:pPr>
        <w:pStyle w:val="8"/>
        <w:rPr>
          <w:rFonts w:hint="eastAsia" w:ascii="宋体" w:hAnsi="宋体" w:eastAsia="宋体" w:cs="宋体"/>
          <w:color w:val="auto"/>
          <w:sz w:val="28"/>
          <w:szCs w:val="28"/>
          <w:highlight w:val="none"/>
          <w:lang w:eastAsia="zh-CN"/>
        </w:rPr>
      </w:pPr>
    </w:p>
    <w:p w14:paraId="722DEA2D">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0FF2DFD8">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2DFB56C4">
      <w:pPr>
        <w:pageBreakBefore w:val="0"/>
        <w:widowControl w:val="0"/>
        <w:wordWrap/>
        <w:overflowPunct/>
        <w:topLinePunct w:val="0"/>
        <w:bidi w:val="0"/>
        <w:spacing w:line="251" w:lineRule="auto"/>
        <w:rPr>
          <w:rFonts w:hint="eastAsia" w:ascii="宋体" w:hAnsi="宋体" w:eastAsia="宋体" w:cs="宋体"/>
          <w:color w:val="auto"/>
          <w:sz w:val="28"/>
          <w:szCs w:val="28"/>
          <w:highlight w:val="none"/>
          <w:lang w:eastAsia="zh-CN"/>
        </w:rPr>
      </w:pPr>
    </w:p>
    <w:p w14:paraId="668A019A">
      <w:pPr>
        <w:pageBreakBefore w:val="0"/>
        <w:widowControl w:val="0"/>
        <w:wordWrap/>
        <w:overflowPunct/>
        <w:topLinePunct w:val="0"/>
        <w:bidi w:val="0"/>
        <w:spacing w:line="251" w:lineRule="auto"/>
        <w:rPr>
          <w:rFonts w:hint="eastAsia" w:ascii="宋体" w:hAnsi="宋体" w:eastAsia="宋体" w:cs="宋体"/>
          <w:color w:val="auto"/>
          <w:sz w:val="28"/>
          <w:szCs w:val="28"/>
          <w:highlight w:val="none"/>
          <w:lang w:eastAsia="zh-CN"/>
        </w:rPr>
      </w:pPr>
    </w:p>
    <w:p w14:paraId="1D525386">
      <w:pPr>
        <w:bidi w:val="0"/>
        <w:spacing w:line="360" w:lineRule="auto"/>
        <w:ind w:right="231" w:rightChars="110"/>
        <w:jc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江西·抚州</w:t>
      </w:r>
    </w:p>
    <w:p w14:paraId="6C6700A7">
      <w:pPr>
        <w:bidi w:val="0"/>
        <w:rPr>
          <w:rFonts w:hint="eastAsia" w:ascii="宋体" w:hAnsi="宋体" w:eastAsia="宋体" w:cs="宋体"/>
          <w:color w:val="auto"/>
          <w:sz w:val="28"/>
          <w:szCs w:val="28"/>
          <w:highlight w:val="none"/>
          <w:lang w:eastAsia="zh-CN"/>
        </w:rPr>
      </w:pPr>
    </w:p>
    <w:p w14:paraId="03E2A7E6">
      <w:pPr>
        <w:spacing w:before="139" w:line="226" w:lineRule="auto"/>
        <w:jc w:val="center"/>
        <w:rPr>
          <w:rFonts w:hint="eastAsia" w:ascii="宋体" w:hAnsi="宋体" w:eastAsia="宋体" w:cs="宋体"/>
          <w:b/>
          <w:bCs/>
          <w:color w:val="auto"/>
          <w:spacing w:val="6"/>
          <w:sz w:val="28"/>
          <w:szCs w:val="28"/>
          <w:highlight w:val="none"/>
          <w:lang w:eastAsia="zh-CN"/>
        </w:rPr>
      </w:pPr>
    </w:p>
    <w:p w14:paraId="71ED3DE1">
      <w:pPr>
        <w:spacing w:before="139" w:line="226" w:lineRule="auto"/>
        <w:jc w:val="center"/>
        <w:rPr>
          <w:rFonts w:hint="eastAsia" w:ascii="宋体" w:hAnsi="宋体" w:eastAsia="宋体" w:cs="宋体"/>
          <w:b/>
          <w:bCs/>
          <w:color w:val="auto"/>
          <w:spacing w:val="6"/>
          <w:sz w:val="28"/>
          <w:szCs w:val="28"/>
          <w:highlight w:val="none"/>
          <w:lang w:eastAsia="zh-CN"/>
        </w:rPr>
      </w:pPr>
    </w:p>
    <w:p w14:paraId="153CE129">
      <w:pPr>
        <w:pStyle w:val="2"/>
        <w:keepNext w:val="0"/>
        <w:keepLines w:val="0"/>
        <w:pageBreakBefore w:val="0"/>
        <w:widowControl/>
        <w:kinsoku w:val="0"/>
        <w:wordWrap/>
        <w:overflowPunct/>
        <w:topLinePunct w:val="0"/>
        <w:autoSpaceDE w:val="0"/>
        <w:autoSpaceDN w:val="0"/>
        <w:bidi w:val="0"/>
        <w:adjustRightInd w:val="0"/>
        <w:snapToGrid w:val="0"/>
        <w:spacing w:before="220" w:after="210" w:line="240" w:lineRule="auto"/>
        <w:jc w:val="center"/>
        <w:textAlignment w:val="baseline"/>
        <w:rPr>
          <w:rFonts w:hint="eastAsia"/>
          <w:b/>
          <w:bCs/>
          <w:color w:val="auto"/>
          <w:highlight w:val="none"/>
          <w:lang w:val="en-US" w:eastAsia="zh-CN"/>
        </w:rPr>
      </w:pPr>
    </w:p>
    <w:p w14:paraId="5C077F4C">
      <w:pPr>
        <w:rPr>
          <w:rFonts w:hint="eastAsia"/>
          <w:b/>
          <w:bCs/>
          <w:color w:val="auto"/>
          <w:highlight w:val="none"/>
          <w:lang w:val="en-US" w:eastAsia="zh-CN"/>
        </w:rPr>
      </w:pPr>
    </w:p>
    <w:sdt>
      <w:sdtPr>
        <w:rPr>
          <w:rFonts w:ascii="宋体" w:hAnsi="宋体" w:eastAsia="宋体" w:cs="Arial"/>
          <w:b/>
          <w:bCs/>
          <w:snapToGrid w:val="0"/>
          <w:color w:val="auto"/>
          <w:kern w:val="0"/>
          <w:sz w:val="32"/>
          <w:szCs w:val="32"/>
          <w:highlight w:val="none"/>
          <w:lang w:val="en-US" w:eastAsia="en-US" w:bidi="ar-SA"/>
        </w:rPr>
        <w:id w:val="147452717"/>
        <w15:color w:val="DBDBDB"/>
        <w:docPartObj>
          <w:docPartGallery w:val="Table of Contents"/>
          <w:docPartUnique/>
        </w:docPartObj>
      </w:sdtPr>
      <w:sdtEndPr>
        <w:rPr>
          <w:rFonts w:hint="eastAsia" w:ascii="Arial" w:hAnsi="Arial" w:eastAsia="Arial" w:cs="Arial"/>
          <w:b/>
          <w:bCs/>
          <w:snapToGrid w:val="0"/>
          <w:color w:val="auto"/>
          <w:kern w:val="0"/>
          <w:sz w:val="28"/>
          <w:szCs w:val="28"/>
          <w:highlight w:val="none"/>
          <w:lang w:val="en-US" w:eastAsia="zh-CN" w:bidi="ar-SA"/>
        </w:rPr>
      </w:sdtEndPr>
      <w:sdtContent>
        <w:p w14:paraId="3E08D791">
          <w:pPr>
            <w:spacing w:before="0" w:beforeLines="0" w:after="0" w:afterLines="0" w:line="480" w:lineRule="auto"/>
            <w:ind w:left="0" w:leftChars="0" w:right="0" w:rightChars="0" w:firstLine="0" w:firstLineChars="0"/>
            <w:jc w:val="center"/>
            <w:rPr>
              <w:b/>
              <w:bCs/>
              <w:color w:val="auto"/>
              <w:sz w:val="32"/>
              <w:szCs w:val="32"/>
              <w:highlight w:val="none"/>
            </w:rPr>
          </w:pPr>
          <w:r>
            <w:rPr>
              <w:rFonts w:ascii="宋体" w:hAnsi="宋体" w:eastAsia="宋体"/>
              <w:b/>
              <w:bCs/>
              <w:color w:val="auto"/>
              <w:sz w:val="32"/>
              <w:szCs w:val="32"/>
              <w:highlight w:val="none"/>
            </w:rPr>
            <w:t>目</w:t>
          </w:r>
          <w:r>
            <w:rPr>
              <w:rFonts w:hint="eastAsia" w:ascii="宋体" w:hAnsi="宋体" w:eastAsia="宋体"/>
              <w:b/>
              <w:bCs/>
              <w:color w:val="auto"/>
              <w:sz w:val="32"/>
              <w:szCs w:val="32"/>
              <w:highlight w:val="none"/>
              <w:lang w:val="en-US" w:eastAsia="zh-CN"/>
            </w:rPr>
            <w:t xml:space="preserve">  </w:t>
          </w:r>
          <w:r>
            <w:rPr>
              <w:rFonts w:ascii="宋体" w:hAnsi="宋体" w:eastAsia="宋体"/>
              <w:b/>
              <w:bCs/>
              <w:color w:val="auto"/>
              <w:sz w:val="32"/>
              <w:szCs w:val="32"/>
              <w:highlight w:val="none"/>
            </w:rPr>
            <w:t>录</w:t>
          </w:r>
        </w:p>
        <w:p w14:paraId="299E3856">
          <w:pPr>
            <w:pStyle w:val="12"/>
            <w:tabs>
              <w:tab w:val="right" w:leader="dot" w:pos="8820"/>
            </w:tabs>
            <w:spacing w:line="480" w:lineRule="auto"/>
            <w:rPr>
              <w:sz w:val="24"/>
              <w:szCs w:val="24"/>
            </w:rPr>
          </w:pPr>
          <w:r>
            <w:rPr>
              <w:rFonts w:hint="eastAsia"/>
              <w:b/>
              <w:bCs/>
              <w:color w:val="auto"/>
              <w:sz w:val="28"/>
              <w:szCs w:val="28"/>
              <w:highlight w:val="none"/>
              <w:lang w:val="en-US" w:eastAsia="zh-CN"/>
            </w:rPr>
            <w:fldChar w:fldCharType="begin"/>
          </w:r>
          <w:r>
            <w:rPr>
              <w:rFonts w:hint="eastAsia"/>
              <w:b/>
              <w:bCs/>
              <w:color w:val="auto"/>
              <w:sz w:val="28"/>
              <w:szCs w:val="28"/>
              <w:highlight w:val="none"/>
              <w:lang w:val="en-US" w:eastAsia="zh-CN"/>
            </w:rPr>
            <w:instrText xml:space="preserve">TOC \o "1-1" \h \u </w:instrText>
          </w:r>
          <w:r>
            <w:rPr>
              <w:rFonts w:hint="eastAsia"/>
              <w:b/>
              <w:bCs/>
              <w:color w:val="auto"/>
              <w:sz w:val="28"/>
              <w:szCs w:val="28"/>
              <w:highlight w:val="none"/>
              <w:lang w:val="en-US" w:eastAsia="zh-CN"/>
            </w:rPr>
            <w:fldChar w:fldCharType="separate"/>
          </w: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_Toc24615 </w:instrText>
          </w:r>
          <w:r>
            <w:rPr>
              <w:rFonts w:hint="eastAsia"/>
              <w:bCs/>
              <w:sz w:val="24"/>
              <w:szCs w:val="24"/>
              <w:highlight w:val="none"/>
              <w:lang w:val="en-US" w:eastAsia="zh-CN"/>
            </w:rPr>
            <w:fldChar w:fldCharType="separate"/>
          </w:r>
          <w:r>
            <w:rPr>
              <w:rFonts w:hint="eastAsia"/>
              <w:bCs/>
              <w:sz w:val="24"/>
              <w:szCs w:val="24"/>
              <w:highlight w:val="none"/>
              <w:lang w:val="en-US" w:eastAsia="zh-CN"/>
            </w:rPr>
            <w:t>第一章  询价公告</w:t>
          </w:r>
          <w:r>
            <w:rPr>
              <w:sz w:val="24"/>
              <w:szCs w:val="24"/>
            </w:rPr>
            <w:tab/>
          </w:r>
          <w:r>
            <w:rPr>
              <w:sz w:val="24"/>
              <w:szCs w:val="24"/>
            </w:rPr>
            <w:fldChar w:fldCharType="begin"/>
          </w:r>
          <w:r>
            <w:rPr>
              <w:sz w:val="24"/>
              <w:szCs w:val="24"/>
            </w:rPr>
            <w:instrText xml:space="preserve"> PAGEREF _Toc24615 \h </w:instrText>
          </w:r>
          <w:r>
            <w:rPr>
              <w:sz w:val="24"/>
              <w:szCs w:val="24"/>
            </w:rPr>
            <w:fldChar w:fldCharType="separate"/>
          </w:r>
          <w:r>
            <w:rPr>
              <w:sz w:val="24"/>
              <w:szCs w:val="24"/>
            </w:rPr>
            <w:t>3</w:t>
          </w:r>
          <w:r>
            <w:rPr>
              <w:sz w:val="24"/>
              <w:szCs w:val="24"/>
            </w:rPr>
            <w:fldChar w:fldCharType="end"/>
          </w:r>
          <w:r>
            <w:rPr>
              <w:rFonts w:hint="eastAsia"/>
              <w:bCs/>
              <w:color w:val="auto"/>
              <w:sz w:val="24"/>
              <w:szCs w:val="24"/>
              <w:highlight w:val="none"/>
              <w:lang w:val="en-US" w:eastAsia="zh-CN"/>
            </w:rPr>
            <w:fldChar w:fldCharType="end"/>
          </w:r>
        </w:p>
        <w:p w14:paraId="29C9A3A6">
          <w:pPr>
            <w:pStyle w:val="12"/>
            <w:tabs>
              <w:tab w:val="right" w:leader="dot" w:pos="8820"/>
            </w:tabs>
            <w:spacing w:line="480" w:lineRule="auto"/>
            <w:rPr>
              <w:sz w:val="24"/>
              <w:szCs w:val="24"/>
            </w:rPr>
          </w:pP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_Toc4646 </w:instrText>
          </w:r>
          <w:r>
            <w:rPr>
              <w:rFonts w:hint="eastAsia"/>
              <w:bCs/>
              <w:sz w:val="24"/>
              <w:szCs w:val="24"/>
              <w:highlight w:val="none"/>
              <w:lang w:val="en-US" w:eastAsia="zh-CN"/>
            </w:rPr>
            <w:fldChar w:fldCharType="separate"/>
          </w:r>
          <w:r>
            <w:rPr>
              <w:rFonts w:hint="eastAsia"/>
              <w:bCs/>
              <w:sz w:val="24"/>
              <w:szCs w:val="24"/>
              <w:highlight w:val="none"/>
            </w:rPr>
            <w:t>第二章 投标人须知</w:t>
          </w:r>
          <w:r>
            <w:rPr>
              <w:sz w:val="24"/>
              <w:szCs w:val="24"/>
            </w:rPr>
            <w:tab/>
          </w:r>
          <w:r>
            <w:rPr>
              <w:sz w:val="24"/>
              <w:szCs w:val="24"/>
            </w:rPr>
            <w:fldChar w:fldCharType="begin"/>
          </w:r>
          <w:r>
            <w:rPr>
              <w:sz w:val="24"/>
              <w:szCs w:val="24"/>
            </w:rPr>
            <w:instrText xml:space="preserve"> PAGEREF _Toc4646 \h </w:instrText>
          </w:r>
          <w:r>
            <w:rPr>
              <w:sz w:val="24"/>
              <w:szCs w:val="24"/>
            </w:rPr>
            <w:fldChar w:fldCharType="separate"/>
          </w:r>
          <w:r>
            <w:rPr>
              <w:sz w:val="24"/>
              <w:szCs w:val="24"/>
            </w:rPr>
            <w:t>6</w:t>
          </w:r>
          <w:r>
            <w:rPr>
              <w:sz w:val="24"/>
              <w:szCs w:val="24"/>
            </w:rPr>
            <w:fldChar w:fldCharType="end"/>
          </w:r>
          <w:r>
            <w:rPr>
              <w:rFonts w:hint="eastAsia"/>
              <w:bCs/>
              <w:color w:val="auto"/>
              <w:sz w:val="24"/>
              <w:szCs w:val="24"/>
              <w:highlight w:val="none"/>
              <w:lang w:val="en-US" w:eastAsia="zh-CN"/>
            </w:rPr>
            <w:fldChar w:fldCharType="end"/>
          </w:r>
        </w:p>
        <w:p w14:paraId="5DA10024">
          <w:pPr>
            <w:pStyle w:val="12"/>
            <w:tabs>
              <w:tab w:val="right" w:leader="dot" w:pos="8820"/>
            </w:tabs>
            <w:spacing w:line="480" w:lineRule="auto"/>
            <w:rPr>
              <w:sz w:val="24"/>
              <w:szCs w:val="24"/>
            </w:rPr>
          </w:pP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_Toc9094 </w:instrText>
          </w:r>
          <w:r>
            <w:rPr>
              <w:rFonts w:hint="eastAsia"/>
              <w:bCs/>
              <w:sz w:val="24"/>
              <w:szCs w:val="24"/>
              <w:highlight w:val="none"/>
              <w:lang w:val="en-US" w:eastAsia="zh-CN"/>
            </w:rPr>
            <w:fldChar w:fldCharType="separate"/>
          </w:r>
          <w:r>
            <w:rPr>
              <w:rFonts w:hint="eastAsia"/>
              <w:bCs/>
              <w:sz w:val="24"/>
              <w:szCs w:val="24"/>
              <w:highlight w:val="none"/>
              <w:lang w:val="en-US" w:eastAsia="zh-CN"/>
            </w:rPr>
            <w:t xml:space="preserve">第三章  </w:t>
          </w:r>
          <w:r>
            <w:rPr>
              <w:rFonts w:hint="eastAsia"/>
              <w:bCs/>
              <w:sz w:val="24"/>
              <w:szCs w:val="24"/>
              <w:highlight w:val="none"/>
            </w:rPr>
            <w:t>评标办法</w:t>
          </w:r>
          <w:r>
            <w:rPr>
              <w:sz w:val="24"/>
              <w:szCs w:val="24"/>
            </w:rPr>
            <w:tab/>
          </w:r>
          <w:r>
            <w:rPr>
              <w:sz w:val="24"/>
              <w:szCs w:val="24"/>
            </w:rPr>
            <w:fldChar w:fldCharType="begin"/>
          </w:r>
          <w:r>
            <w:rPr>
              <w:sz w:val="24"/>
              <w:szCs w:val="24"/>
            </w:rPr>
            <w:instrText xml:space="preserve"> PAGEREF _Toc9094 \h </w:instrText>
          </w:r>
          <w:r>
            <w:rPr>
              <w:sz w:val="24"/>
              <w:szCs w:val="24"/>
            </w:rPr>
            <w:fldChar w:fldCharType="separate"/>
          </w:r>
          <w:r>
            <w:rPr>
              <w:sz w:val="24"/>
              <w:szCs w:val="24"/>
            </w:rPr>
            <w:t>8</w:t>
          </w:r>
          <w:r>
            <w:rPr>
              <w:sz w:val="24"/>
              <w:szCs w:val="24"/>
            </w:rPr>
            <w:fldChar w:fldCharType="end"/>
          </w:r>
          <w:r>
            <w:rPr>
              <w:rFonts w:hint="eastAsia"/>
              <w:bCs/>
              <w:color w:val="auto"/>
              <w:sz w:val="24"/>
              <w:szCs w:val="24"/>
              <w:highlight w:val="none"/>
              <w:lang w:val="en-US" w:eastAsia="zh-CN"/>
            </w:rPr>
            <w:fldChar w:fldCharType="end"/>
          </w:r>
        </w:p>
        <w:p w14:paraId="2E354AEB">
          <w:pPr>
            <w:pStyle w:val="12"/>
            <w:tabs>
              <w:tab w:val="right" w:leader="dot" w:pos="8820"/>
            </w:tabs>
            <w:spacing w:line="480" w:lineRule="auto"/>
            <w:rPr>
              <w:sz w:val="24"/>
              <w:szCs w:val="24"/>
            </w:rPr>
          </w:pP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_Toc6267 </w:instrText>
          </w:r>
          <w:r>
            <w:rPr>
              <w:rFonts w:hint="eastAsia"/>
              <w:bCs/>
              <w:sz w:val="24"/>
              <w:szCs w:val="24"/>
              <w:highlight w:val="none"/>
              <w:lang w:val="en-US" w:eastAsia="zh-CN"/>
            </w:rPr>
            <w:fldChar w:fldCharType="separate"/>
          </w:r>
          <w:r>
            <w:rPr>
              <w:rFonts w:hint="eastAsia"/>
              <w:bCs/>
              <w:sz w:val="24"/>
              <w:szCs w:val="24"/>
              <w:highlight w:val="none"/>
              <w:lang w:val="en-US" w:eastAsia="zh-CN"/>
            </w:rPr>
            <w:t xml:space="preserve">第三章  </w:t>
          </w:r>
          <w:r>
            <w:rPr>
              <w:rFonts w:hint="eastAsia"/>
              <w:bCs/>
              <w:sz w:val="24"/>
              <w:szCs w:val="24"/>
              <w:highlight w:val="none"/>
            </w:rPr>
            <w:t>投标文件格式</w:t>
          </w:r>
          <w:r>
            <w:rPr>
              <w:sz w:val="24"/>
              <w:szCs w:val="24"/>
            </w:rPr>
            <w:tab/>
          </w:r>
          <w:r>
            <w:rPr>
              <w:sz w:val="24"/>
              <w:szCs w:val="24"/>
            </w:rPr>
            <w:fldChar w:fldCharType="begin"/>
          </w:r>
          <w:r>
            <w:rPr>
              <w:sz w:val="24"/>
              <w:szCs w:val="24"/>
            </w:rPr>
            <w:instrText xml:space="preserve"> PAGEREF _Toc6267 \h </w:instrText>
          </w:r>
          <w:r>
            <w:rPr>
              <w:sz w:val="24"/>
              <w:szCs w:val="24"/>
            </w:rPr>
            <w:fldChar w:fldCharType="separate"/>
          </w:r>
          <w:r>
            <w:rPr>
              <w:sz w:val="24"/>
              <w:szCs w:val="24"/>
            </w:rPr>
            <w:t>12</w:t>
          </w:r>
          <w:r>
            <w:rPr>
              <w:sz w:val="24"/>
              <w:szCs w:val="24"/>
            </w:rPr>
            <w:fldChar w:fldCharType="end"/>
          </w:r>
          <w:r>
            <w:rPr>
              <w:rFonts w:hint="eastAsia"/>
              <w:bCs/>
              <w:color w:val="auto"/>
              <w:sz w:val="24"/>
              <w:szCs w:val="24"/>
              <w:highlight w:val="none"/>
              <w:lang w:val="en-US" w:eastAsia="zh-CN"/>
            </w:rPr>
            <w:fldChar w:fldCharType="end"/>
          </w:r>
        </w:p>
        <w:p w14:paraId="594D1136">
          <w:pPr>
            <w:pStyle w:val="12"/>
            <w:tabs>
              <w:tab w:val="right" w:leader="dot" w:pos="8820"/>
            </w:tabs>
            <w:spacing w:line="480" w:lineRule="auto"/>
          </w:pP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_Toc8394 </w:instrText>
          </w:r>
          <w:r>
            <w:rPr>
              <w:rFonts w:hint="eastAsia"/>
              <w:bCs/>
              <w:sz w:val="24"/>
              <w:szCs w:val="24"/>
              <w:highlight w:val="none"/>
              <w:lang w:val="en-US" w:eastAsia="zh-CN"/>
            </w:rPr>
            <w:fldChar w:fldCharType="separate"/>
          </w:r>
          <w:r>
            <w:rPr>
              <w:rFonts w:hint="eastAsia"/>
              <w:bCs/>
              <w:sz w:val="24"/>
              <w:szCs w:val="24"/>
              <w:highlight w:val="none"/>
              <w:lang w:val="en-US" w:eastAsia="zh-CN"/>
            </w:rPr>
            <w:t>第四章  合同文本（仅供参考）</w:t>
          </w:r>
          <w:r>
            <w:rPr>
              <w:sz w:val="24"/>
              <w:szCs w:val="24"/>
            </w:rPr>
            <w:tab/>
          </w:r>
          <w:r>
            <w:rPr>
              <w:sz w:val="24"/>
              <w:szCs w:val="24"/>
            </w:rPr>
            <w:fldChar w:fldCharType="begin"/>
          </w:r>
          <w:r>
            <w:rPr>
              <w:sz w:val="24"/>
              <w:szCs w:val="24"/>
            </w:rPr>
            <w:instrText xml:space="preserve"> PAGEREF _Toc8394 \h </w:instrText>
          </w:r>
          <w:r>
            <w:rPr>
              <w:sz w:val="24"/>
              <w:szCs w:val="24"/>
            </w:rPr>
            <w:fldChar w:fldCharType="separate"/>
          </w:r>
          <w:r>
            <w:rPr>
              <w:sz w:val="24"/>
              <w:szCs w:val="24"/>
            </w:rPr>
            <w:t>22</w:t>
          </w:r>
          <w:r>
            <w:rPr>
              <w:sz w:val="24"/>
              <w:szCs w:val="24"/>
            </w:rPr>
            <w:fldChar w:fldCharType="end"/>
          </w:r>
          <w:r>
            <w:rPr>
              <w:rFonts w:hint="eastAsia"/>
              <w:bCs/>
              <w:color w:val="auto"/>
              <w:sz w:val="24"/>
              <w:szCs w:val="24"/>
              <w:highlight w:val="none"/>
              <w:lang w:val="en-US" w:eastAsia="zh-CN"/>
            </w:rPr>
            <w:fldChar w:fldCharType="end"/>
          </w:r>
        </w:p>
        <w:p w14:paraId="1B7903A4">
          <w:pPr>
            <w:spacing w:line="480" w:lineRule="auto"/>
            <w:rPr>
              <w:rFonts w:hint="eastAsia" w:ascii="Arial" w:hAnsi="Arial" w:eastAsia="Arial" w:cs="Arial"/>
              <w:bCs/>
              <w:snapToGrid w:val="0"/>
              <w:color w:val="auto"/>
              <w:kern w:val="0"/>
              <w:sz w:val="28"/>
              <w:szCs w:val="28"/>
              <w:highlight w:val="none"/>
              <w:lang w:val="en-US" w:eastAsia="zh-CN" w:bidi="ar-SA"/>
            </w:rPr>
          </w:pPr>
          <w:r>
            <w:rPr>
              <w:rFonts w:hint="eastAsia"/>
              <w:bCs/>
              <w:color w:val="auto"/>
              <w:szCs w:val="28"/>
              <w:highlight w:val="none"/>
              <w:lang w:val="en-US" w:eastAsia="zh-CN"/>
            </w:rPr>
            <w:fldChar w:fldCharType="end"/>
          </w:r>
        </w:p>
      </w:sdtContent>
    </w:sdt>
    <w:p w14:paraId="32E85B1E">
      <w:pPr>
        <w:spacing w:line="480" w:lineRule="auto"/>
        <w:rPr>
          <w:rFonts w:hint="eastAsia" w:ascii="Arial" w:hAnsi="Arial" w:eastAsia="Arial" w:cs="Arial"/>
          <w:bCs/>
          <w:snapToGrid w:val="0"/>
          <w:color w:val="auto"/>
          <w:kern w:val="0"/>
          <w:sz w:val="28"/>
          <w:szCs w:val="28"/>
          <w:highlight w:val="none"/>
          <w:lang w:val="en-US" w:eastAsia="zh-CN" w:bidi="ar-SA"/>
        </w:rPr>
        <w:sectPr>
          <w:headerReference r:id="rId5" w:type="default"/>
          <w:footerReference r:id="rId6" w:type="default"/>
          <w:pgSz w:w="11911" w:h="16839"/>
          <w:pgMar w:top="1046" w:right="1473" w:bottom="1366" w:left="1618" w:header="1031" w:footer="1121" w:gutter="0"/>
          <w:pgNumType w:fmt="decimal" w:start="1"/>
          <w:cols w:space="720" w:num="1"/>
        </w:sectPr>
      </w:pPr>
    </w:p>
    <w:p w14:paraId="614DD06F">
      <w:pPr>
        <w:pStyle w:val="2"/>
        <w:keepNext w:val="0"/>
        <w:keepLines w:val="0"/>
        <w:pageBreakBefore w:val="0"/>
        <w:widowControl/>
        <w:kinsoku w:val="0"/>
        <w:wordWrap/>
        <w:overflowPunct/>
        <w:topLinePunct w:val="0"/>
        <w:autoSpaceDE w:val="0"/>
        <w:autoSpaceDN w:val="0"/>
        <w:bidi w:val="0"/>
        <w:adjustRightInd w:val="0"/>
        <w:snapToGrid w:val="0"/>
        <w:spacing w:before="220" w:after="210" w:line="240" w:lineRule="auto"/>
        <w:jc w:val="center"/>
        <w:textAlignment w:val="baseline"/>
        <w:rPr>
          <w:rFonts w:hint="eastAsia"/>
          <w:b/>
          <w:bCs/>
          <w:color w:val="auto"/>
          <w:highlight w:val="none"/>
          <w:lang w:eastAsia="zh-CN"/>
        </w:rPr>
      </w:pPr>
      <w:bookmarkStart w:id="0" w:name="_Toc24615"/>
      <w:r>
        <w:rPr>
          <w:rFonts w:hint="eastAsia"/>
          <w:b/>
          <w:bCs/>
          <w:color w:val="auto"/>
          <w:highlight w:val="none"/>
          <w:lang w:val="en-US" w:eastAsia="zh-CN"/>
        </w:rPr>
        <w:t>第一章  询价公告</w:t>
      </w:r>
      <w:bookmarkEnd w:id="0"/>
    </w:p>
    <w:p w14:paraId="1BFF3C54">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240" w:firstLine="586"/>
        <w:jc w:val="both"/>
        <w:textAlignment w:val="baseline"/>
        <w:rPr>
          <w:rFonts w:hint="eastAsia" w:ascii="宋体" w:hAnsi="宋体" w:eastAsia="宋体" w:cs="宋体"/>
          <w:color w:val="auto"/>
          <w:sz w:val="28"/>
          <w:szCs w:val="28"/>
          <w:highlight w:val="none"/>
          <w:lang w:eastAsia="zh-CN"/>
        </w:rPr>
      </w:pPr>
      <w:r>
        <w:rPr>
          <w:rFonts w:hint="eastAsia" w:ascii="宋体" w:hAnsi="宋体" w:eastAsia="宋体" w:cs="宋体"/>
          <w:color w:val="auto"/>
          <w:spacing w:val="-6"/>
          <w:sz w:val="28"/>
          <w:szCs w:val="28"/>
          <w:highlight w:val="none"/>
          <w:lang w:val="en-US" w:eastAsia="zh-CN"/>
        </w:rPr>
        <w:t>抚州市东乡区攀腾项目管理咨询有限公司受</w:t>
      </w:r>
      <w:r>
        <w:rPr>
          <w:rFonts w:hint="eastAsia" w:ascii="宋体" w:hAnsi="宋体" w:eastAsia="宋体" w:cs="宋体"/>
          <w:color w:val="auto"/>
          <w:spacing w:val="-6"/>
          <w:sz w:val="28"/>
          <w:szCs w:val="28"/>
          <w:highlight w:val="none"/>
          <w:lang w:eastAsia="zh-CN"/>
        </w:rPr>
        <w:t>抚州市东乡区工投建筑安装工程有限公司</w:t>
      </w:r>
      <w:r>
        <w:rPr>
          <w:rFonts w:hint="eastAsia" w:ascii="宋体" w:hAnsi="宋体" w:eastAsia="宋体" w:cs="宋体"/>
          <w:color w:val="auto"/>
          <w:spacing w:val="-6"/>
          <w:sz w:val="28"/>
          <w:szCs w:val="28"/>
          <w:highlight w:val="none"/>
          <w:lang w:val="en-US" w:eastAsia="zh-CN"/>
        </w:rPr>
        <w:t>委托，对</w:t>
      </w:r>
      <w:r>
        <w:rPr>
          <w:rFonts w:hint="eastAsia" w:ascii="宋体" w:hAnsi="宋体" w:eastAsia="宋体" w:cs="宋体"/>
          <w:color w:val="auto"/>
          <w:spacing w:val="-6"/>
          <w:sz w:val="28"/>
          <w:szCs w:val="28"/>
          <w:highlight w:val="none"/>
          <w:u w:val="single"/>
          <w:lang w:val="en-US" w:eastAsia="zh-CN"/>
        </w:rPr>
        <w:t>东乡经开区产城融合基础设施提升工程-科技孵化园污水主管工程劳务大清包第二次</w:t>
      </w:r>
      <w:r>
        <w:rPr>
          <w:rFonts w:hint="eastAsia" w:ascii="宋体" w:hAnsi="宋体" w:eastAsia="宋体" w:cs="宋体"/>
          <w:color w:val="auto"/>
          <w:sz w:val="28"/>
          <w:szCs w:val="28"/>
          <w:highlight w:val="none"/>
          <w:lang w:val="en-US" w:eastAsia="zh-CN"/>
        </w:rPr>
        <w:t>项目进行询价</w:t>
      </w:r>
      <w:r>
        <w:rPr>
          <w:rFonts w:hint="eastAsia" w:ascii="宋体" w:hAnsi="宋体" w:eastAsia="宋体" w:cs="宋体"/>
          <w:color w:val="auto"/>
          <w:sz w:val="28"/>
          <w:szCs w:val="28"/>
          <w:highlight w:val="none"/>
        </w:rPr>
        <w:t>，符</w:t>
      </w:r>
      <w:bookmarkStart w:id="11" w:name="_GoBack"/>
      <w:bookmarkEnd w:id="11"/>
      <w:r>
        <w:rPr>
          <w:rFonts w:hint="eastAsia" w:ascii="宋体" w:hAnsi="宋体" w:eastAsia="宋体" w:cs="宋体"/>
          <w:color w:val="auto"/>
          <w:sz w:val="28"/>
          <w:szCs w:val="28"/>
          <w:highlight w:val="none"/>
        </w:rPr>
        <w:t>合相关条件的</w:t>
      </w:r>
      <w:r>
        <w:rPr>
          <w:rFonts w:hint="eastAsia" w:ascii="宋体" w:hAnsi="宋体" w:eastAsia="宋体" w:cs="宋体"/>
          <w:color w:val="auto"/>
          <w:sz w:val="28"/>
          <w:szCs w:val="28"/>
          <w:highlight w:val="none"/>
          <w:lang w:val="en-US" w:eastAsia="zh-CN"/>
        </w:rPr>
        <w:t>投标</w:t>
      </w:r>
      <w:r>
        <w:rPr>
          <w:rFonts w:hint="eastAsia" w:ascii="宋体" w:hAnsi="宋体" w:eastAsia="宋体" w:cs="宋体"/>
          <w:color w:val="auto"/>
          <w:sz w:val="28"/>
          <w:szCs w:val="28"/>
          <w:highlight w:val="none"/>
        </w:rPr>
        <w:t>单位</w:t>
      </w:r>
      <w:r>
        <w:rPr>
          <w:rFonts w:hint="eastAsia" w:ascii="宋体" w:hAnsi="宋体" w:eastAsia="宋体" w:cs="宋体"/>
          <w:color w:val="auto"/>
          <w:sz w:val="28"/>
          <w:szCs w:val="28"/>
          <w:highlight w:val="none"/>
          <w:lang w:val="en-US" w:eastAsia="zh-CN"/>
        </w:rPr>
        <w:t>可</w:t>
      </w:r>
      <w:r>
        <w:rPr>
          <w:rFonts w:hint="eastAsia" w:ascii="宋体" w:hAnsi="宋体" w:eastAsia="宋体" w:cs="宋体"/>
          <w:color w:val="auto"/>
          <w:sz w:val="28"/>
          <w:szCs w:val="28"/>
          <w:highlight w:val="none"/>
        </w:rPr>
        <w:t>参加</w:t>
      </w:r>
      <w:r>
        <w:rPr>
          <w:rFonts w:hint="eastAsia" w:ascii="宋体" w:hAnsi="宋体" w:eastAsia="宋体" w:cs="宋体"/>
          <w:color w:val="auto"/>
          <w:sz w:val="28"/>
          <w:szCs w:val="28"/>
          <w:highlight w:val="none"/>
          <w:lang w:val="en-US" w:eastAsia="zh-CN"/>
        </w:rPr>
        <w:t>该项目投标</w:t>
      </w:r>
      <w:r>
        <w:rPr>
          <w:rFonts w:hint="eastAsia" w:ascii="宋体" w:hAnsi="宋体" w:eastAsia="宋体" w:cs="宋体"/>
          <w:color w:val="auto"/>
          <w:sz w:val="28"/>
          <w:szCs w:val="28"/>
          <w:highlight w:val="none"/>
          <w:lang w:eastAsia="zh-CN"/>
        </w:rPr>
        <w:t>。</w:t>
      </w:r>
    </w:p>
    <w:p w14:paraId="4E2498A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240" w:firstLine="586"/>
        <w:jc w:val="both"/>
        <w:textAlignment w:val="baseline"/>
        <w:rPr>
          <w:rFonts w:hint="eastAsia" w:ascii="宋体" w:hAnsi="宋体" w:eastAsia="宋体" w:cs="宋体"/>
          <w:color w:val="auto"/>
          <w:spacing w:val="-6"/>
          <w:sz w:val="28"/>
          <w:szCs w:val="28"/>
          <w:highlight w:val="none"/>
          <w:lang w:eastAsia="zh-CN"/>
        </w:rPr>
      </w:pPr>
      <w:r>
        <w:rPr>
          <w:rFonts w:hint="eastAsia" w:ascii="宋体" w:hAnsi="宋体" w:eastAsia="宋体" w:cs="宋体"/>
          <w:b/>
          <w:bCs/>
          <w:color w:val="auto"/>
          <w:spacing w:val="-6"/>
          <w:sz w:val="28"/>
          <w:szCs w:val="28"/>
          <w:highlight w:val="none"/>
          <w:lang w:eastAsia="zh-CN"/>
        </w:rPr>
        <w:t>一、</w:t>
      </w:r>
      <w:r>
        <w:rPr>
          <w:rFonts w:hint="eastAsia" w:ascii="宋体" w:hAnsi="宋体" w:eastAsia="宋体" w:cs="宋体"/>
          <w:b/>
          <w:bCs/>
          <w:color w:val="auto"/>
          <w:spacing w:val="-6"/>
          <w:sz w:val="28"/>
          <w:szCs w:val="28"/>
          <w:highlight w:val="none"/>
          <w:lang w:val="en-US" w:eastAsia="zh-CN"/>
        </w:rPr>
        <w:t>项目名称：</w:t>
      </w:r>
      <w:r>
        <w:rPr>
          <w:rFonts w:hint="eastAsia" w:ascii="宋体" w:hAnsi="宋体" w:eastAsia="宋体" w:cs="宋体"/>
          <w:color w:val="auto"/>
          <w:spacing w:val="-6"/>
          <w:sz w:val="28"/>
          <w:szCs w:val="28"/>
          <w:highlight w:val="none"/>
          <w:u w:val="single"/>
          <w:lang w:eastAsia="zh-CN"/>
        </w:rPr>
        <w:t>东乡经开区产城融合基础设施提升工程-科技孵化园污水主管工程劳务大清包第二次</w:t>
      </w:r>
      <w:r>
        <w:rPr>
          <w:rFonts w:hint="eastAsia" w:ascii="宋体" w:hAnsi="宋体" w:eastAsia="宋体" w:cs="宋体"/>
          <w:color w:val="auto"/>
          <w:spacing w:val="-6"/>
          <w:sz w:val="28"/>
          <w:szCs w:val="28"/>
          <w:highlight w:val="none"/>
          <w:lang w:eastAsia="zh-CN"/>
        </w:rPr>
        <w:t>。</w:t>
      </w:r>
    </w:p>
    <w:p w14:paraId="21EA8790">
      <w:pPr>
        <w:pStyle w:val="6"/>
        <w:keepNext w:val="0"/>
        <w:keepLines w:val="0"/>
        <w:pageBreakBefore w:val="0"/>
        <w:widowControl/>
        <w:kinsoku w:val="0"/>
        <w:wordWrap/>
        <w:overflowPunct/>
        <w:topLinePunct w:val="0"/>
        <w:autoSpaceDE w:val="0"/>
        <w:autoSpaceDN w:val="0"/>
        <w:bidi w:val="0"/>
        <w:adjustRightInd w:val="0"/>
        <w:snapToGrid w:val="0"/>
        <w:spacing w:after="0" w:line="500" w:lineRule="exact"/>
        <w:ind w:left="590"/>
        <w:textAlignment w:val="baseline"/>
        <w:rPr>
          <w:rFonts w:hint="default" w:ascii="宋体" w:hAnsi="宋体" w:eastAsia="宋体" w:cs="宋体"/>
          <w:color w:val="auto"/>
          <w:spacing w:val="-2"/>
          <w:sz w:val="28"/>
          <w:szCs w:val="28"/>
          <w:highlight w:val="none"/>
          <w:u w:val="single"/>
          <w:lang w:val="en-US"/>
        </w:rPr>
      </w:pPr>
      <w:r>
        <w:rPr>
          <w:rFonts w:hint="eastAsia" w:ascii="宋体" w:hAnsi="宋体" w:eastAsia="宋体" w:cs="宋体"/>
          <w:b/>
          <w:bCs/>
          <w:color w:val="auto"/>
          <w:spacing w:val="-2"/>
          <w:sz w:val="28"/>
          <w:szCs w:val="28"/>
          <w:highlight w:val="none"/>
          <w:lang w:val="en-US" w:eastAsia="zh-CN"/>
        </w:rPr>
        <w:t>二、本项目预算价：</w:t>
      </w:r>
      <w:r>
        <w:rPr>
          <w:rFonts w:hint="eastAsia" w:ascii="宋体" w:hAnsi="宋体" w:eastAsia="宋体" w:cs="宋体"/>
          <w:b w:val="0"/>
          <w:bCs w:val="0"/>
          <w:color w:val="auto"/>
          <w:spacing w:val="-2"/>
          <w:sz w:val="28"/>
          <w:szCs w:val="28"/>
          <w:highlight w:val="none"/>
          <w:lang w:val="en-US" w:eastAsia="zh-CN"/>
        </w:rPr>
        <w:t>72.27</w:t>
      </w:r>
      <w:r>
        <w:rPr>
          <w:rFonts w:hint="eastAsia" w:ascii="宋体" w:hAnsi="宋体" w:eastAsia="宋体" w:cs="宋体"/>
          <w:color w:val="auto"/>
          <w:spacing w:val="-2"/>
          <w:sz w:val="28"/>
          <w:szCs w:val="28"/>
          <w:highlight w:val="none"/>
          <w:lang w:val="en-US" w:eastAsia="zh-CN"/>
        </w:rPr>
        <w:t>万元</w:t>
      </w:r>
      <w:r>
        <w:rPr>
          <w:rFonts w:hint="eastAsia" w:ascii="宋体" w:hAnsi="宋体" w:eastAsia="宋体" w:cs="宋体"/>
          <w:color w:val="0000FF"/>
          <w:spacing w:val="-2"/>
          <w:sz w:val="28"/>
          <w:szCs w:val="28"/>
          <w:highlight w:val="none"/>
          <w:lang w:val="en-US" w:eastAsia="zh-CN"/>
        </w:rPr>
        <w:t>（本项目采用下浮率报价，</w:t>
      </w:r>
      <w:r>
        <w:rPr>
          <w:rFonts w:hint="eastAsia" w:ascii="宋体" w:hAnsi="宋体" w:eastAsia="宋体" w:cs="宋体"/>
          <w:b w:val="0"/>
          <w:bCs w:val="0"/>
          <w:color w:val="0000FF"/>
          <w:spacing w:val="-4"/>
          <w:sz w:val="28"/>
          <w:szCs w:val="28"/>
          <w:highlight w:val="none"/>
          <w:lang w:val="en-US" w:eastAsia="zh-CN"/>
        </w:rPr>
        <w:t>下浮率不得低于28%）</w:t>
      </w:r>
    </w:p>
    <w:p w14:paraId="6822CC8F">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590"/>
        <w:textAlignment w:val="baseline"/>
        <w:rPr>
          <w:rFonts w:hint="eastAsia" w:ascii="宋体" w:hAnsi="宋体" w:eastAsia="宋体" w:cs="宋体"/>
          <w:b/>
          <w:bCs/>
          <w:color w:val="auto"/>
          <w:spacing w:val="-2"/>
          <w:sz w:val="28"/>
          <w:szCs w:val="28"/>
          <w:highlight w:val="none"/>
          <w:lang w:val="en-US" w:eastAsia="zh-CN"/>
        </w:rPr>
      </w:pPr>
      <w:r>
        <w:rPr>
          <w:rFonts w:hint="eastAsia" w:ascii="宋体" w:hAnsi="宋体" w:eastAsia="宋体" w:cs="宋体"/>
          <w:b/>
          <w:bCs/>
          <w:color w:val="auto"/>
          <w:spacing w:val="-2"/>
          <w:sz w:val="28"/>
          <w:szCs w:val="28"/>
          <w:highlight w:val="none"/>
          <w:lang w:val="en-US" w:eastAsia="zh-CN"/>
        </w:rPr>
        <w:t>三、招标范围：</w:t>
      </w:r>
    </w:p>
    <w:p w14:paraId="260D4DD6">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52" w:firstLineChars="200"/>
        <w:textAlignment w:val="baseline"/>
        <w:rPr>
          <w:rFonts w:hint="eastAsia" w:ascii="宋体" w:hAnsi="宋体" w:eastAsia="宋体" w:cs="宋体"/>
          <w:b w:val="0"/>
          <w:bCs w:val="0"/>
          <w:color w:val="auto"/>
          <w:spacing w:val="-2"/>
          <w:sz w:val="28"/>
          <w:szCs w:val="28"/>
          <w:highlight w:val="none"/>
          <w:lang w:val="en-US" w:eastAsia="zh-CN"/>
        </w:rPr>
      </w:pPr>
      <w:r>
        <w:rPr>
          <w:rFonts w:hint="eastAsia" w:ascii="宋体" w:hAnsi="宋体" w:eastAsia="宋体" w:cs="宋体"/>
          <w:b w:val="0"/>
          <w:bCs w:val="0"/>
          <w:color w:val="auto"/>
          <w:spacing w:val="-2"/>
          <w:sz w:val="28"/>
          <w:szCs w:val="28"/>
          <w:highlight w:val="none"/>
          <w:lang w:val="en-US" w:eastAsia="zh-CN"/>
        </w:rPr>
        <w:t>1、</w:t>
      </w:r>
      <w:r>
        <w:rPr>
          <w:rFonts w:hint="eastAsia" w:ascii="宋体" w:hAnsi="宋体" w:eastAsia="宋体" w:cs="宋体"/>
          <w:color w:val="auto"/>
          <w:sz w:val="28"/>
          <w:szCs w:val="28"/>
          <w:lang w:val="en-US" w:eastAsia="zh-CN"/>
        </w:rPr>
        <w:t>项目概况：</w:t>
      </w:r>
      <w:r>
        <w:rPr>
          <w:rFonts w:hint="eastAsia" w:ascii="宋体" w:hAnsi="宋体" w:eastAsia="宋体" w:cs="宋体"/>
          <w:color w:val="auto"/>
          <w:sz w:val="28"/>
          <w:szCs w:val="28"/>
        </w:rPr>
        <w:t>本项目位于</w:t>
      </w:r>
      <w:r>
        <w:rPr>
          <w:rFonts w:hint="eastAsia" w:ascii="宋体" w:hAnsi="宋体" w:eastAsia="宋体" w:cs="宋体"/>
          <w:color w:val="auto"/>
          <w:sz w:val="28"/>
          <w:szCs w:val="28"/>
          <w:lang w:val="en-US" w:eastAsia="zh-CN"/>
        </w:rPr>
        <w:t>科技孵化园</w:t>
      </w:r>
      <w:r>
        <w:rPr>
          <w:rFonts w:hint="eastAsia" w:ascii="宋体" w:hAnsi="宋体" w:eastAsia="宋体" w:cs="宋体"/>
          <w:color w:val="auto"/>
          <w:sz w:val="28"/>
          <w:szCs w:val="28"/>
        </w:rPr>
        <w:t>，劳务大清包总价约</w:t>
      </w:r>
      <w:r>
        <w:rPr>
          <w:rFonts w:hint="eastAsia" w:ascii="宋体" w:hAnsi="宋体" w:eastAsia="宋体" w:cs="宋体"/>
          <w:color w:val="auto"/>
          <w:sz w:val="28"/>
          <w:szCs w:val="28"/>
          <w:lang w:val="en-US" w:eastAsia="zh-CN"/>
        </w:rPr>
        <w:t>72.27</w:t>
      </w:r>
      <w:r>
        <w:rPr>
          <w:rFonts w:hint="eastAsia" w:ascii="宋体" w:hAnsi="宋体" w:eastAsia="宋体" w:cs="宋体"/>
          <w:color w:val="auto"/>
          <w:sz w:val="28"/>
          <w:szCs w:val="28"/>
        </w:rPr>
        <w:t>万（以政府相关部门审核为准），本次劳务大清包施工内容包括（但不仅限于）土</w:t>
      </w:r>
      <w:r>
        <w:rPr>
          <w:rFonts w:hint="eastAsia" w:ascii="宋体" w:hAnsi="宋体" w:eastAsia="宋体" w:cs="宋体"/>
          <w:color w:val="auto"/>
          <w:sz w:val="28"/>
          <w:szCs w:val="28"/>
          <w:lang w:eastAsia="zh-CN"/>
        </w:rPr>
        <w:t>石</w:t>
      </w:r>
      <w:r>
        <w:rPr>
          <w:rFonts w:hint="eastAsia" w:ascii="宋体" w:hAnsi="宋体" w:eastAsia="宋体" w:cs="宋体"/>
          <w:color w:val="auto"/>
          <w:sz w:val="28"/>
          <w:szCs w:val="28"/>
        </w:rPr>
        <w:t>方开挖</w:t>
      </w:r>
      <w:r>
        <w:rPr>
          <w:rFonts w:hint="eastAsia" w:ascii="宋体" w:hAnsi="宋体" w:eastAsia="宋体" w:cs="宋体"/>
          <w:color w:val="auto"/>
          <w:sz w:val="28"/>
          <w:szCs w:val="28"/>
          <w:lang w:val="en-US" w:eastAsia="zh-CN"/>
        </w:rPr>
        <w:t>外</w:t>
      </w:r>
      <w:r>
        <w:rPr>
          <w:rFonts w:hint="eastAsia" w:ascii="宋体" w:hAnsi="宋体" w:eastAsia="宋体" w:cs="宋体"/>
          <w:color w:val="auto"/>
          <w:sz w:val="28"/>
          <w:szCs w:val="28"/>
          <w:lang w:eastAsia="zh-CN"/>
        </w:rPr>
        <w:t>运</w:t>
      </w:r>
      <w:r>
        <w:rPr>
          <w:rFonts w:hint="eastAsia" w:ascii="宋体" w:hAnsi="宋体" w:eastAsia="宋体" w:cs="宋体"/>
          <w:color w:val="auto"/>
          <w:sz w:val="28"/>
          <w:szCs w:val="28"/>
          <w:lang w:val="en-US" w:eastAsia="zh-CN"/>
        </w:rPr>
        <w:t>及</w:t>
      </w:r>
      <w:r>
        <w:rPr>
          <w:rFonts w:hint="eastAsia" w:ascii="宋体" w:hAnsi="宋体" w:eastAsia="宋体" w:cs="宋体"/>
          <w:color w:val="auto"/>
          <w:sz w:val="28"/>
          <w:szCs w:val="28"/>
        </w:rPr>
        <w:t>回填，</w:t>
      </w:r>
      <w:r>
        <w:rPr>
          <w:rFonts w:hint="eastAsia" w:ascii="宋体" w:hAnsi="宋体" w:eastAsia="宋体" w:cs="宋体"/>
          <w:color w:val="auto"/>
          <w:sz w:val="28"/>
          <w:szCs w:val="28"/>
          <w:lang w:val="en-US" w:eastAsia="zh-CN"/>
        </w:rPr>
        <w:t>管道安装，管</w:t>
      </w:r>
      <w:r>
        <w:rPr>
          <w:rFonts w:hint="eastAsia" w:ascii="宋体" w:hAnsi="宋体" w:eastAsia="宋体" w:cs="宋体"/>
          <w:color w:val="auto"/>
          <w:sz w:val="28"/>
          <w:szCs w:val="28"/>
          <w:lang w:eastAsia="zh-CN"/>
        </w:rPr>
        <w:t>井</w:t>
      </w:r>
      <w:r>
        <w:rPr>
          <w:rFonts w:hint="eastAsia" w:ascii="宋体" w:hAnsi="宋体" w:eastAsia="宋体" w:cs="宋体"/>
          <w:color w:val="auto"/>
          <w:sz w:val="28"/>
          <w:szCs w:val="28"/>
        </w:rPr>
        <w:t>安装工程</w:t>
      </w:r>
      <w:r>
        <w:rPr>
          <w:rFonts w:hint="eastAsia" w:ascii="宋体" w:hAnsi="宋体" w:eastAsia="宋体" w:cs="宋体"/>
          <w:color w:val="auto"/>
          <w:sz w:val="28"/>
          <w:szCs w:val="28"/>
          <w:lang w:eastAsia="zh-CN"/>
        </w:rPr>
        <w:t>（</w:t>
      </w:r>
      <w:r>
        <w:rPr>
          <w:rFonts w:hint="eastAsia" w:ascii="宋体" w:hAnsi="宋体" w:eastAsia="宋体" w:cs="宋体"/>
          <w:snapToGrid w:val="0"/>
          <w:color w:val="FF0000"/>
          <w:kern w:val="0"/>
          <w:sz w:val="28"/>
          <w:szCs w:val="28"/>
          <w:lang w:val="en-US" w:eastAsia="zh-CN" w:bidi="ar-SA"/>
        </w:rPr>
        <w:t>定向钻拖拉管</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提升泵站施工</w:t>
      </w:r>
      <w:r>
        <w:rPr>
          <w:rFonts w:hint="eastAsia" w:ascii="宋体" w:hAnsi="宋体" w:eastAsia="宋体" w:cs="宋体"/>
          <w:color w:val="auto"/>
          <w:sz w:val="28"/>
          <w:szCs w:val="28"/>
          <w:lang w:eastAsia="zh-CN"/>
        </w:rPr>
        <w:t>，道路拆除及修复</w:t>
      </w:r>
      <w:r>
        <w:rPr>
          <w:rFonts w:hint="eastAsia" w:ascii="宋体" w:hAnsi="宋体" w:eastAsia="宋体" w:cs="宋体"/>
          <w:color w:val="auto"/>
          <w:sz w:val="28"/>
          <w:szCs w:val="28"/>
        </w:rPr>
        <w:t>，管道检验及试验及配合工程开竣工验收等工作，具体详见</w:t>
      </w:r>
      <w:r>
        <w:rPr>
          <w:rFonts w:hint="eastAsia" w:ascii="宋体" w:hAnsi="宋体" w:eastAsia="宋体" w:cs="宋体"/>
          <w:color w:val="auto"/>
          <w:sz w:val="28"/>
          <w:szCs w:val="28"/>
          <w:lang w:val="en-US" w:eastAsia="zh-CN"/>
        </w:rPr>
        <w:t>工程量</w:t>
      </w:r>
      <w:r>
        <w:rPr>
          <w:rFonts w:hint="eastAsia" w:ascii="宋体" w:hAnsi="宋体" w:eastAsia="宋体" w:cs="宋体"/>
          <w:color w:val="auto"/>
          <w:sz w:val="28"/>
          <w:szCs w:val="28"/>
        </w:rPr>
        <w:t>清单及施工图纸。</w:t>
      </w:r>
    </w:p>
    <w:p w14:paraId="3AFDB5C1">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b w:val="0"/>
          <w:bCs w:val="0"/>
          <w:color w:val="auto"/>
          <w:spacing w:val="-2"/>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b w:val="0"/>
          <w:bCs w:val="0"/>
          <w:color w:val="auto"/>
          <w:spacing w:val="-2"/>
          <w:sz w:val="28"/>
          <w:szCs w:val="28"/>
          <w:highlight w:val="none"/>
          <w:lang w:val="en-US" w:eastAsia="zh-CN"/>
        </w:rPr>
        <w:t>服务内容：科技孵化园污水主管工程劳务大清包（劳务、机械及辅材）。</w:t>
      </w:r>
    </w:p>
    <w:p w14:paraId="202F6EF8">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highlight w:val="none"/>
        </w:rPr>
        <w:t>入围投标单位数量</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1家</w:t>
      </w:r>
      <w:r>
        <w:rPr>
          <w:rFonts w:hint="eastAsia" w:ascii="宋体" w:hAnsi="宋体" w:eastAsia="宋体" w:cs="宋体"/>
          <w:color w:val="auto"/>
          <w:sz w:val="28"/>
          <w:szCs w:val="28"/>
          <w:highlight w:val="none"/>
          <w:lang w:eastAsia="zh-CN"/>
        </w:rPr>
        <w:t>。</w:t>
      </w:r>
    </w:p>
    <w:p w14:paraId="003505BB">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600" w:firstLineChars="200"/>
        <w:textAlignment w:val="baseline"/>
        <w:rPr>
          <w:rFonts w:hint="eastAsia" w:ascii="宋体" w:hAnsi="宋体" w:eastAsia="宋体" w:cs="宋体"/>
          <w:color w:val="auto"/>
          <w:sz w:val="28"/>
          <w:szCs w:val="28"/>
          <w:u w:val="none"/>
          <w:lang w:eastAsia="zh-CN"/>
        </w:rPr>
      </w:pPr>
      <w:r>
        <w:rPr>
          <w:rFonts w:hint="eastAsia" w:ascii="宋体" w:hAnsi="宋体" w:eastAsia="宋体" w:cs="宋体"/>
          <w:color w:val="auto"/>
          <w:sz w:val="30"/>
          <w:szCs w:val="30"/>
          <w:lang w:val="en-US" w:eastAsia="zh-CN"/>
        </w:rPr>
        <w:t>4、</w:t>
      </w:r>
      <w:r>
        <w:rPr>
          <w:rFonts w:hint="eastAsia" w:ascii="宋体" w:hAnsi="宋体" w:eastAsia="宋体" w:cs="宋体"/>
          <w:color w:val="auto"/>
          <w:sz w:val="28"/>
          <w:szCs w:val="28"/>
          <w:highlight w:val="none"/>
          <w:lang w:val="en-US" w:eastAsia="zh-CN"/>
        </w:rPr>
        <w:t>建设地点：</w:t>
      </w:r>
      <w:r>
        <w:rPr>
          <w:rFonts w:hint="eastAsia" w:ascii="宋体" w:hAnsi="宋体" w:eastAsia="宋体" w:cs="宋体"/>
          <w:color w:val="auto"/>
          <w:sz w:val="28"/>
          <w:szCs w:val="28"/>
          <w:u w:val="none"/>
          <w:lang w:val="en-US" w:eastAsia="zh-CN"/>
        </w:rPr>
        <w:t>孵化园</w:t>
      </w:r>
      <w:r>
        <w:rPr>
          <w:rFonts w:hint="eastAsia" w:ascii="宋体" w:hAnsi="宋体" w:eastAsia="宋体" w:cs="宋体"/>
          <w:color w:val="auto"/>
          <w:sz w:val="28"/>
          <w:szCs w:val="28"/>
          <w:u w:val="none"/>
        </w:rPr>
        <w:t>工业园</w:t>
      </w:r>
      <w:r>
        <w:rPr>
          <w:rFonts w:hint="eastAsia" w:ascii="宋体" w:hAnsi="宋体" w:eastAsia="宋体" w:cs="宋体"/>
          <w:color w:val="auto"/>
          <w:sz w:val="28"/>
          <w:szCs w:val="28"/>
          <w:u w:val="none"/>
          <w:lang w:eastAsia="zh-CN"/>
        </w:rPr>
        <w:t>。</w:t>
      </w:r>
    </w:p>
    <w:p w14:paraId="4731113A">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u w:val="none"/>
          <w:lang w:val="en-US" w:eastAsia="zh-CN"/>
        </w:rPr>
        <w:t>5、</w:t>
      </w:r>
      <w:r>
        <w:rPr>
          <w:rFonts w:hint="eastAsia" w:ascii="宋体" w:hAnsi="宋体" w:eastAsia="宋体" w:cs="宋体"/>
          <w:color w:val="auto"/>
          <w:sz w:val="28"/>
          <w:szCs w:val="28"/>
          <w:highlight w:val="none"/>
          <w:lang w:val="en-US" w:eastAsia="zh-CN"/>
        </w:rPr>
        <w:t>质量标准：合格。</w:t>
      </w:r>
    </w:p>
    <w:p w14:paraId="4B124782">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6、安全要求：无安全事故。</w:t>
      </w:r>
    </w:p>
    <w:p w14:paraId="4FEBAE72">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7、计划工期：90天。</w:t>
      </w:r>
    </w:p>
    <w:p w14:paraId="72D7B4C8">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8、甲供材料：沥青，混凝土、钢筋、碎石、沙、铸铁井盖、阀门、法兰、电缆、热镀锌管、柴油发电机、低压柜、变压器、灯、检测仪、流量计、摄像头、标线，路缘石，甲方可以相应调整主材供应范围，乙方完成相应主材及时供应。（除甲供材料外其余均由中标单位提供）</w:t>
      </w:r>
    </w:p>
    <w:p w14:paraId="096EF88D">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601"/>
        <w:textAlignment w:val="baseline"/>
        <w:outlineLvl w:val="1"/>
        <w:rPr>
          <w:rFonts w:hint="eastAsia" w:ascii="宋体" w:hAnsi="宋体" w:eastAsia="宋体" w:cs="宋体"/>
          <w:color w:val="auto"/>
          <w:sz w:val="28"/>
          <w:szCs w:val="28"/>
          <w:highlight w:val="none"/>
          <w:lang w:eastAsia="zh-CN"/>
        </w:rPr>
      </w:pPr>
      <w:r>
        <w:rPr>
          <w:rFonts w:hint="eastAsia" w:ascii="宋体" w:hAnsi="宋体" w:eastAsia="宋体" w:cs="宋体"/>
          <w:b/>
          <w:bCs/>
          <w:color w:val="auto"/>
          <w:spacing w:val="-5"/>
          <w:sz w:val="28"/>
          <w:szCs w:val="28"/>
          <w:highlight w:val="none"/>
          <w:lang w:val="en-US" w:eastAsia="zh-CN"/>
        </w:rPr>
        <w:t>四</w:t>
      </w:r>
      <w:r>
        <w:rPr>
          <w:rFonts w:hint="eastAsia" w:ascii="宋体" w:hAnsi="宋体" w:eastAsia="宋体" w:cs="宋体"/>
          <w:b/>
          <w:bCs/>
          <w:color w:val="auto"/>
          <w:spacing w:val="-5"/>
          <w:sz w:val="28"/>
          <w:szCs w:val="28"/>
          <w:highlight w:val="none"/>
        </w:rPr>
        <w:t>、投标单位的资格</w:t>
      </w:r>
      <w:r>
        <w:rPr>
          <w:rFonts w:hint="eastAsia" w:ascii="宋体" w:hAnsi="宋体" w:eastAsia="宋体" w:cs="宋体"/>
          <w:b/>
          <w:bCs/>
          <w:color w:val="auto"/>
          <w:spacing w:val="-5"/>
          <w:sz w:val="28"/>
          <w:szCs w:val="28"/>
          <w:highlight w:val="none"/>
          <w:lang w:val="en-US" w:eastAsia="zh-CN"/>
        </w:rPr>
        <w:t>条件</w:t>
      </w:r>
    </w:p>
    <w:p w14:paraId="711BFF58">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55"/>
        <w:textAlignment w:val="baseline"/>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8"/>
          <w:szCs w:val="28"/>
          <w:highlight w:val="none"/>
          <w:shd w:val="clear" w:fill="FFFFFF"/>
          <w:vertAlign w:val="baseline"/>
        </w:rPr>
        <w:t>1、投标人必须具有独立法人资格和独立承担民事责任的能力。</w:t>
      </w:r>
    </w:p>
    <w:p w14:paraId="5D11F22B">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70"/>
        <w:textAlignment w:val="baseline"/>
        <w:rPr>
          <w:rFonts w:hint="eastAsia" w:ascii="宋体" w:hAnsi="宋体" w:eastAsia="宋体" w:cs="宋体"/>
          <w:i w:val="0"/>
          <w:iCs w:val="0"/>
          <w:caps w:val="0"/>
          <w:color w:val="auto"/>
          <w:spacing w:val="0"/>
          <w:sz w:val="28"/>
          <w:szCs w:val="28"/>
          <w:highlight w:val="none"/>
          <w:shd w:val="clear" w:fill="FFFFFF"/>
          <w:vertAlign w:val="baseline"/>
          <w:lang w:eastAsia="zh-CN"/>
        </w:rPr>
      </w:pPr>
      <w:r>
        <w:rPr>
          <w:rFonts w:hint="eastAsia" w:ascii="宋体" w:hAnsi="宋体" w:eastAsia="宋体" w:cs="宋体"/>
          <w:i w:val="0"/>
          <w:iCs w:val="0"/>
          <w:caps w:val="0"/>
          <w:color w:val="auto"/>
          <w:spacing w:val="0"/>
          <w:sz w:val="28"/>
          <w:szCs w:val="28"/>
          <w:highlight w:val="none"/>
          <w:shd w:val="clear" w:fill="FFFFFF"/>
          <w:vertAlign w:val="baseline"/>
        </w:rPr>
        <w:t>2、投标人具有有效的安全生产许可证</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和</w:t>
      </w:r>
      <w:r>
        <w:rPr>
          <w:rFonts w:hint="eastAsia" w:ascii="宋体" w:hAnsi="宋体" w:eastAsia="宋体" w:cs="宋体"/>
          <w:i w:val="0"/>
          <w:iCs w:val="0"/>
          <w:caps w:val="0"/>
          <w:color w:val="auto"/>
          <w:spacing w:val="0"/>
          <w:sz w:val="28"/>
          <w:szCs w:val="28"/>
          <w:highlight w:val="none"/>
          <w:shd w:val="clear" w:fill="FFFFFF"/>
          <w:vertAlign w:val="baseline"/>
        </w:rPr>
        <w:t>劳务</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资质</w:t>
      </w:r>
      <w:r>
        <w:rPr>
          <w:rFonts w:hint="eastAsia" w:ascii="宋体" w:hAnsi="宋体" w:eastAsia="宋体" w:cs="宋体"/>
          <w:i w:val="0"/>
          <w:iCs w:val="0"/>
          <w:caps w:val="0"/>
          <w:color w:val="auto"/>
          <w:spacing w:val="0"/>
          <w:sz w:val="28"/>
          <w:szCs w:val="28"/>
          <w:highlight w:val="none"/>
          <w:shd w:val="clear" w:fill="FFFFFF"/>
          <w:vertAlign w:val="baseline"/>
        </w:rPr>
        <w:t>承接能力</w:t>
      </w:r>
      <w:r>
        <w:rPr>
          <w:rFonts w:hint="eastAsia" w:ascii="宋体" w:hAnsi="宋体" w:eastAsia="宋体" w:cs="宋体"/>
          <w:i w:val="0"/>
          <w:iCs w:val="0"/>
          <w:caps w:val="0"/>
          <w:color w:val="auto"/>
          <w:spacing w:val="0"/>
          <w:sz w:val="28"/>
          <w:szCs w:val="28"/>
          <w:highlight w:val="none"/>
          <w:shd w:val="clear" w:fill="FFFFFF"/>
          <w:vertAlign w:val="baseline"/>
          <w:lang w:eastAsia="zh-CN"/>
        </w:rPr>
        <w:t>。</w:t>
      </w:r>
    </w:p>
    <w:p w14:paraId="1EBA8EDD">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70"/>
        <w:textAlignment w:val="baseline"/>
        <w:rPr>
          <w:rFonts w:hint="eastAsia" w:ascii="宋体" w:hAnsi="宋体" w:eastAsia="宋体" w:cs="宋体"/>
          <w:i w:val="0"/>
          <w:iCs w:val="0"/>
          <w:caps w:val="0"/>
          <w:color w:val="auto"/>
          <w:spacing w:val="0"/>
          <w:sz w:val="21"/>
          <w:szCs w:val="21"/>
          <w:highlight w:val="none"/>
          <w:lang w:eastAsia="zh-CN"/>
        </w:rPr>
      </w:pPr>
      <w:r>
        <w:rPr>
          <w:rFonts w:hint="eastAsia" w:ascii="宋体" w:hAnsi="宋体" w:eastAsia="宋体" w:cs="宋体"/>
          <w:i w:val="0"/>
          <w:iCs w:val="0"/>
          <w:caps w:val="0"/>
          <w:color w:val="auto"/>
          <w:spacing w:val="0"/>
          <w:sz w:val="28"/>
          <w:szCs w:val="28"/>
          <w:highlight w:val="none"/>
          <w:shd w:val="clear" w:fill="FFFFFF"/>
          <w:vertAlign w:val="baseline"/>
          <w:lang w:val="en-US" w:eastAsia="zh-CN"/>
        </w:rPr>
        <w:t>3、投标人具有依法缴纳税收的良好记录</w:t>
      </w:r>
      <w:r>
        <w:rPr>
          <w:rFonts w:hint="eastAsia" w:ascii="宋体" w:hAnsi="宋体" w:eastAsia="宋体" w:cs="宋体"/>
          <w:i w:val="0"/>
          <w:iCs w:val="0"/>
          <w:caps w:val="0"/>
          <w:color w:val="auto"/>
          <w:spacing w:val="0"/>
          <w:sz w:val="28"/>
          <w:szCs w:val="28"/>
          <w:highlight w:val="none"/>
          <w:shd w:val="clear" w:fill="FFFFFF"/>
          <w:vertAlign w:val="baseline"/>
          <w:lang w:eastAsia="zh-CN"/>
        </w:rPr>
        <w:t>。</w:t>
      </w:r>
    </w:p>
    <w:p w14:paraId="60A222DC">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55"/>
        <w:textAlignment w:val="baseline"/>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8"/>
          <w:szCs w:val="28"/>
          <w:highlight w:val="none"/>
          <w:shd w:val="clear" w:fill="FFFFFF"/>
          <w:vertAlign w:val="baseline"/>
          <w:lang w:val="en-US" w:eastAsia="zh-CN"/>
        </w:rPr>
        <w:t>4</w:t>
      </w:r>
      <w:r>
        <w:rPr>
          <w:rFonts w:hint="eastAsia" w:ascii="宋体" w:hAnsi="宋体" w:eastAsia="宋体" w:cs="宋体"/>
          <w:i w:val="0"/>
          <w:iCs w:val="0"/>
          <w:caps w:val="0"/>
          <w:color w:val="auto"/>
          <w:spacing w:val="0"/>
          <w:sz w:val="28"/>
          <w:szCs w:val="28"/>
          <w:highlight w:val="none"/>
          <w:shd w:val="clear" w:fill="FFFFFF"/>
          <w:vertAlign w:val="baseline"/>
        </w:rPr>
        <w:t>、企业信誉资格要求</w:t>
      </w:r>
      <w:r>
        <w:rPr>
          <w:rFonts w:hint="eastAsia" w:ascii="宋体" w:hAnsi="宋体" w:eastAsia="宋体" w:cs="宋体"/>
          <w:i w:val="0"/>
          <w:iCs w:val="0"/>
          <w:caps w:val="0"/>
          <w:color w:val="auto"/>
          <w:spacing w:val="0"/>
          <w:sz w:val="28"/>
          <w:szCs w:val="28"/>
          <w:highlight w:val="none"/>
          <w:shd w:val="clear" w:fill="FFFFFF"/>
          <w:vertAlign w:val="baseline"/>
          <w:lang w:eastAsia="zh-CN"/>
        </w:rPr>
        <w:t>：</w:t>
      </w:r>
      <w:r>
        <w:rPr>
          <w:rFonts w:hint="eastAsia" w:ascii="宋体" w:hAnsi="宋体" w:eastAsia="宋体" w:cs="宋体"/>
          <w:i w:val="0"/>
          <w:iCs w:val="0"/>
          <w:caps w:val="0"/>
          <w:color w:val="auto"/>
          <w:spacing w:val="0"/>
          <w:sz w:val="28"/>
          <w:szCs w:val="28"/>
          <w:highlight w:val="none"/>
          <w:shd w:val="clear" w:fill="FFFFFF"/>
          <w:vertAlign w:val="baseline"/>
        </w:rPr>
        <w:t>投标人、</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投标人</w:t>
      </w:r>
      <w:r>
        <w:rPr>
          <w:rFonts w:hint="eastAsia" w:ascii="宋体" w:hAnsi="宋体" w:eastAsia="宋体" w:cs="宋体"/>
          <w:i w:val="0"/>
          <w:iCs w:val="0"/>
          <w:caps w:val="0"/>
          <w:color w:val="auto"/>
          <w:spacing w:val="0"/>
          <w:sz w:val="28"/>
          <w:szCs w:val="28"/>
          <w:highlight w:val="none"/>
          <w:shd w:val="clear" w:fill="FFFFFF"/>
          <w:vertAlign w:val="baseline"/>
        </w:rPr>
        <w:t>法定代表人未被列入“信用中国”网站(http://www.creditchina.gov.cn/)重大税收违法失信主体及政府采购严重违法失信名单、失信被执行人名单（</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询价</w:t>
      </w:r>
      <w:r>
        <w:rPr>
          <w:rFonts w:hint="eastAsia" w:ascii="宋体" w:hAnsi="宋体" w:eastAsia="宋体" w:cs="宋体"/>
          <w:i w:val="0"/>
          <w:iCs w:val="0"/>
          <w:caps w:val="0"/>
          <w:color w:val="auto"/>
          <w:spacing w:val="0"/>
          <w:sz w:val="28"/>
          <w:szCs w:val="28"/>
          <w:highlight w:val="none"/>
          <w:shd w:val="clear" w:fill="FFFFFF"/>
          <w:vertAlign w:val="baseline"/>
        </w:rPr>
        <w:t>公告发布前从最高人民法院失信被执行人信息库中删除的除外），不得参加投标。</w:t>
      </w:r>
    </w:p>
    <w:p w14:paraId="4D30D4F6">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40"/>
        <w:textAlignment w:val="baseline"/>
        <w:rPr>
          <w:rFonts w:hint="eastAsia" w:ascii="宋体" w:hAnsi="宋体" w:eastAsia="宋体" w:cs="宋体"/>
          <w:i w:val="0"/>
          <w:iCs w:val="0"/>
          <w:caps w:val="0"/>
          <w:color w:val="auto"/>
          <w:spacing w:val="0"/>
          <w:sz w:val="28"/>
          <w:szCs w:val="28"/>
          <w:highlight w:val="none"/>
          <w:shd w:val="clear" w:fill="FFFFFF"/>
          <w:vertAlign w:val="baseline"/>
        </w:rPr>
      </w:pPr>
      <w:r>
        <w:rPr>
          <w:rFonts w:hint="eastAsia" w:ascii="宋体" w:hAnsi="宋体" w:eastAsia="宋体" w:cs="宋体"/>
          <w:i w:val="0"/>
          <w:iCs w:val="0"/>
          <w:caps w:val="0"/>
          <w:color w:val="auto"/>
          <w:spacing w:val="0"/>
          <w:sz w:val="28"/>
          <w:szCs w:val="28"/>
          <w:highlight w:val="none"/>
          <w:shd w:val="clear" w:fill="FFFFFF"/>
          <w:vertAlign w:val="baseline"/>
          <w:lang w:val="en-US" w:eastAsia="zh-CN"/>
        </w:rPr>
        <w:t>5、</w:t>
      </w:r>
      <w:r>
        <w:rPr>
          <w:rFonts w:hint="eastAsia" w:ascii="宋体" w:hAnsi="宋体" w:eastAsia="宋体" w:cs="宋体"/>
          <w:i w:val="0"/>
          <w:iCs w:val="0"/>
          <w:caps w:val="0"/>
          <w:color w:val="auto"/>
          <w:spacing w:val="0"/>
          <w:sz w:val="28"/>
          <w:szCs w:val="28"/>
          <w:highlight w:val="none"/>
          <w:shd w:val="clear" w:fill="FFFFFF"/>
          <w:vertAlign w:val="baseline"/>
        </w:rPr>
        <w:t>本</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项目不接受联合体投标，中标后不得转包和分包</w:t>
      </w:r>
      <w:r>
        <w:rPr>
          <w:rFonts w:hint="eastAsia" w:ascii="宋体" w:hAnsi="宋体" w:eastAsia="宋体" w:cs="宋体"/>
          <w:i w:val="0"/>
          <w:iCs w:val="0"/>
          <w:caps w:val="0"/>
          <w:color w:val="auto"/>
          <w:spacing w:val="0"/>
          <w:sz w:val="28"/>
          <w:szCs w:val="28"/>
          <w:highlight w:val="none"/>
          <w:shd w:val="clear" w:fill="FFFFFF"/>
          <w:vertAlign w:val="baseline"/>
        </w:rPr>
        <w:t>。</w:t>
      </w:r>
    </w:p>
    <w:p w14:paraId="6E73F46D">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40"/>
        <w:textAlignment w:val="baseline"/>
        <w:rPr>
          <w:rFonts w:hint="eastAsia" w:ascii="宋体" w:hAnsi="宋体" w:eastAsia="宋体" w:cs="宋体"/>
          <w:i w:val="0"/>
          <w:iCs w:val="0"/>
          <w:caps w:val="0"/>
          <w:color w:val="auto"/>
          <w:spacing w:val="0"/>
          <w:sz w:val="28"/>
          <w:szCs w:val="28"/>
          <w:highlight w:val="none"/>
          <w:shd w:val="clear" w:fill="FFFFFF"/>
          <w:vertAlign w:val="baseline"/>
        </w:rPr>
      </w:pPr>
      <w:r>
        <w:rPr>
          <w:rFonts w:hint="eastAsia" w:ascii="宋体" w:hAnsi="宋体" w:eastAsia="宋体" w:cs="宋体"/>
          <w:i w:val="0"/>
          <w:iCs w:val="0"/>
          <w:caps w:val="0"/>
          <w:color w:val="auto"/>
          <w:spacing w:val="0"/>
          <w:sz w:val="28"/>
          <w:szCs w:val="28"/>
          <w:highlight w:val="none"/>
          <w:shd w:val="clear" w:fill="FFFFFF"/>
          <w:vertAlign w:val="baseline"/>
          <w:lang w:val="en-US" w:eastAsia="zh-CN"/>
        </w:rPr>
        <w:t>6</w:t>
      </w:r>
      <w:r>
        <w:rPr>
          <w:rFonts w:hint="eastAsia" w:ascii="宋体" w:hAnsi="宋体" w:eastAsia="宋体" w:cs="宋体"/>
          <w:i w:val="0"/>
          <w:iCs w:val="0"/>
          <w:caps w:val="0"/>
          <w:color w:val="auto"/>
          <w:spacing w:val="0"/>
          <w:sz w:val="28"/>
          <w:szCs w:val="28"/>
          <w:highlight w:val="none"/>
          <w:shd w:val="clear" w:fill="FFFFFF"/>
          <w:vertAlign w:val="baseline"/>
        </w:rPr>
        <w:t>、本项目投标保证金：</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14000元</w:t>
      </w:r>
      <w:r>
        <w:rPr>
          <w:rFonts w:hint="eastAsia" w:ascii="宋体" w:hAnsi="宋体" w:eastAsia="宋体" w:cs="宋体"/>
          <w:i w:val="0"/>
          <w:iCs w:val="0"/>
          <w:caps w:val="0"/>
          <w:color w:val="auto"/>
          <w:spacing w:val="0"/>
          <w:sz w:val="28"/>
          <w:szCs w:val="28"/>
          <w:highlight w:val="none"/>
          <w:shd w:val="clear" w:fill="FFFFFF"/>
          <w:vertAlign w:val="baseline"/>
        </w:rPr>
        <w:t>。</w:t>
      </w:r>
    </w:p>
    <w:p w14:paraId="29D1703E">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595"/>
        <w:textAlignment w:val="baseline"/>
        <w:rPr>
          <w:rFonts w:hint="eastAsia" w:ascii="宋体" w:hAnsi="宋体" w:eastAsia="宋体" w:cs="宋体"/>
          <w:color w:val="auto"/>
          <w:sz w:val="28"/>
          <w:szCs w:val="28"/>
          <w:highlight w:val="none"/>
        </w:rPr>
      </w:pPr>
      <w:r>
        <w:rPr>
          <w:rFonts w:hint="eastAsia" w:ascii="宋体" w:hAnsi="宋体" w:eastAsia="宋体" w:cs="宋体"/>
          <w:b/>
          <w:bCs/>
          <w:color w:val="auto"/>
          <w:spacing w:val="-4"/>
          <w:sz w:val="28"/>
          <w:szCs w:val="28"/>
          <w:highlight w:val="none"/>
        </w:rPr>
        <w:t>五、询价文件的获取</w:t>
      </w:r>
    </w:p>
    <w:p w14:paraId="43A2611B">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2" w:firstLine="599"/>
        <w:jc w:val="both"/>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4"/>
          <w:sz w:val="28"/>
          <w:szCs w:val="28"/>
          <w:highlight w:val="none"/>
        </w:rPr>
        <w:t>本项目不提供纸质</w:t>
      </w:r>
      <w:r>
        <w:rPr>
          <w:rFonts w:hint="eastAsia" w:ascii="宋体" w:hAnsi="宋体" w:eastAsia="宋体" w:cs="宋体"/>
          <w:color w:val="auto"/>
          <w:spacing w:val="1"/>
          <w:sz w:val="28"/>
          <w:szCs w:val="28"/>
          <w:highlight w:val="none"/>
          <w:lang w:val="en-US" w:eastAsia="zh-CN"/>
        </w:rPr>
        <w:t>询价</w:t>
      </w:r>
      <w:r>
        <w:rPr>
          <w:rFonts w:hint="eastAsia" w:ascii="宋体" w:hAnsi="宋体" w:eastAsia="宋体" w:cs="宋体"/>
          <w:color w:val="auto"/>
          <w:spacing w:val="1"/>
          <w:sz w:val="28"/>
          <w:szCs w:val="28"/>
          <w:highlight w:val="none"/>
        </w:rPr>
        <w:t>文件</w:t>
      </w:r>
      <w:r>
        <w:rPr>
          <w:rFonts w:hint="eastAsia" w:ascii="宋体" w:hAnsi="宋体" w:eastAsia="宋体" w:cs="宋体"/>
          <w:color w:val="auto"/>
          <w:spacing w:val="-4"/>
          <w:sz w:val="28"/>
          <w:szCs w:val="28"/>
          <w:highlight w:val="none"/>
          <w:lang w:eastAsia="zh-CN"/>
        </w:rPr>
        <w:t>，</w:t>
      </w:r>
      <w:r>
        <w:rPr>
          <w:rFonts w:hint="eastAsia" w:ascii="宋体" w:hAnsi="宋体" w:eastAsia="宋体" w:cs="宋体"/>
          <w:color w:val="auto"/>
          <w:spacing w:val="-4"/>
          <w:sz w:val="28"/>
          <w:szCs w:val="28"/>
          <w:highlight w:val="none"/>
        </w:rPr>
        <w:t>电子</w:t>
      </w:r>
      <w:r>
        <w:rPr>
          <w:rFonts w:hint="eastAsia" w:ascii="宋体" w:hAnsi="宋体" w:eastAsia="宋体" w:cs="宋体"/>
          <w:color w:val="auto"/>
          <w:spacing w:val="1"/>
          <w:sz w:val="28"/>
          <w:szCs w:val="28"/>
          <w:highlight w:val="none"/>
          <w:lang w:val="en-US" w:eastAsia="zh-CN"/>
        </w:rPr>
        <w:t>询价</w:t>
      </w:r>
      <w:r>
        <w:rPr>
          <w:rFonts w:hint="eastAsia" w:ascii="宋体" w:hAnsi="宋体" w:eastAsia="宋体" w:cs="宋体"/>
          <w:color w:val="auto"/>
          <w:spacing w:val="1"/>
          <w:sz w:val="28"/>
          <w:szCs w:val="28"/>
          <w:highlight w:val="none"/>
        </w:rPr>
        <w:t>文件</w:t>
      </w:r>
      <w:r>
        <w:rPr>
          <w:rFonts w:hint="eastAsia" w:ascii="宋体" w:hAnsi="宋体" w:eastAsia="宋体" w:cs="宋体"/>
          <w:color w:val="auto"/>
          <w:spacing w:val="-4"/>
          <w:sz w:val="28"/>
          <w:szCs w:val="28"/>
          <w:highlight w:val="none"/>
        </w:rPr>
        <w:t>获取方式：有意</w:t>
      </w:r>
      <w:r>
        <w:rPr>
          <w:rFonts w:hint="eastAsia" w:ascii="宋体" w:hAnsi="宋体" w:eastAsia="宋体" w:cs="宋体"/>
          <w:color w:val="auto"/>
          <w:spacing w:val="-5"/>
          <w:sz w:val="28"/>
          <w:szCs w:val="28"/>
          <w:highlight w:val="none"/>
        </w:rPr>
        <w:t>向的投标</w:t>
      </w:r>
      <w:r>
        <w:rPr>
          <w:rFonts w:hint="eastAsia" w:ascii="宋体" w:hAnsi="宋体" w:eastAsia="宋体" w:cs="宋体"/>
          <w:color w:val="auto"/>
          <w:spacing w:val="-16"/>
          <w:sz w:val="28"/>
          <w:szCs w:val="28"/>
          <w:highlight w:val="none"/>
        </w:rPr>
        <w:t>人请于</w:t>
      </w:r>
      <w:r>
        <w:rPr>
          <w:rFonts w:hint="eastAsia" w:ascii="宋体" w:hAnsi="宋体" w:eastAsia="宋体" w:cs="宋体"/>
          <w:color w:val="auto"/>
          <w:spacing w:val="-57"/>
          <w:sz w:val="28"/>
          <w:szCs w:val="28"/>
          <w:highlight w:val="none"/>
        </w:rPr>
        <w:t xml:space="preserve"> </w:t>
      </w:r>
      <w:r>
        <w:rPr>
          <w:rFonts w:hint="eastAsia" w:ascii="宋体" w:hAnsi="宋体" w:eastAsia="宋体" w:cs="宋体"/>
          <w:color w:val="auto"/>
          <w:spacing w:val="-16"/>
          <w:sz w:val="28"/>
          <w:szCs w:val="28"/>
          <w:highlight w:val="none"/>
          <w:u w:val="single" w:color="auto"/>
        </w:rPr>
        <w:t>202</w:t>
      </w:r>
      <w:r>
        <w:rPr>
          <w:rFonts w:hint="eastAsia" w:ascii="宋体" w:hAnsi="宋体" w:eastAsia="宋体" w:cs="宋体"/>
          <w:color w:val="auto"/>
          <w:spacing w:val="-16"/>
          <w:sz w:val="28"/>
          <w:szCs w:val="28"/>
          <w:highlight w:val="none"/>
          <w:u w:val="single" w:color="auto"/>
          <w:lang w:val="en-US" w:eastAsia="zh-CN"/>
        </w:rPr>
        <w:t>5</w:t>
      </w:r>
      <w:r>
        <w:rPr>
          <w:rFonts w:hint="eastAsia" w:ascii="宋体" w:hAnsi="宋体" w:eastAsia="宋体" w:cs="宋体"/>
          <w:color w:val="auto"/>
          <w:spacing w:val="-16"/>
          <w:sz w:val="28"/>
          <w:szCs w:val="28"/>
          <w:highlight w:val="none"/>
        </w:rPr>
        <w:t>年</w:t>
      </w:r>
      <w:r>
        <w:rPr>
          <w:rFonts w:hint="eastAsia" w:ascii="宋体" w:hAnsi="宋体" w:eastAsia="宋体" w:cs="宋体"/>
          <w:color w:val="auto"/>
          <w:spacing w:val="-57"/>
          <w:sz w:val="28"/>
          <w:szCs w:val="28"/>
          <w:highlight w:val="none"/>
        </w:rPr>
        <w:t xml:space="preserve"> </w:t>
      </w:r>
      <w:r>
        <w:rPr>
          <w:rFonts w:hint="eastAsia" w:ascii="宋体" w:hAnsi="宋体" w:eastAsia="宋体" w:cs="宋体"/>
          <w:color w:val="auto"/>
          <w:spacing w:val="-16"/>
          <w:sz w:val="28"/>
          <w:szCs w:val="28"/>
          <w:highlight w:val="none"/>
          <w:u w:val="single" w:color="auto"/>
          <w:lang w:val="en-US" w:eastAsia="zh-CN"/>
        </w:rPr>
        <w:t xml:space="preserve">   </w:t>
      </w:r>
      <w:r>
        <w:rPr>
          <w:rFonts w:hint="eastAsia" w:ascii="宋体" w:hAnsi="宋体" w:eastAsia="宋体" w:cs="宋体"/>
          <w:color w:val="auto"/>
          <w:spacing w:val="-16"/>
          <w:sz w:val="28"/>
          <w:szCs w:val="28"/>
          <w:highlight w:val="none"/>
        </w:rPr>
        <w:t>月</w:t>
      </w:r>
      <w:r>
        <w:rPr>
          <w:rFonts w:hint="eastAsia" w:ascii="宋体" w:hAnsi="宋体" w:eastAsia="宋体" w:cs="宋体"/>
          <w:color w:val="auto"/>
          <w:spacing w:val="-55"/>
          <w:sz w:val="28"/>
          <w:szCs w:val="28"/>
          <w:highlight w:val="none"/>
        </w:rPr>
        <w:t xml:space="preserve"> </w:t>
      </w:r>
      <w:r>
        <w:rPr>
          <w:rFonts w:hint="eastAsia" w:ascii="宋体" w:hAnsi="宋体" w:eastAsia="宋体" w:cs="宋体"/>
          <w:color w:val="auto"/>
          <w:spacing w:val="-16"/>
          <w:sz w:val="28"/>
          <w:szCs w:val="28"/>
          <w:highlight w:val="none"/>
          <w:u w:val="single" w:color="auto"/>
          <w:lang w:val="en-US" w:eastAsia="zh-CN"/>
        </w:rPr>
        <w:t xml:space="preserve">   </w:t>
      </w:r>
      <w:r>
        <w:rPr>
          <w:rFonts w:hint="eastAsia" w:ascii="宋体" w:hAnsi="宋体" w:eastAsia="宋体" w:cs="宋体"/>
          <w:color w:val="auto"/>
          <w:spacing w:val="-16"/>
          <w:sz w:val="28"/>
          <w:szCs w:val="28"/>
          <w:highlight w:val="none"/>
        </w:rPr>
        <w:t>日至</w:t>
      </w:r>
      <w:r>
        <w:rPr>
          <w:rFonts w:hint="eastAsia" w:ascii="宋体" w:hAnsi="宋体" w:eastAsia="宋体" w:cs="宋体"/>
          <w:color w:val="auto"/>
          <w:spacing w:val="-57"/>
          <w:sz w:val="28"/>
          <w:szCs w:val="28"/>
          <w:highlight w:val="none"/>
        </w:rPr>
        <w:t xml:space="preserve"> </w:t>
      </w:r>
      <w:r>
        <w:rPr>
          <w:rFonts w:hint="eastAsia" w:ascii="宋体" w:hAnsi="宋体" w:eastAsia="宋体" w:cs="宋体"/>
          <w:color w:val="auto"/>
          <w:spacing w:val="-16"/>
          <w:sz w:val="28"/>
          <w:szCs w:val="28"/>
          <w:highlight w:val="none"/>
          <w:u w:val="single" w:color="auto"/>
        </w:rPr>
        <w:t>20</w:t>
      </w:r>
      <w:r>
        <w:rPr>
          <w:rFonts w:hint="eastAsia" w:ascii="宋体" w:hAnsi="宋体" w:eastAsia="宋体" w:cs="宋体"/>
          <w:color w:val="auto"/>
          <w:spacing w:val="-16"/>
          <w:sz w:val="28"/>
          <w:szCs w:val="28"/>
          <w:highlight w:val="none"/>
          <w:u w:val="single" w:color="auto"/>
          <w:lang w:val="en-US" w:eastAsia="zh-CN"/>
        </w:rPr>
        <w:t>25</w:t>
      </w:r>
      <w:r>
        <w:rPr>
          <w:rFonts w:hint="eastAsia" w:ascii="宋体" w:hAnsi="宋体" w:eastAsia="宋体" w:cs="宋体"/>
          <w:color w:val="auto"/>
          <w:spacing w:val="-16"/>
          <w:sz w:val="28"/>
          <w:szCs w:val="28"/>
          <w:highlight w:val="none"/>
        </w:rPr>
        <w:t>年</w:t>
      </w:r>
      <w:r>
        <w:rPr>
          <w:rFonts w:hint="eastAsia" w:ascii="宋体" w:hAnsi="宋体" w:eastAsia="宋体" w:cs="宋体"/>
          <w:color w:val="auto"/>
          <w:spacing w:val="-6"/>
          <w:sz w:val="28"/>
          <w:szCs w:val="28"/>
          <w:highlight w:val="none"/>
          <w:u w:val="single" w:color="auto"/>
          <w:lang w:val="en-US" w:eastAsia="zh-CN"/>
        </w:rPr>
        <w:t xml:space="preserve">   </w:t>
      </w:r>
      <w:r>
        <w:rPr>
          <w:rFonts w:hint="eastAsia" w:ascii="宋体" w:hAnsi="宋体" w:eastAsia="宋体" w:cs="宋体"/>
          <w:color w:val="auto"/>
          <w:spacing w:val="-6"/>
          <w:sz w:val="28"/>
          <w:szCs w:val="28"/>
          <w:highlight w:val="none"/>
        </w:rPr>
        <w:t>月</w:t>
      </w:r>
      <w:r>
        <w:rPr>
          <w:rFonts w:hint="eastAsia" w:ascii="宋体" w:hAnsi="宋体" w:eastAsia="宋体" w:cs="宋体"/>
          <w:color w:val="auto"/>
          <w:spacing w:val="-6"/>
          <w:sz w:val="28"/>
          <w:szCs w:val="28"/>
          <w:highlight w:val="none"/>
          <w:u w:val="single"/>
          <w:lang w:val="en-US" w:eastAsia="zh-CN"/>
        </w:rPr>
        <w:t xml:space="preserve">  </w:t>
      </w:r>
      <w:r>
        <w:rPr>
          <w:rFonts w:hint="eastAsia" w:ascii="宋体" w:hAnsi="宋体" w:eastAsia="宋体" w:cs="宋体"/>
          <w:color w:val="auto"/>
          <w:spacing w:val="-6"/>
          <w:sz w:val="28"/>
          <w:szCs w:val="28"/>
          <w:highlight w:val="none"/>
          <w:u w:val="single" w:color="auto"/>
          <w:lang w:val="en-US" w:eastAsia="zh-CN"/>
        </w:rPr>
        <w:t xml:space="preserve"> </w:t>
      </w:r>
      <w:r>
        <w:rPr>
          <w:rFonts w:hint="eastAsia" w:ascii="宋体" w:hAnsi="宋体" w:eastAsia="宋体" w:cs="宋体"/>
          <w:color w:val="auto"/>
          <w:spacing w:val="-9"/>
          <w:sz w:val="28"/>
          <w:szCs w:val="28"/>
          <w:highlight w:val="none"/>
        </w:rPr>
        <w:t>日</w:t>
      </w:r>
      <w:r>
        <w:rPr>
          <w:rFonts w:hint="eastAsia" w:ascii="宋体" w:hAnsi="宋体" w:eastAsia="宋体" w:cs="宋体"/>
          <w:color w:val="auto"/>
          <w:spacing w:val="-9"/>
          <w:sz w:val="28"/>
          <w:szCs w:val="28"/>
          <w:highlight w:val="none"/>
          <w:lang w:val="en-US" w:eastAsia="zh-CN"/>
        </w:rPr>
        <w:t>在</w:t>
      </w:r>
      <w:r>
        <w:rPr>
          <w:rFonts w:hint="eastAsia" w:ascii="宋体" w:hAnsi="宋体" w:eastAsia="宋体" w:cs="宋体"/>
          <w:snapToGrid w:val="0"/>
          <w:color w:val="FF0000"/>
          <w:spacing w:val="1"/>
          <w:kern w:val="0"/>
          <w:sz w:val="28"/>
          <w:szCs w:val="28"/>
          <w:highlight w:val="none"/>
          <w:lang w:val="en-US" w:eastAsia="en-US" w:bidi="ar-SA"/>
        </w:rPr>
        <w:t>抚州市东乡区工业与科技创新投资集团有限公司官方网站（https://www.dxgctjt.com/)</w:t>
      </w:r>
      <w:r>
        <w:rPr>
          <w:rFonts w:hint="eastAsia" w:ascii="宋体" w:hAnsi="宋体" w:eastAsia="宋体" w:cs="宋体"/>
          <w:snapToGrid w:val="0"/>
          <w:color w:val="FF0000"/>
          <w:spacing w:val="1"/>
          <w:kern w:val="0"/>
          <w:sz w:val="28"/>
          <w:szCs w:val="28"/>
          <w:highlight w:val="none"/>
          <w:lang w:val="en-US" w:eastAsia="zh-CN" w:bidi="ar-SA"/>
        </w:rPr>
        <w:t>、东乡区公共资源交易网（http://ztb.jxfz.gov.cn/dx/）、</w:t>
      </w:r>
      <w:r>
        <w:rPr>
          <w:rFonts w:hint="eastAsia" w:ascii="宋体" w:hAnsi="宋体" w:eastAsia="宋体" w:cs="宋体"/>
          <w:snapToGrid w:val="0"/>
          <w:color w:val="FF0000"/>
          <w:spacing w:val="1"/>
          <w:kern w:val="0"/>
          <w:sz w:val="28"/>
          <w:szCs w:val="28"/>
          <w:highlight w:val="none"/>
          <w:lang w:val="en-US" w:eastAsia="en-US" w:bidi="ar-SA"/>
        </w:rPr>
        <w:t>东乡区人民政府网-公共资源交易（http://www.jxfzdx.gov.cn/）</w:t>
      </w:r>
      <w:r>
        <w:rPr>
          <w:rFonts w:hint="eastAsia" w:ascii="宋体" w:hAnsi="宋体" w:eastAsia="宋体" w:cs="宋体"/>
          <w:color w:val="auto"/>
          <w:spacing w:val="1"/>
          <w:sz w:val="28"/>
          <w:szCs w:val="28"/>
          <w:highlight w:val="none"/>
        </w:rPr>
        <w:t>通知公告栏相应公告中自行下载</w:t>
      </w:r>
      <w:r>
        <w:rPr>
          <w:rFonts w:hint="eastAsia" w:ascii="宋体" w:hAnsi="宋体" w:eastAsia="宋体" w:cs="宋体"/>
          <w:color w:val="auto"/>
          <w:spacing w:val="1"/>
          <w:sz w:val="28"/>
          <w:szCs w:val="28"/>
          <w:highlight w:val="none"/>
          <w:lang w:val="en-US" w:eastAsia="zh-CN"/>
        </w:rPr>
        <w:t>询价</w:t>
      </w:r>
      <w:r>
        <w:rPr>
          <w:rFonts w:hint="eastAsia" w:ascii="宋体" w:hAnsi="宋体" w:eastAsia="宋体" w:cs="宋体"/>
          <w:color w:val="auto"/>
          <w:spacing w:val="1"/>
          <w:sz w:val="28"/>
          <w:szCs w:val="28"/>
          <w:highlight w:val="none"/>
        </w:rPr>
        <w:t>文件</w:t>
      </w:r>
      <w:r>
        <w:rPr>
          <w:rFonts w:hint="eastAsia" w:ascii="宋体" w:hAnsi="宋体" w:eastAsia="宋体" w:cs="宋体"/>
          <w:color w:val="auto"/>
          <w:spacing w:val="-2"/>
          <w:sz w:val="28"/>
          <w:szCs w:val="28"/>
          <w:highlight w:val="none"/>
        </w:rPr>
        <w:t>。</w:t>
      </w:r>
    </w:p>
    <w:p w14:paraId="57B52A5D">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624"/>
        <w:textAlignment w:val="baseline"/>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6"/>
          <w:sz w:val="28"/>
          <w:szCs w:val="28"/>
          <w:highlight w:val="none"/>
          <w:lang w:val="en-US" w:eastAsia="zh-CN"/>
        </w:rPr>
        <w:t>六</w:t>
      </w:r>
      <w:r>
        <w:rPr>
          <w:rFonts w:hint="eastAsia" w:ascii="宋体" w:hAnsi="宋体" w:eastAsia="宋体" w:cs="宋体"/>
          <w:b/>
          <w:bCs/>
          <w:color w:val="auto"/>
          <w:spacing w:val="-6"/>
          <w:sz w:val="28"/>
          <w:szCs w:val="28"/>
          <w:highlight w:val="none"/>
        </w:rPr>
        <w:t>、</w:t>
      </w:r>
      <w:r>
        <w:rPr>
          <w:rFonts w:hint="eastAsia" w:ascii="宋体" w:hAnsi="宋体" w:eastAsia="宋体" w:cs="宋体"/>
          <w:b/>
          <w:bCs/>
          <w:color w:val="auto"/>
          <w:spacing w:val="-6"/>
          <w:sz w:val="28"/>
          <w:szCs w:val="28"/>
          <w:highlight w:val="none"/>
          <w:lang w:val="en-US" w:eastAsia="zh-CN"/>
        </w:rPr>
        <w:t>投标</w:t>
      </w:r>
      <w:r>
        <w:rPr>
          <w:rFonts w:hint="eastAsia" w:ascii="宋体" w:hAnsi="宋体" w:eastAsia="宋体" w:cs="宋体"/>
          <w:b/>
          <w:bCs/>
          <w:color w:val="auto"/>
          <w:spacing w:val="-6"/>
          <w:sz w:val="28"/>
          <w:szCs w:val="28"/>
          <w:highlight w:val="none"/>
        </w:rPr>
        <w:t>文件</w:t>
      </w:r>
      <w:r>
        <w:rPr>
          <w:rFonts w:hint="eastAsia" w:ascii="宋体" w:hAnsi="宋体" w:eastAsia="宋体" w:cs="宋体"/>
          <w:b/>
          <w:bCs/>
          <w:color w:val="auto"/>
          <w:spacing w:val="-6"/>
          <w:sz w:val="28"/>
          <w:szCs w:val="28"/>
          <w:highlight w:val="none"/>
          <w:lang w:val="en-US" w:eastAsia="zh-CN"/>
        </w:rPr>
        <w:t>编制及</w:t>
      </w:r>
      <w:r>
        <w:rPr>
          <w:rFonts w:hint="eastAsia" w:ascii="宋体" w:hAnsi="宋体" w:eastAsia="宋体" w:cs="宋体"/>
          <w:b/>
          <w:bCs/>
          <w:color w:val="auto"/>
          <w:spacing w:val="-6"/>
          <w:sz w:val="28"/>
          <w:szCs w:val="28"/>
          <w:highlight w:val="none"/>
        </w:rPr>
        <w:t>递交方式</w:t>
      </w:r>
    </w:p>
    <w:p w14:paraId="41D4AF8B">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192" w:firstLine="564"/>
        <w:jc w:val="both"/>
        <w:textAlignment w:val="baseline"/>
        <w:rPr>
          <w:rFonts w:hint="default" w:ascii="宋体" w:hAnsi="宋体" w:eastAsia="宋体" w:cs="宋体"/>
          <w:color w:val="auto"/>
          <w:spacing w:val="-6"/>
          <w:sz w:val="28"/>
          <w:szCs w:val="28"/>
          <w:highlight w:val="none"/>
          <w:lang w:val="en-US" w:eastAsia="zh-CN"/>
        </w:rPr>
      </w:pPr>
      <w:r>
        <w:rPr>
          <w:rFonts w:hint="eastAsia" w:ascii="宋体" w:hAnsi="宋体" w:eastAsia="宋体" w:cs="宋体"/>
          <w:color w:val="auto"/>
          <w:spacing w:val="-6"/>
          <w:sz w:val="28"/>
          <w:szCs w:val="28"/>
          <w:highlight w:val="none"/>
          <w:lang w:val="en-US" w:eastAsia="zh-CN"/>
        </w:rPr>
        <w:t>1、递交时间：</w:t>
      </w:r>
      <w:r>
        <w:rPr>
          <w:rFonts w:hint="eastAsia" w:ascii="宋体" w:hAnsi="宋体" w:eastAsia="宋体" w:cs="宋体"/>
          <w:color w:val="auto"/>
          <w:spacing w:val="-6"/>
          <w:sz w:val="28"/>
          <w:szCs w:val="28"/>
          <w:highlight w:val="none"/>
          <w:u w:val="single" w:color="auto"/>
          <w:lang w:val="en-US" w:eastAsia="zh-CN"/>
        </w:rPr>
        <w:t>2025</w:t>
      </w:r>
      <w:r>
        <w:rPr>
          <w:rFonts w:hint="eastAsia" w:ascii="宋体" w:hAnsi="宋体" w:eastAsia="宋体" w:cs="宋体"/>
          <w:color w:val="auto"/>
          <w:spacing w:val="-6"/>
          <w:sz w:val="28"/>
          <w:szCs w:val="28"/>
          <w:highlight w:val="none"/>
        </w:rPr>
        <w:t>年</w:t>
      </w:r>
      <w:r>
        <w:rPr>
          <w:rFonts w:hint="eastAsia" w:ascii="宋体" w:hAnsi="宋体" w:eastAsia="宋体" w:cs="宋体"/>
          <w:color w:val="auto"/>
          <w:spacing w:val="-6"/>
          <w:sz w:val="28"/>
          <w:szCs w:val="28"/>
          <w:highlight w:val="none"/>
          <w:u w:val="single" w:color="auto"/>
        </w:rPr>
        <w:t xml:space="preserve"> </w:t>
      </w:r>
      <w:r>
        <w:rPr>
          <w:rFonts w:hint="eastAsia" w:ascii="宋体" w:hAnsi="宋体" w:eastAsia="宋体" w:cs="宋体"/>
          <w:color w:val="auto"/>
          <w:spacing w:val="-6"/>
          <w:sz w:val="28"/>
          <w:szCs w:val="28"/>
          <w:highlight w:val="none"/>
          <w:u w:val="single" w:color="auto"/>
          <w:lang w:val="en-US" w:eastAsia="zh-CN"/>
        </w:rPr>
        <w:t xml:space="preserve">  </w:t>
      </w:r>
      <w:r>
        <w:rPr>
          <w:rFonts w:hint="eastAsia" w:ascii="宋体" w:hAnsi="宋体" w:eastAsia="宋体" w:cs="宋体"/>
          <w:color w:val="auto"/>
          <w:spacing w:val="-6"/>
          <w:sz w:val="28"/>
          <w:szCs w:val="28"/>
          <w:highlight w:val="none"/>
        </w:rPr>
        <w:t>月</w:t>
      </w:r>
      <w:r>
        <w:rPr>
          <w:rFonts w:hint="eastAsia" w:ascii="宋体" w:hAnsi="宋体" w:eastAsia="宋体" w:cs="宋体"/>
          <w:color w:val="auto"/>
          <w:spacing w:val="-6"/>
          <w:sz w:val="28"/>
          <w:szCs w:val="28"/>
          <w:highlight w:val="none"/>
          <w:u w:val="single"/>
          <w:lang w:val="en-US" w:eastAsia="zh-CN"/>
        </w:rPr>
        <w:t xml:space="preserve">  </w:t>
      </w:r>
      <w:r>
        <w:rPr>
          <w:rFonts w:hint="eastAsia" w:ascii="宋体" w:hAnsi="宋体" w:eastAsia="宋体" w:cs="宋体"/>
          <w:color w:val="auto"/>
          <w:spacing w:val="-6"/>
          <w:sz w:val="28"/>
          <w:szCs w:val="28"/>
          <w:highlight w:val="none"/>
          <w:u w:val="single" w:color="auto"/>
          <w:lang w:val="en-US" w:eastAsia="zh-CN"/>
        </w:rPr>
        <w:t xml:space="preserve"> </w:t>
      </w:r>
      <w:r>
        <w:rPr>
          <w:rFonts w:hint="eastAsia" w:ascii="宋体" w:hAnsi="宋体" w:eastAsia="宋体" w:cs="宋体"/>
          <w:color w:val="auto"/>
          <w:spacing w:val="-6"/>
          <w:sz w:val="28"/>
          <w:szCs w:val="28"/>
          <w:highlight w:val="none"/>
        </w:rPr>
        <w:t>日</w:t>
      </w:r>
      <w:r>
        <w:rPr>
          <w:rFonts w:hint="eastAsia" w:ascii="宋体" w:hAnsi="宋体" w:eastAsia="宋体" w:cs="宋体"/>
          <w:color w:val="auto"/>
          <w:spacing w:val="-6"/>
          <w:sz w:val="28"/>
          <w:szCs w:val="28"/>
          <w:highlight w:val="none"/>
          <w:u w:val="single"/>
          <w:lang w:val="en-US" w:eastAsia="zh-CN"/>
        </w:rPr>
        <w:t xml:space="preserve">   </w:t>
      </w:r>
      <w:r>
        <w:rPr>
          <w:rFonts w:hint="eastAsia" w:ascii="宋体" w:hAnsi="宋体" w:eastAsia="宋体" w:cs="宋体"/>
          <w:color w:val="auto"/>
          <w:spacing w:val="-6"/>
          <w:sz w:val="28"/>
          <w:szCs w:val="28"/>
          <w:highlight w:val="none"/>
          <w:lang w:val="en-US" w:eastAsia="zh-CN"/>
        </w:rPr>
        <w:t>时</w:t>
      </w:r>
      <w:r>
        <w:rPr>
          <w:rFonts w:hint="eastAsia" w:ascii="宋体" w:hAnsi="宋体" w:eastAsia="宋体" w:cs="宋体"/>
          <w:color w:val="auto"/>
          <w:spacing w:val="-6"/>
          <w:sz w:val="28"/>
          <w:szCs w:val="28"/>
          <w:highlight w:val="none"/>
          <w:u w:val="single"/>
          <w:lang w:val="en-US" w:eastAsia="zh-CN"/>
        </w:rPr>
        <w:t xml:space="preserve">   </w:t>
      </w:r>
      <w:r>
        <w:rPr>
          <w:rFonts w:hint="eastAsia" w:ascii="宋体" w:hAnsi="宋体" w:eastAsia="宋体" w:cs="宋体"/>
          <w:color w:val="auto"/>
          <w:spacing w:val="-6"/>
          <w:sz w:val="28"/>
          <w:szCs w:val="28"/>
          <w:highlight w:val="none"/>
          <w:lang w:val="en-US" w:eastAsia="zh-CN"/>
        </w:rPr>
        <w:t>分（北京时间）。</w:t>
      </w:r>
    </w:p>
    <w:p w14:paraId="57464310">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192" w:firstLine="564"/>
        <w:jc w:val="both"/>
        <w:textAlignment w:val="baseline"/>
        <w:rPr>
          <w:rFonts w:hint="eastAsia" w:ascii="宋体" w:hAnsi="宋体" w:eastAsia="宋体" w:cs="宋体"/>
          <w:color w:val="auto"/>
          <w:spacing w:val="-2"/>
          <w:sz w:val="28"/>
          <w:szCs w:val="28"/>
          <w:highlight w:val="none"/>
        </w:rPr>
      </w:pPr>
      <w:r>
        <w:rPr>
          <w:rFonts w:hint="eastAsia" w:ascii="宋体" w:hAnsi="宋体" w:eastAsia="宋体" w:cs="宋体"/>
          <w:color w:val="auto"/>
          <w:spacing w:val="-6"/>
          <w:sz w:val="28"/>
          <w:szCs w:val="28"/>
          <w:highlight w:val="none"/>
          <w:lang w:val="en-US" w:eastAsia="zh-CN"/>
        </w:rPr>
        <w:t>2、递交地点：抚州市公共资源交易中心东乡分中心（地址：东乡区政务服务中心大楼4楼（状元路以北、华芸路以东、区行政中心后面）</w:t>
      </w:r>
      <w:r>
        <w:rPr>
          <w:rFonts w:hint="eastAsia" w:ascii="宋体" w:hAnsi="宋体" w:eastAsia="宋体" w:cs="宋体"/>
          <w:color w:val="auto"/>
          <w:spacing w:val="-2"/>
          <w:sz w:val="28"/>
          <w:szCs w:val="28"/>
          <w:highlight w:val="none"/>
        </w:rPr>
        <w:t>。</w:t>
      </w:r>
    </w:p>
    <w:p w14:paraId="7809F184">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192" w:firstLine="564"/>
        <w:jc w:val="both"/>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lang w:val="en-US" w:eastAsia="zh-CN"/>
        </w:rPr>
        <w:t>3、</w:t>
      </w:r>
      <w:r>
        <w:rPr>
          <w:rFonts w:hint="eastAsia" w:ascii="宋体" w:hAnsi="宋体" w:eastAsia="宋体" w:cs="宋体"/>
          <w:color w:val="auto"/>
          <w:spacing w:val="-3"/>
          <w:sz w:val="28"/>
          <w:szCs w:val="28"/>
          <w:highlight w:val="none"/>
          <w:lang w:val="en-US" w:eastAsia="zh-CN"/>
        </w:rPr>
        <w:t>投标人</w:t>
      </w:r>
      <w:r>
        <w:rPr>
          <w:rFonts w:hint="eastAsia" w:ascii="宋体" w:hAnsi="宋体" w:eastAsia="宋体" w:cs="宋体"/>
          <w:color w:val="auto"/>
          <w:spacing w:val="-3"/>
          <w:sz w:val="28"/>
          <w:szCs w:val="28"/>
          <w:highlight w:val="none"/>
        </w:rPr>
        <w:t>应按</w:t>
      </w:r>
      <w:r>
        <w:rPr>
          <w:rFonts w:hint="eastAsia" w:ascii="宋体" w:hAnsi="宋体" w:eastAsia="宋体" w:cs="宋体"/>
          <w:color w:val="auto"/>
          <w:spacing w:val="-3"/>
          <w:sz w:val="28"/>
          <w:szCs w:val="28"/>
          <w:highlight w:val="none"/>
          <w:lang w:val="en-US" w:eastAsia="zh-CN"/>
        </w:rPr>
        <w:t>投标</w:t>
      </w:r>
      <w:r>
        <w:rPr>
          <w:rFonts w:hint="eastAsia" w:ascii="宋体" w:hAnsi="宋体" w:eastAsia="宋体" w:cs="宋体"/>
          <w:color w:val="auto"/>
          <w:spacing w:val="-3"/>
          <w:sz w:val="28"/>
          <w:szCs w:val="28"/>
          <w:highlight w:val="none"/>
        </w:rPr>
        <w:t>文件</w:t>
      </w:r>
      <w:r>
        <w:rPr>
          <w:rFonts w:hint="eastAsia" w:ascii="宋体" w:hAnsi="宋体" w:eastAsia="宋体" w:cs="宋体"/>
          <w:color w:val="auto"/>
          <w:spacing w:val="-3"/>
          <w:sz w:val="28"/>
          <w:szCs w:val="28"/>
          <w:highlight w:val="none"/>
          <w:lang w:val="en-US" w:eastAsia="zh-CN"/>
        </w:rPr>
        <w:t>格式</w:t>
      </w:r>
      <w:r>
        <w:rPr>
          <w:rFonts w:hint="eastAsia" w:ascii="宋体" w:hAnsi="宋体" w:eastAsia="宋体" w:cs="宋体"/>
          <w:color w:val="auto"/>
          <w:spacing w:val="-3"/>
          <w:sz w:val="28"/>
          <w:szCs w:val="28"/>
          <w:highlight w:val="none"/>
        </w:rPr>
        <w:t>的相关要求编制，</w:t>
      </w:r>
      <w:r>
        <w:rPr>
          <w:rFonts w:hint="eastAsia" w:ascii="宋体" w:hAnsi="宋体" w:eastAsia="宋体" w:cs="宋体"/>
          <w:color w:val="auto"/>
          <w:spacing w:val="-3"/>
          <w:sz w:val="28"/>
          <w:szCs w:val="28"/>
          <w:highlight w:val="none"/>
          <w:lang w:val="en-US" w:eastAsia="zh-CN"/>
        </w:rPr>
        <w:t>投标</w:t>
      </w:r>
      <w:r>
        <w:rPr>
          <w:rFonts w:hint="eastAsia" w:ascii="宋体" w:hAnsi="宋体" w:eastAsia="宋体" w:cs="宋体"/>
          <w:color w:val="auto"/>
          <w:spacing w:val="-3"/>
          <w:sz w:val="28"/>
          <w:szCs w:val="28"/>
          <w:highlight w:val="none"/>
        </w:rPr>
        <w:t>文件须</w:t>
      </w:r>
      <w:r>
        <w:rPr>
          <w:rFonts w:hint="eastAsia" w:ascii="宋体" w:hAnsi="宋体" w:eastAsia="宋体" w:cs="宋体"/>
          <w:color w:val="auto"/>
          <w:spacing w:val="-3"/>
          <w:sz w:val="28"/>
          <w:szCs w:val="28"/>
          <w:highlight w:val="none"/>
          <w:lang w:val="en-US" w:eastAsia="zh-CN"/>
        </w:rPr>
        <w:t>逐页</w:t>
      </w:r>
      <w:r>
        <w:rPr>
          <w:rFonts w:hint="eastAsia" w:ascii="宋体" w:hAnsi="宋体" w:eastAsia="宋体" w:cs="宋体"/>
          <w:color w:val="auto"/>
          <w:spacing w:val="-3"/>
          <w:sz w:val="28"/>
          <w:szCs w:val="28"/>
          <w:highlight w:val="none"/>
        </w:rPr>
        <w:t>加盖</w:t>
      </w:r>
      <w:r>
        <w:rPr>
          <w:rFonts w:hint="eastAsia" w:ascii="宋体" w:hAnsi="宋体" w:eastAsia="宋体" w:cs="宋体"/>
          <w:color w:val="auto"/>
          <w:spacing w:val="-4"/>
          <w:sz w:val="28"/>
          <w:szCs w:val="28"/>
          <w:highlight w:val="none"/>
        </w:rPr>
        <w:t>投标单位公章</w:t>
      </w:r>
      <w:r>
        <w:rPr>
          <w:rFonts w:hint="eastAsia" w:ascii="宋体" w:hAnsi="宋体" w:eastAsia="宋体" w:cs="宋体"/>
          <w:color w:val="auto"/>
          <w:spacing w:val="-5"/>
          <w:sz w:val="28"/>
          <w:szCs w:val="28"/>
          <w:highlight w:val="none"/>
          <w:lang w:val="en-US" w:eastAsia="zh-CN"/>
        </w:rPr>
        <w:t>，</w:t>
      </w:r>
      <w:r>
        <w:rPr>
          <w:rFonts w:hint="eastAsia" w:ascii="宋体" w:hAnsi="宋体" w:eastAsia="宋体" w:cs="宋体"/>
          <w:color w:val="auto"/>
          <w:spacing w:val="-2"/>
          <w:sz w:val="28"/>
          <w:szCs w:val="28"/>
          <w:highlight w:val="none"/>
        </w:rPr>
        <w:t>投标人必须将纸质投标文件</w:t>
      </w:r>
      <w:r>
        <w:rPr>
          <w:rFonts w:hint="eastAsia" w:ascii="宋体" w:hAnsi="宋体" w:eastAsia="宋体" w:cs="宋体"/>
          <w:color w:val="auto"/>
          <w:spacing w:val="-2"/>
          <w:sz w:val="28"/>
          <w:szCs w:val="28"/>
          <w:highlight w:val="none"/>
          <w:lang w:eastAsia="zh-CN"/>
        </w:rPr>
        <w:t>（</w:t>
      </w:r>
      <w:r>
        <w:rPr>
          <w:rFonts w:hint="eastAsia" w:ascii="宋体" w:hAnsi="宋体" w:eastAsia="宋体" w:cs="宋体"/>
          <w:b/>
          <w:bCs/>
          <w:color w:val="auto"/>
          <w:spacing w:val="-5"/>
          <w:sz w:val="28"/>
          <w:szCs w:val="28"/>
          <w:highlight w:val="none"/>
        </w:rPr>
        <w:t>正本一份，副本</w:t>
      </w:r>
      <w:r>
        <w:rPr>
          <w:rFonts w:hint="eastAsia" w:ascii="宋体" w:hAnsi="宋体" w:eastAsia="宋体" w:cs="宋体"/>
          <w:b/>
          <w:bCs/>
          <w:color w:val="auto"/>
          <w:spacing w:val="-6"/>
          <w:sz w:val="28"/>
          <w:szCs w:val="28"/>
          <w:highlight w:val="none"/>
          <w:lang w:val="en-US" w:eastAsia="zh-CN"/>
        </w:rPr>
        <w:t>二</w:t>
      </w:r>
      <w:r>
        <w:rPr>
          <w:rFonts w:hint="eastAsia" w:ascii="宋体" w:hAnsi="宋体" w:eastAsia="宋体" w:cs="宋体"/>
          <w:b/>
          <w:bCs/>
          <w:color w:val="auto"/>
          <w:spacing w:val="-6"/>
          <w:sz w:val="28"/>
          <w:szCs w:val="28"/>
          <w:highlight w:val="none"/>
        </w:rPr>
        <w:t>份</w:t>
      </w:r>
      <w:r>
        <w:rPr>
          <w:rFonts w:hint="eastAsia" w:ascii="宋体" w:hAnsi="宋体" w:eastAsia="宋体" w:cs="宋体"/>
          <w:color w:val="auto"/>
          <w:spacing w:val="-6"/>
          <w:sz w:val="28"/>
          <w:szCs w:val="28"/>
          <w:highlight w:val="none"/>
          <w:lang w:eastAsia="zh-CN"/>
        </w:rPr>
        <w:t>）</w:t>
      </w:r>
      <w:r>
        <w:rPr>
          <w:rFonts w:hint="eastAsia" w:ascii="宋体" w:hAnsi="宋体" w:eastAsia="宋体" w:cs="宋体"/>
          <w:color w:val="auto"/>
          <w:spacing w:val="-2"/>
          <w:sz w:val="28"/>
          <w:szCs w:val="28"/>
          <w:highlight w:val="none"/>
        </w:rPr>
        <w:t>，在截止时间之前递交到开标地点，逾期或不符合规定的</w:t>
      </w:r>
      <w:r>
        <w:rPr>
          <w:rFonts w:hint="eastAsia" w:ascii="宋体" w:hAnsi="宋体" w:eastAsia="宋体" w:cs="宋体"/>
          <w:color w:val="auto"/>
          <w:spacing w:val="-2"/>
          <w:sz w:val="28"/>
          <w:szCs w:val="28"/>
          <w:highlight w:val="none"/>
          <w:lang w:val="en-US" w:eastAsia="zh-CN"/>
        </w:rPr>
        <w:t>投标</w:t>
      </w:r>
      <w:r>
        <w:rPr>
          <w:rFonts w:hint="eastAsia" w:ascii="宋体" w:hAnsi="宋体" w:eastAsia="宋体" w:cs="宋体"/>
          <w:color w:val="auto"/>
          <w:spacing w:val="-2"/>
          <w:sz w:val="28"/>
          <w:szCs w:val="28"/>
          <w:highlight w:val="none"/>
        </w:rPr>
        <w:t>文件恕不接受。</w:t>
      </w:r>
    </w:p>
    <w:p w14:paraId="62AFA033">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601"/>
        <w:textAlignment w:val="baseline"/>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3"/>
          <w:sz w:val="28"/>
          <w:szCs w:val="28"/>
          <w:highlight w:val="none"/>
          <w:lang w:val="en-US" w:eastAsia="zh-CN"/>
        </w:rPr>
        <w:t>七</w:t>
      </w:r>
      <w:r>
        <w:rPr>
          <w:rFonts w:hint="eastAsia" w:ascii="宋体" w:hAnsi="宋体" w:eastAsia="宋体" w:cs="宋体"/>
          <w:b/>
          <w:bCs/>
          <w:color w:val="auto"/>
          <w:spacing w:val="-3"/>
          <w:sz w:val="28"/>
          <w:szCs w:val="28"/>
          <w:highlight w:val="none"/>
        </w:rPr>
        <w:t>、</w:t>
      </w:r>
      <w:r>
        <w:rPr>
          <w:rFonts w:hint="eastAsia" w:ascii="宋体" w:hAnsi="宋体" w:eastAsia="宋体" w:cs="宋体"/>
          <w:b/>
          <w:bCs/>
          <w:color w:val="auto"/>
          <w:spacing w:val="-3"/>
          <w:sz w:val="28"/>
          <w:szCs w:val="28"/>
          <w:highlight w:val="none"/>
          <w:lang w:val="en-US" w:eastAsia="zh-CN"/>
        </w:rPr>
        <w:t>投标</w:t>
      </w:r>
      <w:r>
        <w:rPr>
          <w:rFonts w:hint="eastAsia" w:ascii="宋体" w:hAnsi="宋体" w:eastAsia="宋体" w:cs="宋体"/>
          <w:b/>
          <w:bCs/>
          <w:color w:val="auto"/>
          <w:spacing w:val="-3"/>
          <w:sz w:val="28"/>
          <w:szCs w:val="28"/>
          <w:highlight w:val="none"/>
        </w:rPr>
        <w:t>文件组成及相关要求（详见后附投标</w:t>
      </w:r>
      <w:r>
        <w:rPr>
          <w:rFonts w:hint="eastAsia" w:ascii="宋体" w:hAnsi="宋体" w:eastAsia="宋体" w:cs="宋体"/>
          <w:b/>
          <w:bCs/>
          <w:color w:val="auto"/>
          <w:spacing w:val="-3"/>
          <w:sz w:val="28"/>
          <w:szCs w:val="28"/>
          <w:highlight w:val="none"/>
          <w:lang w:val="en-US" w:eastAsia="zh-CN"/>
        </w:rPr>
        <w:t>文件</w:t>
      </w:r>
      <w:r>
        <w:rPr>
          <w:rFonts w:hint="eastAsia" w:ascii="宋体" w:hAnsi="宋体" w:eastAsia="宋体" w:cs="宋体"/>
          <w:b/>
          <w:bCs/>
          <w:color w:val="auto"/>
          <w:spacing w:val="-3"/>
          <w:sz w:val="28"/>
          <w:szCs w:val="28"/>
          <w:highlight w:val="none"/>
        </w:rPr>
        <w:t>格</w:t>
      </w:r>
      <w:r>
        <w:rPr>
          <w:rFonts w:hint="eastAsia" w:ascii="宋体" w:hAnsi="宋体" w:eastAsia="宋体" w:cs="宋体"/>
          <w:b/>
          <w:bCs/>
          <w:color w:val="auto"/>
          <w:spacing w:val="-4"/>
          <w:sz w:val="28"/>
          <w:szCs w:val="28"/>
          <w:highlight w:val="none"/>
        </w:rPr>
        <w:t>式）</w:t>
      </w:r>
    </w:p>
    <w:p w14:paraId="090FAC1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1、</w:t>
      </w:r>
      <w:r>
        <w:rPr>
          <w:rFonts w:hint="eastAsia" w:ascii="宋体" w:hAnsi="宋体" w:eastAsia="宋体" w:cs="宋体"/>
          <w:color w:val="auto"/>
          <w:spacing w:val="-2"/>
          <w:sz w:val="28"/>
          <w:szCs w:val="28"/>
          <w:highlight w:val="none"/>
          <w:lang w:val="en-US" w:eastAsia="zh-CN"/>
        </w:rPr>
        <w:t>投标</w:t>
      </w:r>
      <w:r>
        <w:rPr>
          <w:rFonts w:hint="eastAsia" w:ascii="宋体" w:hAnsi="宋体" w:eastAsia="宋体" w:cs="宋体"/>
          <w:color w:val="auto"/>
          <w:spacing w:val="-2"/>
          <w:sz w:val="28"/>
          <w:szCs w:val="28"/>
          <w:highlight w:val="none"/>
        </w:rPr>
        <w:t>文件组成资料，包括但不限于以下内容：</w:t>
      </w:r>
    </w:p>
    <w:p w14:paraId="13DF23B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（1）资格审查声明</w:t>
      </w:r>
    </w:p>
    <w:p w14:paraId="5B8F61CE">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6"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（2）法定代表人证明书</w:t>
      </w:r>
      <w:r>
        <w:rPr>
          <w:rFonts w:hint="eastAsia" w:ascii="宋体" w:hAnsi="宋体" w:eastAsia="宋体" w:cs="宋体"/>
          <w:color w:val="auto"/>
          <w:spacing w:val="-1"/>
          <w:sz w:val="28"/>
          <w:szCs w:val="28"/>
          <w:highlight w:val="none"/>
          <w:lang w:val="en-US" w:eastAsia="zh-CN"/>
        </w:rPr>
        <w:t>或被</w:t>
      </w:r>
      <w:r>
        <w:rPr>
          <w:rFonts w:hint="eastAsia" w:ascii="宋体" w:hAnsi="宋体" w:eastAsia="宋体" w:cs="宋体"/>
          <w:color w:val="auto"/>
          <w:spacing w:val="-1"/>
          <w:sz w:val="28"/>
          <w:szCs w:val="28"/>
          <w:highlight w:val="none"/>
        </w:rPr>
        <w:t>授权委托书</w:t>
      </w:r>
    </w:p>
    <w:p w14:paraId="1F8D2A63">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default" w:ascii="宋体" w:hAnsi="宋体" w:eastAsia="宋体" w:cs="宋体"/>
          <w:color w:val="auto"/>
          <w:sz w:val="28"/>
          <w:szCs w:val="28"/>
          <w:highlight w:val="none"/>
          <w:lang w:val="en-US" w:eastAsia="zh-CN"/>
        </w:rPr>
      </w:pPr>
      <w:r>
        <w:rPr>
          <w:rFonts w:hint="eastAsia" w:ascii="宋体" w:hAnsi="宋体" w:eastAsia="宋体" w:cs="宋体"/>
          <w:color w:val="auto"/>
          <w:spacing w:val="-2"/>
          <w:sz w:val="28"/>
          <w:szCs w:val="28"/>
          <w:highlight w:val="none"/>
        </w:rPr>
        <w:t>（3）</w:t>
      </w:r>
      <w:r>
        <w:rPr>
          <w:rFonts w:hint="eastAsia" w:ascii="宋体" w:hAnsi="宋体" w:eastAsia="宋体" w:cs="宋体"/>
          <w:color w:val="auto"/>
          <w:spacing w:val="-2"/>
          <w:sz w:val="28"/>
          <w:szCs w:val="28"/>
          <w:highlight w:val="none"/>
          <w:lang w:val="en-US" w:eastAsia="zh-CN"/>
        </w:rPr>
        <w:t>资质证明文件</w:t>
      </w:r>
    </w:p>
    <w:p w14:paraId="53282CE7">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48"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pacing w:val="-3"/>
          <w:sz w:val="28"/>
          <w:szCs w:val="28"/>
          <w:highlight w:val="none"/>
        </w:rPr>
        <w:t>（4）</w:t>
      </w:r>
      <w:r>
        <w:rPr>
          <w:rFonts w:hint="eastAsia" w:ascii="宋体" w:hAnsi="宋体" w:eastAsia="宋体" w:cs="宋体"/>
          <w:color w:val="auto"/>
          <w:spacing w:val="-3"/>
          <w:sz w:val="28"/>
          <w:szCs w:val="28"/>
          <w:highlight w:val="none"/>
          <w:lang w:val="en-US" w:eastAsia="zh-CN"/>
        </w:rPr>
        <w:t>投标</w:t>
      </w:r>
      <w:r>
        <w:rPr>
          <w:rFonts w:hint="eastAsia" w:ascii="宋体" w:hAnsi="宋体" w:eastAsia="宋体" w:cs="宋体"/>
          <w:color w:val="auto"/>
          <w:spacing w:val="-3"/>
          <w:sz w:val="28"/>
          <w:szCs w:val="28"/>
          <w:highlight w:val="none"/>
        </w:rPr>
        <w:t>报价</w:t>
      </w:r>
      <w:r>
        <w:rPr>
          <w:rFonts w:hint="eastAsia" w:ascii="宋体" w:hAnsi="宋体" w:eastAsia="宋体" w:cs="宋体"/>
          <w:color w:val="auto"/>
          <w:spacing w:val="-3"/>
          <w:sz w:val="28"/>
          <w:szCs w:val="28"/>
          <w:highlight w:val="none"/>
          <w:lang w:val="en-US" w:eastAsia="zh-CN"/>
        </w:rPr>
        <w:t>表</w:t>
      </w:r>
    </w:p>
    <w:p w14:paraId="34A721E8">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6"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w:t>
      </w:r>
      <w:r>
        <w:rPr>
          <w:rFonts w:hint="eastAsia" w:ascii="宋体" w:hAnsi="宋体" w:eastAsia="宋体" w:cs="宋体"/>
          <w:color w:val="auto"/>
          <w:spacing w:val="-1"/>
          <w:sz w:val="28"/>
          <w:szCs w:val="28"/>
          <w:highlight w:val="none"/>
          <w:lang w:val="en-US" w:eastAsia="zh-CN"/>
        </w:rPr>
        <w:t>5</w:t>
      </w:r>
      <w:r>
        <w:rPr>
          <w:rFonts w:hint="eastAsia" w:ascii="宋体" w:hAnsi="宋体" w:eastAsia="宋体" w:cs="宋体"/>
          <w:color w:val="auto"/>
          <w:spacing w:val="-1"/>
          <w:sz w:val="28"/>
          <w:szCs w:val="28"/>
          <w:highlight w:val="none"/>
        </w:rPr>
        <w:t>）投标人</w:t>
      </w:r>
      <w:r>
        <w:rPr>
          <w:rFonts w:hint="eastAsia" w:ascii="宋体" w:hAnsi="宋体" w:eastAsia="宋体" w:cs="宋体"/>
          <w:color w:val="auto"/>
          <w:spacing w:val="-1"/>
          <w:sz w:val="28"/>
          <w:szCs w:val="28"/>
          <w:highlight w:val="none"/>
          <w:lang w:val="en-US" w:eastAsia="zh-CN"/>
        </w:rPr>
        <w:t>响应</w:t>
      </w:r>
      <w:r>
        <w:rPr>
          <w:rFonts w:hint="eastAsia" w:ascii="宋体" w:hAnsi="宋体" w:eastAsia="宋体" w:cs="宋体"/>
          <w:color w:val="auto"/>
          <w:spacing w:val="-1"/>
          <w:sz w:val="28"/>
          <w:szCs w:val="28"/>
          <w:highlight w:val="none"/>
        </w:rPr>
        <w:t>承诺书</w:t>
      </w:r>
    </w:p>
    <w:p w14:paraId="106B4350">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eastAsia" w:ascii="宋体" w:hAnsi="宋体" w:eastAsia="宋体" w:cs="宋体"/>
          <w:color w:val="auto"/>
          <w:spacing w:val="-3"/>
          <w:sz w:val="28"/>
          <w:szCs w:val="28"/>
          <w:highlight w:val="none"/>
        </w:rPr>
      </w:pPr>
      <w:r>
        <w:rPr>
          <w:rFonts w:hint="eastAsia" w:ascii="宋体" w:hAnsi="宋体" w:eastAsia="宋体" w:cs="宋体"/>
          <w:color w:val="auto"/>
          <w:spacing w:val="-2"/>
          <w:sz w:val="28"/>
          <w:szCs w:val="28"/>
          <w:highlight w:val="none"/>
        </w:rPr>
        <w:t>（</w:t>
      </w:r>
      <w:r>
        <w:rPr>
          <w:rFonts w:hint="eastAsia" w:ascii="宋体" w:hAnsi="宋体" w:eastAsia="宋体" w:cs="宋体"/>
          <w:color w:val="auto"/>
          <w:spacing w:val="-2"/>
          <w:sz w:val="28"/>
          <w:szCs w:val="28"/>
          <w:highlight w:val="none"/>
          <w:lang w:val="en-US" w:eastAsia="zh-CN"/>
        </w:rPr>
        <w:t>6</w:t>
      </w:r>
      <w:r>
        <w:rPr>
          <w:rFonts w:hint="eastAsia" w:ascii="宋体" w:hAnsi="宋体" w:eastAsia="宋体" w:cs="宋体"/>
          <w:color w:val="auto"/>
          <w:spacing w:val="-2"/>
          <w:sz w:val="28"/>
          <w:szCs w:val="28"/>
          <w:highlight w:val="none"/>
        </w:rPr>
        <w:t>）投标人及法定代表人“信用中国</w:t>
      </w:r>
      <w:r>
        <w:rPr>
          <w:rFonts w:hint="eastAsia" w:ascii="宋体" w:hAnsi="宋体" w:eastAsia="宋体" w:cs="宋体"/>
          <w:color w:val="auto"/>
          <w:spacing w:val="-103"/>
          <w:sz w:val="28"/>
          <w:szCs w:val="28"/>
          <w:highlight w:val="none"/>
        </w:rPr>
        <w:t xml:space="preserve"> </w:t>
      </w:r>
      <w:r>
        <w:rPr>
          <w:rFonts w:hint="eastAsia" w:ascii="宋体" w:hAnsi="宋体" w:eastAsia="宋体" w:cs="宋体"/>
          <w:color w:val="auto"/>
          <w:spacing w:val="-2"/>
          <w:sz w:val="28"/>
          <w:szCs w:val="28"/>
          <w:highlight w:val="none"/>
        </w:rPr>
        <w:t>”</w:t>
      </w:r>
      <w:r>
        <w:rPr>
          <w:rFonts w:hint="eastAsia" w:ascii="宋体" w:hAnsi="宋体" w:eastAsia="宋体" w:cs="宋体"/>
          <w:color w:val="auto"/>
          <w:spacing w:val="-3"/>
          <w:sz w:val="28"/>
          <w:szCs w:val="28"/>
          <w:highlight w:val="none"/>
        </w:rPr>
        <w:t>查询截图</w:t>
      </w:r>
    </w:p>
    <w:p w14:paraId="1708CD4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w:t>
      </w:r>
      <w:r>
        <w:rPr>
          <w:rFonts w:hint="eastAsia" w:ascii="宋体" w:hAnsi="宋体" w:eastAsia="宋体" w:cs="宋体"/>
          <w:color w:val="auto"/>
          <w:spacing w:val="-2"/>
          <w:sz w:val="28"/>
          <w:szCs w:val="28"/>
          <w:highlight w:val="none"/>
          <w:lang w:val="en-US" w:eastAsia="zh-CN"/>
        </w:rPr>
        <w:t>7</w:t>
      </w:r>
      <w:r>
        <w:rPr>
          <w:rFonts w:hint="eastAsia" w:ascii="宋体" w:hAnsi="宋体" w:eastAsia="宋体" w:cs="宋体"/>
          <w:color w:val="auto"/>
          <w:spacing w:val="-2"/>
          <w:sz w:val="28"/>
          <w:szCs w:val="28"/>
          <w:highlight w:val="none"/>
        </w:rPr>
        <w:t>）投标人需要提供的其他资料</w:t>
      </w:r>
    </w:p>
    <w:p w14:paraId="7EF3AD3E">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42" w:firstLineChars="200"/>
        <w:jc w:val="both"/>
        <w:textAlignment w:val="baseline"/>
        <w:rPr>
          <w:rFonts w:hint="eastAsia" w:ascii="宋体" w:hAnsi="宋体" w:eastAsia="宋体" w:cs="宋体"/>
          <w:b/>
          <w:bCs/>
          <w:color w:val="auto"/>
          <w:sz w:val="28"/>
          <w:szCs w:val="28"/>
          <w:highlight w:val="none"/>
        </w:rPr>
      </w:pPr>
      <w:r>
        <w:rPr>
          <w:rFonts w:hint="eastAsia" w:ascii="宋体" w:hAnsi="宋体" w:eastAsia="宋体" w:cs="宋体"/>
          <w:b/>
          <w:bCs/>
          <w:color w:val="auto"/>
          <w:spacing w:val="-5"/>
          <w:sz w:val="28"/>
          <w:szCs w:val="28"/>
          <w:highlight w:val="none"/>
          <w:lang w:val="en-US" w:eastAsia="zh-CN"/>
        </w:rPr>
        <w:t>注：</w:t>
      </w:r>
      <w:r>
        <w:rPr>
          <w:rFonts w:hint="eastAsia" w:ascii="宋体" w:hAnsi="宋体" w:eastAsia="宋体" w:cs="宋体"/>
          <w:b/>
          <w:bCs/>
          <w:color w:val="auto"/>
          <w:spacing w:val="-6"/>
          <w:sz w:val="28"/>
          <w:szCs w:val="28"/>
          <w:highlight w:val="none"/>
        </w:rPr>
        <w:t>所有</w:t>
      </w:r>
      <w:r>
        <w:rPr>
          <w:rFonts w:hint="eastAsia" w:ascii="宋体" w:hAnsi="宋体" w:eastAsia="宋体" w:cs="宋体"/>
          <w:b/>
          <w:bCs/>
          <w:color w:val="auto"/>
          <w:spacing w:val="-4"/>
          <w:sz w:val="28"/>
          <w:szCs w:val="28"/>
          <w:highlight w:val="none"/>
          <w:lang w:val="en-US" w:eastAsia="zh-CN"/>
        </w:rPr>
        <w:t>投标</w:t>
      </w:r>
      <w:r>
        <w:rPr>
          <w:rFonts w:hint="eastAsia" w:ascii="宋体" w:hAnsi="宋体" w:eastAsia="宋体" w:cs="宋体"/>
          <w:b/>
          <w:bCs/>
          <w:color w:val="auto"/>
          <w:spacing w:val="-4"/>
          <w:sz w:val="28"/>
          <w:szCs w:val="28"/>
          <w:highlight w:val="none"/>
        </w:rPr>
        <w:t>文件应密封在一个密封袋中，并在封套上加盖投标单位</w:t>
      </w:r>
      <w:r>
        <w:rPr>
          <w:rFonts w:hint="eastAsia" w:ascii="宋体" w:hAnsi="宋体" w:eastAsia="宋体" w:cs="宋体"/>
          <w:b/>
          <w:bCs/>
          <w:color w:val="auto"/>
          <w:spacing w:val="-4"/>
          <w:sz w:val="28"/>
          <w:szCs w:val="28"/>
          <w:highlight w:val="none"/>
          <w:lang w:val="en-US" w:eastAsia="zh-CN"/>
        </w:rPr>
        <w:t>公</w:t>
      </w:r>
      <w:r>
        <w:rPr>
          <w:rFonts w:hint="eastAsia" w:ascii="宋体" w:hAnsi="宋体" w:eastAsia="宋体" w:cs="宋体"/>
          <w:b/>
          <w:bCs/>
          <w:color w:val="auto"/>
          <w:spacing w:val="-4"/>
          <w:sz w:val="28"/>
          <w:szCs w:val="28"/>
          <w:highlight w:val="none"/>
        </w:rPr>
        <w:t>章</w:t>
      </w:r>
      <w:r>
        <w:rPr>
          <w:rFonts w:hint="eastAsia" w:ascii="宋体" w:hAnsi="宋体" w:eastAsia="宋体" w:cs="宋体"/>
          <w:b/>
          <w:bCs/>
          <w:color w:val="auto"/>
          <w:spacing w:val="-4"/>
          <w:sz w:val="28"/>
          <w:szCs w:val="28"/>
          <w:highlight w:val="none"/>
          <w:lang w:eastAsia="zh-CN"/>
        </w:rPr>
        <w:t>，</w:t>
      </w:r>
      <w:r>
        <w:rPr>
          <w:rFonts w:hint="eastAsia" w:ascii="宋体" w:hAnsi="宋体" w:eastAsia="宋体" w:cs="宋体"/>
          <w:b/>
          <w:bCs/>
          <w:color w:val="auto"/>
          <w:spacing w:val="-4"/>
          <w:sz w:val="28"/>
          <w:szCs w:val="28"/>
          <w:highlight w:val="none"/>
        </w:rPr>
        <w:t>由</w:t>
      </w:r>
      <w:r>
        <w:rPr>
          <w:rFonts w:hint="eastAsia" w:ascii="宋体" w:hAnsi="宋体" w:eastAsia="宋体" w:cs="宋体"/>
          <w:b/>
          <w:bCs/>
          <w:color w:val="auto"/>
          <w:spacing w:val="-5"/>
          <w:sz w:val="28"/>
          <w:szCs w:val="28"/>
          <w:highlight w:val="none"/>
        </w:rPr>
        <w:t>投标人的法定代表人或其授权的代理人签字。</w:t>
      </w:r>
      <w:r>
        <w:rPr>
          <w:rFonts w:hint="eastAsia" w:ascii="宋体" w:hAnsi="宋体" w:eastAsia="宋体" w:cs="宋体"/>
          <w:b/>
          <w:bCs/>
          <w:color w:val="auto"/>
          <w:spacing w:val="-6"/>
          <w:sz w:val="28"/>
          <w:szCs w:val="28"/>
          <w:highlight w:val="none"/>
        </w:rPr>
        <w:t>封套上应载明项目名称</w:t>
      </w:r>
      <w:r>
        <w:rPr>
          <w:rFonts w:hint="eastAsia" w:ascii="宋体" w:hAnsi="宋体" w:eastAsia="宋体" w:cs="宋体"/>
          <w:b/>
          <w:bCs/>
          <w:color w:val="auto"/>
          <w:spacing w:val="-6"/>
          <w:sz w:val="28"/>
          <w:szCs w:val="28"/>
          <w:highlight w:val="none"/>
          <w:lang w:eastAsia="zh-CN"/>
        </w:rPr>
        <w:t>、</w:t>
      </w:r>
      <w:r>
        <w:rPr>
          <w:rFonts w:hint="eastAsia" w:ascii="宋体" w:hAnsi="宋体" w:eastAsia="宋体" w:cs="宋体"/>
          <w:b/>
          <w:bCs/>
          <w:color w:val="auto"/>
          <w:spacing w:val="-1"/>
          <w:sz w:val="28"/>
          <w:szCs w:val="28"/>
          <w:highlight w:val="none"/>
        </w:rPr>
        <w:t>招标人名称</w:t>
      </w:r>
      <w:r>
        <w:rPr>
          <w:rFonts w:hint="eastAsia" w:ascii="宋体" w:hAnsi="宋体" w:eastAsia="宋体" w:cs="宋体"/>
          <w:b/>
          <w:bCs/>
          <w:color w:val="auto"/>
          <w:spacing w:val="-1"/>
          <w:sz w:val="28"/>
          <w:szCs w:val="28"/>
          <w:highlight w:val="none"/>
          <w:lang w:eastAsia="zh-CN"/>
        </w:rPr>
        <w:t>、</w:t>
      </w:r>
      <w:r>
        <w:rPr>
          <w:rFonts w:hint="eastAsia" w:ascii="宋体" w:hAnsi="宋体" w:eastAsia="宋体" w:cs="宋体"/>
          <w:b/>
          <w:bCs/>
          <w:color w:val="auto"/>
          <w:spacing w:val="-1"/>
          <w:sz w:val="28"/>
          <w:szCs w:val="28"/>
          <w:highlight w:val="none"/>
        </w:rPr>
        <w:t>投标人名称</w:t>
      </w:r>
      <w:r>
        <w:rPr>
          <w:rFonts w:hint="eastAsia" w:ascii="宋体" w:hAnsi="宋体" w:eastAsia="宋体" w:cs="宋体"/>
          <w:b/>
          <w:bCs/>
          <w:color w:val="auto"/>
          <w:spacing w:val="-1"/>
          <w:sz w:val="28"/>
          <w:szCs w:val="28"/>
          <w:highlight w:val="none"/>
          <w:lang w:eastAsia="zh-CN"/>
        </w:rPr>
        <w:t>、</w:t>
      </w:r>
      <w:r>
        <w:rPr>
          <w:rFonts w:hint="eastAsia" w:ascii="宋体" w:hAnsi="宋体" w:eastAsia="宋体" w:cs="宋体"/>
          <w:b/>
          <w:bCs/>
          <w:color w:val="auto"/>
          <w:spacing w:val="-1"/>
          <w:sz w:val="28"/>
          <w:szCs w:val="28"/>
          <w:highlight w:val="none"/>
        </w:rPr>
        <w:t>开启时间等相关信息。</w:t>
      </w:r>
    </w:p>
    <w:p w14:paraId="33338EEA">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595"/>
        <w:textAlignment w:val="baseline"/>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6"/>
          <w:sz w:val="28"/>
          <w:szCs w:val="28"/>
          <w:highlight w:val="none"/>
          <w:lang w:val="en-US" w:eastAsia="zh-CN"/>
        </w:rPr>
        <w:t>八</w:t>
      </w:r>
      <w:r>
        <w:rPr>
          <w:rFonts w:hint="eastAsia" w:ascii="宋体" w:hAnsi="宋体" w:eastAsia="宋体" w:cs="宋体"/>
          <w:b/>
          <w:bCs/>
          <w:color w:val="auto"/>
          <w:spacing w:val="-6"/>
          <w:sz w:val="28"/>
          <w:szCs w:val="28"/>
          <w:highlight w:val="none"/>
        </w:rPr>
        <w:t>、评选办法</w:t>
      </w:r>
    </w:p>
    <w:p w14:paraId="1CFBFB0F">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92"/>
        <w:textAlignment w:val="baseline"/>
        <w:outlineLvl w:val="1"/>
        <w:rPr>
          <w:rFonts w:hint="default" w:ascii="宋体" w:hAnsi="宋体" w:eastAsia="宋体" w:cs="宋体"/>
          <w:color w:val="auto"/>
          <w:sz w:val="28"/>
          <w:szCs w:val="28"/>
          <w:highlight w:val="none"/>
          <w:lang w:val="en-US" w:eastAsia="zh-CN"/>
        </w:rPr>
      </w:pPr>
      <w:r>
        <w:rPr>
          <w:rStyle w:val="17"/>
          <w:rFonts w:hint="eastAsia" w:ascii="宋体" w:hAnsi="宋体" w:eastAsia="宋体" w:cs="宋体"/>
          <w:i w:val="0"/>
          <w:iCs w:val="0"/>
          <w:caps w:val="0"/>
          <w:color w:val="auto"/>
          <w:spacing w:val="-15"/>
          <w:sz w:val="28"/>
          <w:szCs w:val="28"/>
          <w:highlight w:val="none"/>
          <w:shd w:val="clear" w:fill="FFFFFF"/>
        </w:rPr>
        <w:t>本次询价采用</w:t>
      </w:r>
      <w:r>
        <w:rPr>
          <w:rStyle w:val="17"/>
          <w:rFonts w:hint="eastAsia" w:ascii="宋体" w:hAnsi="宋体" w:eastAsia="宋体" w:cs="宋体"/>
          <w:i w:val="0"/>
          <w:iCs w:val="0"/>
          <w:caps w:val="0"/>
          <w:color w:val="auto"/>
          <w:spacing w:val="-15"/>
          <w:sz w:val="28"/>
          <w:szCs w:val="28"/>
          <w:highlight w:val="none"/>
          <w:shd w:val="clear" w:fill="FFFFFF"/>
          <w:lang w:val="en-US" w:eastAsia="zh-CN"/>
        </w:rPr>
        <w:t>最低价中标。</w:t>
      </w:r>
    </w:p>
    <w:p w14:paraId="5D34E6B4">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590"/>
        <w:textAlignment w:val="baseline"/>
        <w:outlineLvl w:val="1"/>
        <w:rPr>
          <w:rFonts w:hint="default" w:ascii="宋体" w:hAnsi="宋体" w:eastAsia="宋体" w:cs="宋体"/>
          <w:color w:val="auto"/>
          <w:sz w:val="28"/>
          <w:szCs w:val="28"/>
          <w:highlight w:val="none"/>
          <w:lang w:val="en-US" w:eastAsia="zh-CN"/>
        </w:rPr>
      </w:pPr>
      <w:r>
        <w:rPr>
          <w:rFonts w:hint="eastAsia" w:ascii="宋体" w:hAnsi="宋体" w:eastAsia="宋体" w:cs="宋体"/>
          <w:b/>
          <w:bCs/>
          <w:color w:val="auto"/>
          <w:spacing w:val="-7"/>
          <w:sz w:val="28"/>
          <w:szCs w:val="28"/>
          <w:highlight w:val="none"/>
          <w:lang w:val="en-US" w:eastAsia="zh-CN"/>
        </w:rPr>
        <w:t>九</w:t>
      </w:r>
      <w:r>
        <w:rPr>
          <w:rFonts w:hint="eastAsia" w:ascii="宋体" w:hAnsi="宋体" w:eastAsia="宋体" w:cs="宋体"/>
          <w:b/>
          <w:bCs/>
          <w:color w:val="auto"/>
          <w:spacing w:val="-7"/>
          <w:sz w:val="28"/>
          <w:szCs w:val="28"/>
          <w:highlight w:val="none"/>
        </w:rPr>
        <w:t>、</w:t>
      </w:r>
      <w:r>
        <w:rPr>
          <w:rFonts w:hint="eastAsia" w:ascii="宋体" w:hAnsi="宋体" w:eastAsia="宋体" w:cs="宋体"/>
          <w:b/>
          <w:bCs/>
          <w:color w:val="auto"/>
          <w:spacing w:val="-7"/>
          <w:sz w:val="28"/>
          <w:szCs w:val="28"/>
          <w:highlight w:val="none"/>
          <w:lang w:val="en-US" w:eastAsia="zh-CN"/>
        </w:rPr>
        <w:t>补充事宜</w:t>
      </w:r>
    </w:p>
    <w:p w14:paraId="2957C824">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42" w:right="59" w:firstLine="561"/>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6"/>
          <w:sz w:val="28"/>
          <w:szCs w:val="28"/>
          <w:highlight w:val="none"/>
        </w:rPr>
        <w:t>1、投标单位提供的报价相关文件应真实，如有欺诈或</w:t>
      </w:r>
      <w:r>
        <w:rPr>
          <w:rFonts w:hint="eastAsia" w:ascii="宋体" w:hAnsi="宋体" w:eastAsia="宋体" w:cs="宋体"/>
          <w:color w:val="auto"/>
          <w:spacing w:val="-7"/>
          <w:sz w:val="28"/>
          <w:szCs w:val="28"/>
          <w:highlight w:val="none"/>
        </w:rPr>
        <w:t>隐瞒情形</w:t>
      </w:r>
      <w:r>
        <w:rPr>
          <w:rFonts w:hint="eastAsia" w:ascii="宋体" w:hAnsi="宋体" w:eastAsia="宋体" w:cs="宋体"/>
          <w:color w:val="auto"/>
          <w:spacing w:val="-7"/>
          <w:sz w:val="28"/>
          <w:szCs w:val="28"/>
          <w:highlight w:val="none"/>
          <w:lang w:eastAsia="zh-CN"/>
        </w:rPr>
        <w:t>，</w:t>
      </w:r>
      <w:r>
        <w:rPr>
          <w:rFonts w:hint="eastAsia" w:ascii="宋体" w:hAnsi="宋体" w:eastAsia="宋体" w:cs="宋体"/>
          <w:color w:val="auto"/>
          <w:spacing w:val="-2"/>
          <w:sz w:val="28"/>
          <w:szCs w:val="28"/>
          <w:highlight w:val="none"/>
        </w:rPr>
        <w:t>我司可以随时取消报价单位的中标资格。</w:t>
      </w:r>
    </w:p>
    <w:p w14:paraId="413B738F">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41" w:right="140" w:firstLine="544"/>
        <w:textAlignment w:val="baseline"/>
        <w:rPr>
          <w:rFonts w:hint="eastAsia" w:ascii="宋体" w:hAnsi="宋体" w:eastAsia="宋体" w:cs="宋体"/>
          <w:color w:val="auto"/>
          <w:spacing w:val="-2"/>
          <w:sz w:val="28"/>
          <w:szCs w:val="28"/>
          <w:highlight w:val="none"/>
          <w:lang w:val="en-US" w:eastAsia="zh-CN"/>
        </w:rPr>
      </w:pPr>
      <w:r>
        <w:rPr>
          <w:rFonts w:hint="eastAsia" w:ascii="宋体" w:hAnsi="宋体" w:eastAsia="宋体" w:cs="宋体"/>
          <w:color w:val="auto"/>
          <w:spacing w:val="1"/>
          <w:sz w:val="28"/>
          <w:szCs w:val="28"/>
          <w:highlight w:val="none"/>
        </w:rPr>
        <w:t>2、</w:t>
      </w:r>
      <w:r>
        <w:rPr>
          <w:rFonts w:hint="eastAsia" w:ascii="宋体" w:hAnsi="宋体" w:eastAsia="宋体" w:cs="宋体"/>
          <w:color w:val="auto"/>
          <w:spacing w:val="-2"/>
          <w:sz w:val="28"/>
          <w:szCs w:val="28"/>
          <w:highlight w:val="none"/>
          <w:lang w:val="en-US" w:eastAsia="zh-CN"/>
        </w:rPr>
        <w:t>本项目劳务大清包结算金额=经相关审核部门审核后的结算价格*（1-下浮率）</w:t>
      </w:r>
      <w:r>
        <w:rPr>
          <w:rFonts w:hint="eastAsia" w:ascii="宋体" w:hAnsi="宋体" w:eastAsia="宋体" w:cs="宋体"/>
          <w:color w:val="auto"/>
          <w:spacing w:val="1"/>
          <w:sz w:val="28"/>
          <w:szCs w:val="28"/>
          <w:highlight w:val="none"/>
          <w:lang w:val="en-US" w:eastAsia="zh-CN"/>
        </w:rPr>
        <w:t>。</w:t>
      </w:r>
    </w:p>
    <w:p w14:paraId="7231E14F">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590"/>
        <w:textAlignment w:val="baseline"/>
        <w:rPr>
          <w:rFonts w:hint="eastAsia" w:ascii="宋体" w:hAnsi="宋体" w:eastAsia="宋体" w:cs="宋体"/>
          <w:b/>
          <w:bCs/>
          <w:color w:val="auto"/>
          <w:spacing w:val="-1"/>
          <w:sz w:val="28"/>
          <w:szCs w:val="28"/>
          <w:highlight w:val="none"/>
        </w:rPr>
      </w:pPr>
      <w:r>
        <w:rPr>
          <w:rFonts w:hint="eastAsia" w:ascii="宋体" w:hAnsi="宋体" w:eastAsia="宋体" w:cs="宋体"/>
          <w:b/>
          <w:bCs/>
          <w:color w:val="auto"/>
          <w:spacing w:val="-1"/>
          <w:sz w:val="28"/>
          <w:szCs w:val="28"/>
          <w:highlight w:val="none"/>
          <w:lang w:val="en-US" w:eastAsia="zh-CN"/>
        </w:rPr>
        <w:t>十</w:t>
      </w:r>
      <w:r>
        <w:rPr>
          <w:rFonts w:hint="eastAsia" w:ascii="宋体" w:hAnsi="宋体" w:eastAsia="宋体" w:cs="宋体"/>
          <w:b/>
          <w:bCs/>
          <w:color w:val="auto"/>
          <w:spacing w:val="-1"/>
          <w:sz w:val="28"/>
          <w:szCs w:val="28"/>
          <w:highlight w:val="none"/>
        </w:rPr>
        <w:t>、联系方式</w:t>
      </w:r>
    </w:p>
    <w:p w14:paraId="6F1C02EB">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88"/>
        <w:textAlignment w:val="baseline"/>
        <w:rPr>
          <w:rFonts w:hint="eastAsia" w:ascii="宋体" w:hAnsi="宋体" w:eastAsia="宋体" w:cs="宋体"/>
          <w:color w:val="auto"/>
          <w:spacing w:val="-1"/>
          <w:sz w:val="28"/>
          <w:szCs w:val="28"/>
          <w:highlight w:val="none"/>
          <w:lang w:val="en-US" w:eastAsia="zh-CN"/>
        </w:rPr>
      </w:pPr>
      <w:r>
        <w:rPr>
          <w:rFonts w:hint="eastAsia" w:ascii="宋体" w:hAnsi="宋体" w:eastAsia="宋体" w:cs="宋体"/>
          <w:color w:val="auto"/>
          <w:spacing w:val="-1"/>
          <w:sz w:val="28"/>
          <w:szCs w:val="28"/>
          <w:highlight w:val="none"/>
          <w:lang w:val="en-US" w:eastAsia="zh-CN"/>
        </w:rPr>
        <w:t>招标单位：抚州市东乡区工投建筑安装工程有限公司</w:t>
      </w:r>
    </w:p>
    <w:p w14:paraId="28825FB1">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88"/>
        <w:textAlignment w:val="baseline"/>
        <w:rPr>
          <w:rFonts w:hint="eastAsia" w:ascii="宋体" w:hAnsi="宋体" w:eastAsia="宋体" w:cs="宋体"/>
          <w:color w:val="auto"/>
          <w:spacing w:val="-1"/>
          <w:sz w:val="28"/>
          <w:szCs w:val="28"/>
          <w:highlight w:val="none"/>
          <w:lang w:val="en-US" w:eastAsia="zh-CN"/>
        </w:rPr>
      </w:pPr>
      <w:r>
        <w:rPr>
          <w:rFonts w:hint="eastAsia" w:ascii="宋体" w:hAnsi="宋体" w:eastAsia="宋体" w:cs="宋体"/>
          <w:color w:val="auto"/>
          <w:spacing w:val="-1"/>
          <w:sz w:val="28"/>
          <w:szCs w:val="28"/>
          <w:highlight w:val="none"/>
        </w:rPr>
        <w:t>联系</w:t>
      </w:r>
      <w:r>
        <w:rPr>
          <w:rFonts w:hint="eastAsia" w:ascii="宋体" w:hAnsi="宋体" w:eastAsia="宋体" w:cs="宋体"/>
          <w:color w:val="auto"/>
          <w:spacing w:val="-1"/>
          <w:sz w:val="28"/>
          <w:szCs w:val="28"/>
          <w:highlight w:val="none"/>
          <w:lang w:val="en-US" w:eastAsia="zh-CN"/>
        </w:rPr>
        <w:t>方式</w:t>
      </w:r>
      <w:r>
        <w:rPr>
          <w:rFonts w:hint="eastAsia" w:ascii="宋体" w:hAnsi="宋体" w:eastAsia="宋体" w:cs="宋体"/>
          <w:color w:val="auto"/>
          <w:spacing w:val="-1"/>
          <w:sz w:val="28"/>
          <w:szCs w:val="28"/>
          <w:highlight w:val="none"/>
        </w:rPr>
        <w:t>：</w:t>
      </w:r>
      <w:r>
        <w:rPr>
          <w:rFonts w:hint="eastAsia" w:ascii="宋体" w:hAnsi="宋体" w:eastAsia="宋体" w:cs="宋体"/>
          <w:color w:val="auto"/>
          <w:sz w:val="28"/>
          <w:szCs w:val="28"/>
          <w:lang w:val="en-US" w:eastAsia="zh-CN"/>
        </w:rPr>
        <w:t>陈女士18679103490</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饶先生</w:t>
      </w:r>
      <w:r>
        <w:rPr>
          <w:rFonts w:hint="eastAsia" w:ascii="宋体" w:hAnsi="宋体" w:eastAsia="宋体" w:cs="宋体"/>
          <w:color w:val="auto"/>
          <w:sz w:val="28"/>
          <w:szCs w:val="28"/>
          <w:lang w:val="en-US" w:eastAsia="zh-CN"/>
        </w:rPr>
        <w:t>13242402864</w:t>
      </w:r>
    </w:p>
    <w:p w14:paraId="60F8D04B">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88"/>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招标代理机构：抚州市东乡区攀腾项目管理咨询有限公司</w:t>
      </w:r>
    </w:p>
    <w:p w14:paraId="3F14A4AC">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88"/>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联系方式：陈女士 15707005692</w:t>
      </w:r>
    </w:p>
    <w:p w14:paraId="7699365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92"/>
        <w:textAlignment w:val="baseline"/>
        <w:rPr>
          <w:rFonts w:hint="eastAsia" w:ascii="宋体" w:hAnsi="宋体" w:eastAsia="宋体" w:cs="宋体"/>
          <w:color w:val="auto"/>
          <w:sz w:val="28"/>
          <w:szCs w:val="28"/>
          <w:highlight w:val="none"/>
          <w:u w:val="single" w:color="auto"/>
        </w:rPr>
      </w:pPr>
      <w:r>
        <w:rPr>
          <w:rFonts w:hint="eastAsia" w:ascii="宋体" w:hAnsi="宋体" w:eastAsia="宋体" w:cs="宋体"/>
          <w:color w:val="auto"/>
          <w:sz w:val="28"/>
          <w:szCs w:val="28"/>
          <w:highlight w:val="none"/>
        </w:rPr>
        <w:t>地址：</w:t>
      </w:r>
      <w:r>
        <w:rPr>
          <w:rFonts w:hint="eastAsia" w:ascii="宋体" w:hAnsi="宋体" w:eastAsia="宋体" w:cs="宋体"/>
          <w:color w:val="auto"/>
          <w:sz w:val="28"/>
          <w:szCs w:val="28"/>
          <w:highlight w:val="none"/>
          <w:lang w:val="en-US" w:eastAsia="zh-CN"/>
        </w:rPr>
        <w:t>江西省抚州市东乡区锦澎英伦城邦69幢1-601号</w:t>
      </w:r>
    </w:p>
    <w:p w14:paraId="46B84CBB">
      <w:pPr>
        <w:keepNext w:val="0"/>
        <w:keepLines w:val="0"/>
        <w:pageBreakBefore w:val="0"/>
        <w:widowControl/>
        <w:kinsoku w:val="0"/>
        <w:wordWrap/>
        <w:overflowPunct/>
        <w:topLinePunct w:val="0"/>
        <w:autoSpaceDE w:val="0"/>
        <w:autoSpaceDN w:val="0"/>
        <w:bidi w:val="0"/>
        <w:adjustRightInd w:val="0"/>
        <w:snapToGrid w:val="0"/>
        <w:spacing w:before="0" w:after="0" w:line="240" w:lineRule="auto"/>
        <w:jc w:val="center"/>
        <w:textAlignment w:val="baseline"/>
        <w:outlineLvl w:val="0"/>
        <w:rPr>
          <w:rFonts w:hint="eastAsia" w:ascii="宋体" w:hAnsi="宋体" w:eastAsia="宋体" w:cs="宋体"/>
          <w:b/>
          <w:bCs/>
          <w:color w:val="auto"/>
          <w:spacing w:val="6"/>
          <w:sz w:val="28"/>
          <w:szCs w:val="28"/>
          <w:highlight w:val="none"/>
        </w:rPr>
      </w:pPr>
    </w:p>
    <w:p w14:paraId="5074135E">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jc w:val="center"/>
        <w:textAlignment w:val="baseline"/>
        <w:outlineLvl w:val="0"/>
        <w:rPr>
          <w:rFonts w:hint="eastAsia" w:ascii="宋体" w:hAnsi="宋体" w:eastAsia="宋体" w:cs="宋体"/>
          <w:b/>
          <w:bCs/>
          <w:color w:val="auto"/>
          <w:spacing w:val="6"/>
          <w:sz w:val="28"/>
          <w:szCs w:val="28"/>
          <w:highlight w:val="none"/>
        </w:rPr>
        <w:sectPr>
          <w:pgSz w:w="11911" w:h="16839"/>
          <w:pgMar w:top="1046" w:right="1240" w:bottom="1366" w:left="1198" w:header="1031" w:footer="1121" w:gutter="0"/>
          <w:pgNumType w:fmt="decimal"/>
          <w:cols w:space="720" w:num="1"/>
        </w:sectPr>
      </w:pPr>
    </w:p>
    <w:p w14:paraId="1F7A692C">
      <w:pPr>
        <w:pStyle w:val="2"/>
        <w:bidi w:val="0"/>
        <w:spacing w:line="240" w:lineRule="auto"/>
        <w:jc w:val="center"/>
        <w:rPr>
          <w:rFonts w:hint="eastAsia"/>
          <w:b/>
          <w:bCs/>
          <w:color w:val="auto"/>
          <w:highlight w:val="none"/>
          <w:lang w:val="en-US" w:eastAsia="zh-CN"/>
        </w:rPr>
      </w:pPr>
      <w:bookmarkStart w:id="1" w:name="_Toc4646"/>
      <w:bookmarkStart w:id="2" w:name="_Toc12379"/>
      <w:bookmarkStart w:id="3" w:name="_Toc941"/>
      <w:bookmarkStart w:id="4" w:name="_Toc172727273"/>
      <w:r>
        <w:rPr>
          <w:rFonts w:hint="eastAsia"/>
          <w:b/>
          <w:bCs/>
          <w:color w:val="auto"/>
          <w:highlight w:val="none"/>
        </w:rPr>
        <w:t>第二章 投标人须知</w:t>
      </w:r>
      <w:bookmarkEnd w:id="1"/>
      <w:bookmarkEnd w:id="2"/>
      <w:bookmarkEnd w:id="3"/>
      <w:bookmarkEnd w:id="4"/>
    </w:p>
    <w:tbl>
      <w:tblPr>
        <w:tblStyle w:val="15"/>
        <w:tblW w:w="47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8298"/>
      </w:tblGrid>
      <w:tr w14:paraId="09229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528" w:type="pct"/>
            <w:noWrap w:val="0"/>
            <w:vAlign w:val="center"/>
          </w:tcPr>
          <w:p w14:paraId="12D04ECB">
            <w:pPr>
              <w:keepNext w:val="0"/>
              <w:keepLines w:val="0"/>
              <w:pageBreakBefore w:val="0"/>
              <w:widowControl w:val="0"/>
              <w:kinsoku/>
              <w:wordWrap/>
              <w:overflowPunct/>
              <w:topLinePunct w:val="0"/>
              <w:autoSpaceDE/>
              <w:autoSpaceDN/>
              <w:bidi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4471" w:type="pct"/>
            <w:noWrap w:val="0"/>
            <w:vAlign w:val="top"/>
          </w:tcPr>
          <w:p w14:paraId="5535F729">
            <w:pPr>
              <w:keepNext w:val="0"/>
              <w:keepLines w:val="0"/>
              <w:pageBreakBefore w:val="0"/>
              <w:widowControl w:val="0"/>
              <w:kinsoku/>
              <w:wordWrap/>
              <w:overflowPunct/>
              <w:topLinePunct w:val="0"/>
              <w:autoSpaceDE/>
              <w:autoSpaceDN/>
              <w:bidi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内容</w:t>
            </w:r>
          </w:p>
        </w:tc>
      </w:tr>
      <w:tr w14:paraId="6DCC4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28" w:type="pct"/>
            <w:tcBorders>
              <w:bottom w:val="single" w:color="auto" w:sz="4" w:space="0"/>
            </w:tcBorders>
            <w:noWrap w:val="0"/>
            <w:vAlign w:val="center"/>
          </w:tcPr>
          <w:p w14:paraId="53DFF2A4">
            <w:pPr>
              <w:pStyle w:val="9"/>
              <w:keepNext w:val="0"/>
              <w:keepLines w:val="0"/>
              <w:pageBreakBefore w:val="0"/>
              <w:widowControl w:val="0"/>
              <w:kinsoku/>
              <w:wordWrap/>
              <w:overflowPunct/>
              <w:topLinePunct w:val="0"/>
              <w:autoSpaceDE/>
              <w:autoSpaceDN/>
              <w:bidi w:val="0"/>
              <w:spacing w:line="380" w:lineRule="exact"/>
              <w:jc w:val="center"/>
              <w:textAlignment w:val="auto"/>
              <w:rPr>
                <w:rFonts w:hint="eastAsia" w:ascii="宋体" w:hAnsi="宋体" w:eastAsia="宋体" w:cs="宋体"/>
                <w:color w:val="auto"/>
                <w:kern w:val="0"/>
                <w:szCs w:val="24"/>
                <w:lang w:val="en-US" w:eastAsia="zh-CN"/>
              </w:rPr>
            </w:pPr>
            <w:r>
              <w:rPr>
                <w:rFonts w:hint="eastAsia" w:ascii="宋体" w:hAnsi="宋体" w:eastAsia="宋体" w:cs="宋体"/>
                <w:color w:val="auto"/>
                <w:kern w:val="0"/>
                <w:szCs w:val="24"/>
                <w:lang w:val="en-US" w:eastAsia="zh-CN"/>
              </w:rPr>
              <w:t>1</w:t>
            </w:r>
          </w:p>
        </w:tc>
        <w:tc>
          <w:tcPr>
            <w:tcW w:w="4471" w:type="pct"/>
            <w:tcBorders>
              <w:bottom w:val="single" w:color="auto" w:sz="4" w:space="0"/>
            </w:tcBorders>
            <w:noWrap w:val="0"/>
            <w:vAlign w:val="center"/>
          </w:tcPr>
          <w:p w14:paraId="3D3CE1C3">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采购人名称：详见“第一章  </w:t>
            </w:r>
            <w:r>
              <w:rPr>
                <w:rFonts w:hint="eastAsia" w:ascii="宋体" w:hAnsi="宋体" w:eastAsia="宋体" w:cs="宋体"/>
                <w:color w:val="0000FF"/>
                <w:sz w:val="24"/>
                <w:szCs w:val="24"/>
                <w:lang w:val="en-US" w:eastAsia="zh-CN"/>
              </w:rPr>
              <w:t>询价公告</w:t>
            </w:r>
            <w:r>
              <w:rPr>
                <w:rFonts w:hint="eastAsia" w:ascii="宋体" w:hAnsi="宋体" w:eastAsia="宋体" w:cs="宋体"/>
                <w:color w:val="auto"/>
                <w:sz w:val="24"/>
                <w:szCs w:val="24"/>
              </w:rPr>
              <w:t>”</w:t>
            </w:r>
          </w:p>
        </w:tc>
      </w:tr>
      <w:tr w14:paraId="38F88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28" w:type="pct"/>
            <w:tcBorders>
              <w:bottom w:val="single" w:color="auto" w:sz="4" w:space="0"/>
            </w:tcBorders>
            <w:noWrap w:val="0"/>
            <w:vAlign w:val="center"/>
          </w:tcPr>
          <w:p w14:paraId="1C314BED">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4471" w:type="pct"/>
            <w:tcBorders>
              <w:bottom w:val="single" w:color="auto" w:sz="4" w:space="0"/>
            </w:tcBorders>
            <w:noWrap w:val="0"/>
            <w:vAlign w:val="center"/>
          </w:tcPr>
          <w:p w14:paraId="316E8731">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采购代理机构：详见“第一章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tc>
      </w:tr>
      <w:tr w14:paraId="0410A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28" w:type="pct"/>
            <w:tcBorders>
              <w:bottom w:val="single" w:color="auto" w:sz="4" w:space="0"/>
            </w:tcBorders>
            <w:noWrap w:val="0"/>
            <w:vAlign w:val="center"/>
          </w:tcPr>
          <w:p w14:paraId="3AC59A46">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4471" w:type="pct"/>
            <w:tcBorders>
              <w:bottom w:val="single" w:color="auto" w:sz="4" w:space="0"/>
            </w:tcBorders>
            <w:noWrap w:val="0"/>
            <w:vAlign w:val="center"/>
          </w:tcPr>
          <w:p w14:paraId="4515581C">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投标人的资格要求：详见“第一章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tc>
      </w:tr>
      <w:tr w14:paraId="38283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28" w:type="pct"/>
            <w:tcBorders>
              <w:bottom w:val="single" w:color="auto" w:sz="4" w:space="0"/>
            </w:tcBorders>
            <w:noWrap w:val="0"/>
            <w:vAlign w:val="center"/>
          </w:tcPr>
          <w:p w14:paraId="11153E14">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4471" w:type="pct"/>
            <w:tcBorders>
              <w:bottom w:val="single" w:color="auto" w:sz="4" w:space="0"/>
            </w:tcBorders>
            <w:noWrap w:val="0"/>
            <w:vAlign w:val="center"/>
          </w:tcPr>
          <w:p w14:paraId="49F66DED">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rPr>
              <w:t>本项目是否接受联合体参加磋商：</w:t>
            </w:r>
            <w:r>
              <w:rPr>
                <w:rFonts w:hint="eastAsia" w:ascii="宋体" w:hAnsi="宋体" w:eastAsia="宋体" w:cs="宋体"/>
                <w:color w:val="auto"/>
                <w:sz w:val="24"/>
                <w:szCs w:val="24"/>
              </w:rPr>
              <w:t xml:space="preserve">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tc>
      </w:tr>
      <w:tr w14:paraId="1014B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528" w:type="pct"/>
            <w:tcBorders>
              <w:bottom w:val="single" w:color="auto" w:sz="4" w:space="0"/>
            </w:tcBorders>
            <w:noWrap w:val="0"/>
            <w:vAlign w:val="center"/>
          </w:tcPr>
          <w:p w14:paraId="77FC749D">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4471" w:type="pct"/>
            <w:tcBorders>
              <w:bottom w:val="single" w:color="auto" w:sz="4" w:space="0"/>
            </w:tcBorders>
            <w:noWrap w:val="0"/>
            <w:vAlign w:val="center"/>
          </w:tcPr>
          <w:p w14:paraId="22AAA296">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rPr>
            </w:pPr>
            <w:r>
              <w:rPr>
                <w:rFonts w:hint="eastAsia" w:ascii="宋体" w:hAnsi="宋体" w:eastAsia="宋体" w:cs="宋体"/>
                <w:color w:val="auto"/>
                <w:sz w:val="24"/>
                <w:szCs w:val="24"/>
              </w:rPr>
              <w:t>投标人应当提交的资格证明文件</w:t>
            </w:r>
          </w:p>
        </w:tc>
      </w:tr>
      <w:tr w14:paraId="6668F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4" w:hRule="atLeast"/>
          <w:jc w:val="center"/>
        </w:trPr>
        <w:tc>
          <w:tcPr>
            <w:tcW w:w="528" w:type="pct"/>
            <w:tcBorders>
              <w:bottom w:val="single" w:color="auto" w:sz="4" w:space="0"/>
            </w:tcBorders>
            <w:noWrap w:val="0"/>
            <w:vAlign w:val="center"/>
          </w:tcPr>
          <w:p w14:paraId="71B6B2E0">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4471" w:type="pct"/>
            <w:tcBorders>
              <w:bottom w:val="single" w:color="auto" w:sz="4" w:space="0"/>
            </w:tcBorders>
            <w:noWrap w:val="0"/>
            <w:vAlign w:val="center"/>
          </w:tcPr>
          <w:p w14:paraId="66A40DB4">
            <w:pPr>
              <w:keepNext w:val="0"/>
              <w:keepLines w:val="0"/>
              <w:pageBreakBefore w:val="0"/>
              <w:widowControl w:val="0"/>
              <w:kinsoku/>
              <w:wordWrap/>
              <w:overflowPunct/>
              <w:topLinePunct w:val="0"/>
              <w:autoSpaceDE/>
              <w:autoSpaceDN/>
              <w:bidi w:val="0"/>
              <w:spacing w:line="380" w:lineRule="exact"/>
              <w:textAlignment w:val="auto"/>
              <w:rPr>
                <w:rFonts w:hint="default" w:ascii="宋体" w:hAnsi="宋体" w:eastAsia="宋体" w:cs="宋体"/>
                <w:b/>
                <w:bCs/>
                <w:color w:val="0000FF"/>
                <w:sz w:val="24"/>
                <w:szCs w:val="24"/>
                <w:lang w:val="en-US" w:eastAsia="zh-CN"/>
              </w:rPr>
            </w:pPr>
            <w:r>
              <w:rPr>
                <w:rFonts w:hint="eastAsia" w:ascii="宋体" w:hAnsi="宋体" w:eastAsia="宋体" w:cs="宋体"/>
                <w:bCs/>
                <w:color w:val="auto"/>
                <w:sz w:val="24"/>
                <w:szCs w:val="24"/>
                <w:lang w:val="en-US" w:eastAsia="zh-CN"/>
              </w:rPr>
              <w:t>询价</w:t>
            </w:r>
            <w:r>
              <w:rPr>
                <w:rFonts w:hint="eastAsia" w:ascii="宋体" w:hAnsi="宋体" w:eastAsia="宋体" w:cs="宋体"/>
                <w:color w:val="auto"/>
                <w:sz w:val="24"/>
                <w:szCs w:val="24"/>
              </w:rPr>
              <w:t>保证金：</w:t>
            </w:r>
            <w:r>
              <w:rPr>
                <w:rFonts w:hint="eastAsia" w:ascii="宋体" w:hAnsi="宋体" w:eastAsia="宋体" w:cs="宋体"/>
                <w:b/>
                <w:bCs/>
                <w:color w:val="0000FF"/>
                <w:sz w:val="24"/>
                <w:szCs w:val="24"/>
                <w:lang w:eastAsia="zh-CN"/>
              </w:rPr>
              <w:t>（</w:t>
            </w:r>
            <w:r>
              <w:rPr>
                <w:rFonts w:hint="eastAsia" w:ascii="宋体" w:hAnsi="宋体" w:eastAsia="宋体" w:cs="宋体"/>
                <w:b/>
                <w:bCs/>
                <w:color w:val="0000FF"/>
                <w:sz w:val="24"/>
                <w:szCs w:val="24"/>
                <w:lang w:val="en-US" w:eastAsia="zh-CN"/>
              </w:rPr>
              <w:t>本项目第一次递交了询价保证金的投标人可以继续延续至第二次开标）</w:t>
            </w:r>
          </w:p>
          <w:p w14:paraId="66C4B206">
            <w:pPr>
              <w:keepNext w:val="0"/>
              <w:keepLines w:val="0"/>
              <w:pageBreakBefore w:val="0"/>
              <w:widowControl w:val="0"/>
              <w:kinsoku/>
              <w:wordWrap/>
              <w:overflowPunct/>
              <w:topLinePunct w:val="0"/>
              <w:autoSpaceDE/>
              <w:autoSpaceDN/>
              <w:bidi w:val="0"/>
              <w:spacing w:line="38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保证金必须在</w:t>
            </w: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截止时间前到达</w:t>
            </w: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保证金账户（到账时间以提交的银行到账单为准）。</w:t>
            </w: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保证金必须从</w:t>
            </w: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企业法定代表人营业执照注册所在地本单位基本帐户一次性（不含企业的分公司或办事处的帐户）转入下列招标人指定帐户，不能提交现金。</w:t>
            </w:r>
          </w:p>
          <w:p w14:paraId="0169B06B">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bCs/>
                <w:color w:val="auto"/>
                <w:sz w:val="24"/>
              </w:rPr>
            </w:pPr>
            <w:r>
              <w:rPr>
                <w:rFonts w:hint="eastAsia" w:ascii="宋体" w:hAnsi="宋体" w:eastAsia="宋体" w:cs="宋体"/>
                <w:b/>
                <w:color w:val="auto"/>
                <w:sz w:val="24"/>
              </w:rPr>
              <w:t>询价保证金:</w:t>
            </w:r>
            <w:r>
              <w:rPr>
                <w:rFonts w:hint="eastAsia" w:ascii="宋体" w:hAnsi="宋体" w:eastAsia="宋体" w:cs="宋体"/>
                <w:b/>
                <w:bCs/>
                <w:color w:val="auto"/>
                <w:sz w:val="24"/>
                <w:highlight w:val="none"/>
              </w:rPr>
              <w:t>人民币</w:t>
            </w:r>
            <w:r>
              <w:rPr>
                <w:rFonts w:hint="eastAsia" w:ascii="宋体" w:hAnsi="宋体" w:eastAsia="宋体" w:cs="宋体"/>
                <w:b/>
                <w:bCs/>
                <w:color w:val="auto"/>
                <w:sz w:val="24"/>
                <w:highlight w:val="none"/>
                <w:lang w:val="en-US" w:eastAsia="zh-CN"/>
              </w:rPr>
              <w:t>壹万肆仟</w:t>
            </w:r>
            <w:r>
              <w:rPr>
                <w:rFonts w:hint="eastAsia" w:ascii="宋体" w:hAnsi="宋体" w:eastAsia="宋体" w:cs="宋体"/>
                <w:b/>
                <w:bCs/>
                <w:color w:val="auto"/>
                <w:sz w:val="24"/>
                <w:highlight w:val="none"/>
              </w:rPr>
              <w:t>元整（小写：</w:t>
            </w:r>
            <w:r>
              <w:rPr>
                <w:rFonts w:hint="eastAsia" w:ascii="宋体" w:hAnsi="宋体" w:eastAsia="宋体" w:cs="宋体"/>
                <w:b/>
                <w:bCs/>
                <w:color w:val="auto"/>
                <w:sz w:val="24"/>
                <w:highlight w:val="none"/>
                <w:lang w:val="en-US" w:eastAsia="zh-CN"/>
              </w:rPr>
              <w:t>14</w:t>
            </w:r>
            <w:r>
              <w:rPr>
                <w:rFonts w:hint="eastAsia" w:ascii="宋体" w:hAnsi="宋体" w:eastAsia="宋体" w:cs="宋体"/>
                <w:b/>
                <w:bCs/>
                <w:color w:val="auto"/>
                <w:sz w:val="24"/>
                <w:highlight w:val="none"/>
              </w:rPr>
              <w:t>000元）；</w:t>
            </w:r>
          </w:p>
          <w:p w14:paraId="1A8CDBD2">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rPr>
              <w:t>询价保证金转入账户：</w:t>
            </w:r>
          </w:p>
          <w:p w14:paraId="1A3576A0">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1.账户名：抚州市公共资源交易中心东乡分中心</w:t>
            </w:r>
          </w:p>
          <w:p w14:paraId="72DAA9D7">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开户行：工商银行东乡支行 </w:t>
            </w:r>
          </w:p>
          <w:p w14:paraId="2408AFC6">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银行账号：1511207029200052687</w:t>
            </w:r>
          </w:p>
          <w:p w14:paraId="382C6114">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2.账户名：抚州市公共资源交易中心东乡分中心</w:t>
            </w:r>
          </w:p>
          <w:p w14:paraId="091655C3">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开户行：农业银行东乡支行</w:t>
            </w:r>
          </w:p>
          <w:p w14:paraId="678404D7">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银行账号：14-055101040023616  </w:t>
            </w:r>
          </w:p>
          <w:p w14:paraId="5D908167">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3.账户名：抚州市公共资源交易中心东乡分中心</w:t>
            </w:r>
          </w:p>
          <w:p w14:paraId="0D7D031D">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开户行：中国银行东乡支行</w:t>
            </w:r>
          </w:p>
          <w:p w14:paraId="56CD6A3D">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银行账号：194717127051</w:t>
            </w:r>
          </w:p>
          <w:p w14:paraId="56240E79">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4.账户名：抚州市公共资源交易中心东乡分中心</w:t>
            </w:r>
          </w:p>
          <w:p w14:paraId="3493A23B">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开户行：建设银行东乡支行</w:t>
            </w:r>
          </w:p>
          <w:p w14:paraId="2ED035D1">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帐号：36001551210052503110</w:t>
            </w:r>
          </w:p>
          <w:p w14:paraId="426A5104">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5.账户名：抚州市公共资源交易中心东乡分中心</w:t>
            </w:r>
          </w:p>
          <w:p w14:paraId="1566F548">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开户行：上饶银行东乡支行</w:t>
            </w:r>
          </w:p>
          <w:p w14:paraId="7AA52B28">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帐号：206603110000000178</w:t>
            </w:r>
          </w:p>
          <w:p w14:paraId="6B815EBD">
            <w:pPr>
              <w:keepNext w:val="0"/>
              <w:keepLines w:val="0"/>
              <w:pageBreakBefore w:val="0"/>
              <w:widowControl w:val="0"/>
              <w:kinsoku/>
              <w:wordWrap/>
              <w:overflowPunct/>
              <w:topLinePunct w:val="0"/>
              <w:autoSpaceDE/>
              <w:autoSpaceDN/>
              <w:bidi w:val="0"/>
              <w:spacing w:line="38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凭证请注明“项目名称”字样；未按要求汇出到账或标注不清，影响</w:t>
            </w:r>
            <w:r>
              <w:rPr>
                <w:rFonts w:hint="eastAsia" w:ascii="宋体" w:hAnsi="宋体" w:eastAsia="宋体" w:cs="宋体"/>
                <w:b/>
                <w:color w:val="auto"/>
                <w:sz w:val="24"/>
              </w:rPr>
              <w:t>询价</w:t>
            </w:r>
            <w:r>
              <w:rPr>
                <w:rFonts w:hint="eastAsia" w:ascii="宋体" w:hAnsi="宋体" w:eastAsia="宋体" w:cs="宋体"/>
                <w:b/>
                <w:color w:val="auto"/>
                <w:sz w:val="24"/>
                <w:szCs w:val="24"/>
              </w:rPr>
              <w:t>的，由</w:t>
            </w:r>
            <w:r>
              <w:rPr>
                <w:rFonts w:hint="eastAsia" w:ascii="宋体" w:hAnsi="宋体" w:eastAsia="宋体" w:cs="宋体"/>
                <w:b/>
                <w:color w:val="auto"/>
                <w:sz w:val="24"/>
                <w:szCs w:val="24"/>
                <w:lang w:val="en-US" w:eastAsia="zh-CN"/>
              </w:rPr>
              <w:t>响应</w:t>
            </w:r>
            <w:r>
              <w:rPr>
                <w:rFonts w:hint="eastAsia" w:ascii="宋体" w:hAnsi="宋体" w:eastAsia="宋体" w:cs="宋体"/>
                <w:b/>
                <w:color w:val="auto"/>
                <w:sz w:val="24"/>
                <w:szCs w:val="24"/>
              </w:rPr>
              <w:t>人自行负责。</w:t>
            </w:r>
          </w:p>
          <w:p w14:paraId="69B90094">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rPr>
            </w:pPr>
          </w:p>
        </w:tc>
      </w:tr>
      <w:tr w14:paraId="1043D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28" w:type="pct"/>
            <w:tcBorders>
              <w:bottom w:val="single" w:color="auto" w:sz="4" w:space="0"/>
            </w:tcBorders>
            <w:noWrap w:val="0"/>
            <w:vAlign w:val="center"/>
          </w:tcPr>
          <w:p w14:paraId="735E843A">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4471" w:type="pct"/>
            <w:tcBorders>
              <w:bottom w:val="single" w:color="auto" w:sz="4" w:space="0"/>
            </w:tcBorders>
            <w:noWrap w:val="0"/>
            <w:vAlign w:val="center"/>
          </w:tcPr>
          <w:p w14:paraId="452CDFF6">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有效期：自</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之日起</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u w:val="single"/>
              </w:rPr>
              <w:t xml:space="preserve">90  </w:t>
            </w:r>
            <w:r>
              <w:rPr>
                <w:rFonts w:hint="eastAsia" w:ascii="宋体" w:hAnsi="宋体" w:eastAsia="宋体" w:cs="宋体"/>
                <w:b/>
                <w:color w:val="auto"/>
                <w:sz w:val="24"/>
                <w:szCs w:val="24"/>
              </w:rPr>
              <w:t>天</w:t>
            </w:r>
          </w:p>
        </w:tc>
      </w:tr>
      <w:tr w14:paraId="0B2B2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528" w:type="pct"/>
            <w:tcBorders>
              <w:bottom w:val="single" w:color="auto" w:sz="4" w:space="0"/>
            </w:tcBorders>
            <w:noWrap w:val="0"/>
            <w:vAlign w:val="center"/>
          </w:tcPr>
          <w:p w14:paraId="172C5E5F">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4471" w:type="pct"/>
            <w:tcBorders>
              <w:bottom w:val="single" w:color="auto" w:sz="4" w:space="0"/>
            </w:tcBorders>
            <w:noWrap w:val="0"/>
            <w:vAlign w:val="center"/>
          </w:tcPr>
          <w:p w14:paraId="0EDA67D5">
            <w:pPr>
              <w:keepNext w:val="0"/>
              <w:keepLines w:val="0"/>
              <w:pageBreakBefore w:val="0"/>
              <w:widowControl w:val="0"/>
              <w:kinsoku/>
              <w:wordWrap/>
              <w:overflowPunct/>
              <w:topLinePunct w:val="0"/>
              <w:autoSpaceDE/>
              <w:autoSpaceDN/>
              <w:bidi w:val="0"/>
              <w:spacing w:line="380" w:lineRule="exact"/>
              <w:ind w:left="567" w:hanging="567"/>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响应文件的份数：正本1份、 副本2份</w:t>
            </w:r>
          </w:p>
          <w:p w14:paraId="72237533">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rPr>
              <w:t>注：响应文件正、副本均须</w:t>
            </w:r>
            <w:r>
              <w:rPr>
                <w:rFonts w:hint="eastAsia" w:ascii="宋体" w:hAnsi="宋体" w:eastAsia="宋体" w:cs="宋体"/>
                <w:b/>
                <w:color w:val="auto"/>
                <w:sz w:val="24"/>
                <w:szCs w:val="24"/>
                <w:lang w:val="en-US" w:eastAsia="zh-CN"/>
              </w:rPr>
              <w:t>装订</w:t>
            </w:r>
          </w:p>
        </w:tc>
      </w:tr>
      <w:tr w14:paraId="3E035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528" w:type="pct"/>
            <w:noWrap w:val="0"/>
            <w:vAlign w:val="center"/>
          </w:tcPr>
          <w:p w14:paraId="0CE26D11">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4471" w:type="pct"/>
            <w:noWrap w:val="0"/>
            <w:vAlign w:val="center"/>
          </w:tcPr>
          <w:p w14:paraId="0B807F32">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响应文件递交截止时间：详见“第一章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p w14:paraId="79C830BF">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 xml:space="preserve">时间：详见“第一章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p w14:paraId="180E45FE">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 xml:space="preserve">地点：详见“第一章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tc>
      </w:tr>
      <w:tr w14:paraId="497E3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28" w:type="pct"/>
            <w:noWrap w:val="0"/>
            <w:vAlign w:val="center"/>
          </w:tcPr>
          <w:p w14:paraId="765CD080">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4471" w:type="pct"/>
            <w:noWrap w:val="0"/>
            <w:vAlign w:val="center"/>
          </w:tcPr>
          <w:p w14:paraId="648DDA1D">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评审标准和方法：</w:t>
            </w:r>
            <w:r>
              <w:rPr>
                <w:rFonts w:hint="eastAsia" w:ascii="宋体" w:hAnsi="宋体" w:eastAsia="宋体" w:cs="宋体"/>
                <w:color w:val="auto"/>
                <w:sz w:val="24"/>
                <w:szCs w:val="24"/>
                <w:lang w:val="en-US" w:eastAsia="zh-CN"/>
              </w:rPr>
              <w:t>最低价中标（详见第三章评标办法）</w:t>
            </w:r>
          </w:p>
        </w:tc>
      </w:tr>
      <w:tr w14:paraId="68DF9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jc w:val="center"/>
        </w:trPr>
        <w:tc>
          <w:tcPr>
            <w:tcW w:w="528" w:type="pct"/>
            <w:noWrap w:val="0"/>
            <w:vAlign w:val="center"/>
          </w:tcPr>
          <w:p w14:paraId="5B21A8C3">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4471" w:type="pct"/>
            <w:noWrap w:val="0"/>
            <w:vAlign w:val="center"/>
          </w:tcPr>
          <w:p w14:paraId="587E4313">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lang w:val="en-GB"/>
              </w:rPr>
            </w:pPr>
            <w:r>
              <w:rPr>
                <w:rFonts w:hint="eastAsia" w:ascii="宋体" w:hAnsi="宋体" w:eastAsia="宋体" w:cs="宋体"/>
                <w:color w:val="auto"/>
                <w:sz w:val="24"/>
                <w:lang w:val="en-GB"/>
              </w:rPr>
              <w:t>确定成交人：</w:t>
            </w:r>
          </w:p>
          <w:p w14:paraId="11635F85">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成交原则：</w:t>
            </w:r>
            <w:r>
              <w:rPr>
                <w:rFonts w:hint="eastAsia" w:ascii="宋体" w:hAnsi="宋体" w:eastAsia="宋体" w:cs="宋体"/>
                <w:b w:val="0"/>
                <w:bCs w:val="0"/>
                <w:color w:val="auto"/>
                <w:sz w:val="24"/>
                <w:szCs w:val="24"/>
                <w:lang w:val="en-US" w:eastAsia="zh-CN"/>
              </w:rPr>
              <w:t>询价</w:t>
            </w:r>
            <w:r>
              <w:rPr>
                <w:rFonts w:hint="eastAsia" w:ascii="宋体" w:hAnsi="宋体" w:eastAsia="宋体" w:cs="宋体"/>
                <w:color w:val="auto"/>
                <w:sz w:val="24"/>
                <w:szCs w:val="24"/>
              </w:rPr>
              <w:t>小</w:t>
            </w:r>
            <w:r>
              <w:rPr>
                <w:rFonts w:hint="eastAsia" w:ascii="宋体" w:hAnsi="宋体" w:eastAsia="宋体" w:cs="宋体"/>
                <w:color w:val="auto"/>
                <w:sz w:val="24"/>
                <w:szCs w:val="24"/>
                <w:highlight w:val="none"/>
              </w:rPr>
              <w:t>组按照最后报价由低到高顺序提出3名成交候选人，并编写评审报告。最后报价相同的，由询价小组采取随机抽取方式推荐成交候选人排序。</w:t>
            </w:r>
          </w:p>
        </w:tc>
      </w:tr>
      <w:tr w14:paraId="0F3A9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528" w:type="pct"/>
            <w:noWrap w:val="0"/>
            <w:vAlign w:val="center"/>
          </w:tcPr>
          <w:p w14:paraId="042DAC7B">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4471" w:type="pct"/>
            <w:noWrap w:val="0"/>
            <w:vAlign w:val="center"/>
          </w:tcPr>
          <w:p w14:paraId="6A791CE0">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lang w:eastAsia="zh-CN"/>
              </w:rPr>
            </w:pPr>
            <w:r>
              <w:rPr>
                <w:rFonts w:hint="eastAsia" w:ascii="宋体" w:hAnsi="宋体" w:eastAsia="宋体" w:cs="宋体"/>
                <w:b/>
                <w:bCs/>
                <w:color w:val="auto"/>
                <w:sz w:val="24"/>
                <w:szCs w:val="24"/>
                <w:highlight w:val="none"/>
              </w:rPr>
              <w:t>履约保证金金额：</w:t>
            </w:r>
            <w:r>
              <w:rPr>
                <w:rFonts w:hint="eastAsia" w:ascii="宋体" w:hAnsi="宋体" w:eastAsia="宋体" w:cs="宋体"/>
                <w:color w:val="auto"/>
                <w:sz w:val="24"/>
                <w:szCs w:val="24"/>
                <w:highlight w:val="none"/>
              </w:rPr>
              <w:t>中标单位需缴纳壹万元（¥10000元）履约保证金到招标人指定账户后再签订合同，履约保证金在项目验收合格后可申请一次性退还（不计利息）</w:t>
            </w:r>
            <w:r>
              <w:rPr>
                <w:rFonts w:hint="eastAsia" w:ascii="宋体" w:hAnsi="宋体" w:eastAsia="宋体" w:cs="宋体"/>
                <w:color w:val="auto"/>
                <w:sz w:val="24"/>
                <w:szCs w:val="24"/>
                <w:highlight w:val="none"/>
                <w:lang w:eastAsia="zh-CN"/>
              </w:rPr>
              <w:t>。</w:t>
            </w:r>
          </w:p>
        </w:tc>
      </w:tr>
      <w:tr w14:paraId="5D3C9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528" w:type="pct"/>
            <w:noWrap w:val="0"/>
            <w:vAlign w:val="center"/>
          </w:tcPr>
          <w:p w14:paraId="63D5AF38">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13</w:t>
            </w:r>
          </w:p>
        </w:tc>
        <w:tc>
          <w:tcPr>
            <w:tcW w:w="4471" w:type="pct"/>
            <w:noWrap w:val="0"/>
            <w:vAlign w:val="center"/>
          </w:tcPr>
          <w:p w14:paraId="2770C00C">
            <w:pPr>
              <w:keepNext w:val="0"/>
              <w:keepLines w:val="0"/>
              <w:pageBreakBefore w:val="0"/>
              <w:widowControl w:val="0"/>
              <w:kinsoku/>
              <w:wordWrap/>
              <w:overflowPunct/>
              <w:topLinePunct w:val="0"/>
              <w:autoSpaceDE/>
              <w:autoSpaceDN/>
              <w:bidi w:val="0"/>
              <w:spacing w:line="380" w:lineRule="exact"/>
              <w:ind w:left="1"/>
              <w:textAlignment w:val="auto"/>
              <w:rPr>
                <w:rFonts w:hint="eastAsia" w:ascii="宋体" w:hAnsi="宋体" w:eastAsia="宋体" w:cs="宋体"/>
                <w:b/>
                <w:color w:val="auto"/>
                <w:sz w:val="24"/>
                <w:szCs w:val="24"/>
              </w:rPr>
            </w:pPr>
            <w:r>
              <w:rPr>
                <w:rFonts w:hint="eastAsia" w:ascii="宋体" w:hAnsi="宋体" w:eastAsia="宋体" w:cs="宋体"/>
                <w:b/>
                <w:bCs/>
                <w:color w:val="auto"/>
                <w:sz w:val="24"/>
                <w:szCs w:val="24"/>
              </w:rPr>
              <w:t>采购代理服务费：</w:t>
            </w:r>
            <w:r>
              <w:rPr>
                <w:rFonts w:hint="eastAsia" w:ascii="宋体" w:hAnsi="宋体" w:eastAsia="宋体" w:cs="宋体"/>
                <w:b w:val="0"/>
                <w:bCs/>
                <w:color w:val="auto"/>
                <w:sz w:val="24"/>
                <w:szCs w:val="24"/>
              </w:rPr>
              <w:t>本项目向成交人收取采购代理服务费，采购代理服务费</w:t>
            </w:r>
            <w:r>
              <w:rPr>
                <w:rFonts w:hint="eastAsia" w:ascii="宋体" w:hAnsi="宋体" w:eastAsia="宋体" w:cs="宋体"/>
                <w:b w:val="0"/>
                <w:bCs/>
                <w:color w:val="auto"/>
                <w:sz w:val="24"/>
                <w:szCs w:val="24"/>
                <w:lang w:val="en-US" w:eastAsia="zh-CN"/>
              </w:rPr>
              <w:t>按照采购代理协议收取</w:t>
            </w:r>
            <w:r>
              <w:rPr>
                <w:rFonts w:hint="eastAsia" w:ascii="宋体" w:hAnsi="宋体" w:eastAsia="宋体" w:cs="宋体"/>
                <w:b w:val="0"/>
                <w:bCs/>
                <w:color w:val="auto"/>
                <w:sz w:val="24"/>
                <w:szCs w:val="24"/>
              </w:rPr>
              <w:t>。</w:t>
            </w:r>
          </w:p>
        </w:tc>
      </w:tr>
      <w:tr w14:paraId="1BF57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528" w:type="pct"/>
            <w:noWrap w:val="0"/>
            <w:vAlign w:val="center"/>
          </w:tcPr>
          <w:p w14:paraId="4862954D">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14</w:t>
            </w:r>
          </w:p>
        </w:tc>
        <w:tc>
          <w:tcPr>
            <w:tcW w:w="4471" w:type="pct"/>
            <w:noWrap w:val="0"/>
            <w:vAlign w:val="center"/>
          </w:tcPr>
          <w:p w14:paraId="12C2FFA4">
            <w:pPr>
              <w:keepNext w:val="0"/>
              <w:keepLines w:val="0"/>
              <w:pageBreakBefore w:val="0"/>
              <w:widowControl w:val="0"/>
              <w:kinsoku/>
              <w:wordWrap/>
              <w:overflowPunct/>
              <w:topLinePunct w:val="0"/>
              <w:autoSpaceDE/>
              <w:autoSpaceDN/>
              <w:bidi w:val="0"/>
              <w:spacing w:before="75" w:after="75" w:line="38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评审专家</w:t>
            </w:r>
            <w:r>
              <w:rPr>
                <w:rFonts w:hint="eastAsia" w:ascii="宋体" w:hAnsi="宋体" w:eastAsia="宋体" w:cs="宋体"/>
                <w:b/>
                <w:bCs/>
                <w:color w:val="auto"/>
                <w:sz w:val="24"/>
                <w:szCs w:val="24"/>
                <w:highlight w:val="none"/>
              </w:rPr>
              <w:t>共设置</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人</w:t>
            </w:r>
            <w:r>
              <w:rPr>
                <w:rFonts w:hint="eastAsia" w:ascii="宋体" w:hAnsi="宋体" w:eastAsia="宋体" w:cs="宋体"/>
                <w:b/>
                <w:bCs/>
                <w:color w:val="auto"/>
                <w:sz w:val="24"/>
                <w:szCs w:val="24"/>
                <w:highlight w:val="none"/>
                <w:lang w:eastAsia="zh-CN"/>
              </w:rPr>
              <w:t>：</w:t>
            </w:r>
            <w:r>
              <w:rPr>
                <w:rFonts w:hint="eastAsia" w:ascii="宋体" w:hAnsi="宋体" w:eastAsia="宋体" w:cs="宋体"/>
                <w:color w:val="auto"/>
                <w:sz w:val="24"/>
                <w:szCs w:val="24"/>
                <w:highlight w:val="none"/>
                <w:lang w:val="en-US" w:eastAsia="zh-CN"/>
              </w:rPr>
              <w:t>其中，技术</w:t>
            </w:r>
            <w:r>
              <w:rPr>
                <w:rFonts w:hint="eastAsia" w:ascii="宋体" w:hAnsi="宋体" w:eastAsia="宋体" w:cs="宋体"/>
                <w:color w:val="auto"/>
                <w:sz w:val="24"/>
                <w:szCs w:val="24"/>
                <w:highlight w:val="none"/>
              </w:rPr>
              <w:t>类专家</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人；经济类专家1人；</w:t>
            </w:r>
          </w:p>
          <w:p w14:paraId="4E504240">
            <w:pPr>
              <w:keepNext w:val="0"/>
              <w:keepLines w:val="0"/>
              <w:pageBreakBefore w:val="0"/>
              <w:widowControl w:val="0"/>
              <w:kinsoku/>
              <w:wordWrap/>
              <w:overflowPunct/>
              <w:topLinePunct w:val="0"/>
              <w:autoSpaceDE/>
              <w:autoSpaceDN/>
              <w:bidi w:val="0"/>
              <w:spacing w:before="75" w:after="75" w:line="38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评审专家确定方式：从</w:t>
            </w:r>
            <w:r>
              <w:rPr>
                <w:rFonts w:hint="eastAsia" w:ascii="宋体" w:hAnsi="宋体" w:eastAsia="宋体" w:cs="宋体"/>
                <w:color w:val="auto"/>
                <w:sz w:val="24"/>
                <w:szCs w:val="24"/>
                <w:lang w:val="en-US" w:eastAsia="zh-CN"/>
              </w:rPr>
              <w:t>江西省财政</w:t>
            </w:r>
            <w:r>
              <w:rPr>
                <w:rFonts w:hint="eastAsia" w:ascii="宋体" w:hAnsi="宋体" w:eastAsia="宋体" w:cs="宋体"/>
                <w:color w:val="auto"/>
                <w:sz w:val="24"/>
                <w:szCs w:val="24"/>
              </w:rPr>
              <w:t>专家库中随机抽取。</w:t>
            </w:r>
          </w:p>
        </w:tc>
      </w:tr>
    </w:tbl>
    <w:p w14:paraId="76E9B16E">
      <w:pPr>
        <w:rPr>
          <w:rFonts w:hint="eastAsia"/>
          <w:b/>
          <w:bCs/>
          <w:color w:val="auto"/>
          <w:highlight w:val="none"/>
          <w:lang w:val="en-US" w:eastAsia="zh-CN"/>
        </w:rPr>
        <w:sectPr>
          <w:pgSz w:w="11911" w:h="16839"/>
          <w:pgMar w:top="1046" w:right="1240" w:bottom="1366" w:left="1198" w:header="1031" w:footer="1121" w:gutter="0"/>
          <w:pgNumType w:fmt="decimal"/>
          <w:cols w:space="720" w:num="1"/>
        </w:sectPr>
      </w:pPr>
    </w:p>
    <w:p w14:paraId="02D66514">
      <w:pPr>
        <w:pStyle w:val="2"/>
        <w:bidi w:val="0"/>
        <w:spacing w:line="240" w:lineRule="auto"/>
        <w:jc w:val="center"/>
        <w:rPr>
          <w:rFonts w:hint="eastAsia"/>
          <w:b/>
          <w:bCs/>
          <w:color w:val="auto"/>
          <w:highlight w:val="none"/>
        </w:rPr>
      </w:pPr>
      <w:bookmarkStart w:id="5" w:name="_Toc9094"/>
      <w:r>
        <w:rPr>
          <w:rFonts w:hint="eastAsia"/>
          <w:b/>
          <w:bCs/>
          <w:color w:val="auto"/>
          <w:highlight w:val="none"/>
          <w:lang w:val="en-US" w:eastAsia="zh-CN"/>
        </w:rPr>
        <w:t xml:space="preserve">第三章  </w:t>
      </w:r>
      <w:r>
        <w:rPr>
          <w:rFonts w:hint="eastAsia"/>
          <w:b/>
          <w:bCs/>
          <w:color w:val="auto"/>
          <w:highlight w:val="none"/>
        </w:rPr>
        <w:t>评标办法</w:t>
      </w:r>
      <w:bookmarkEnd w:id="5"/>
    </w:p>
    <w:p w14:paraId="373E88C1">
      <w:pPr>
        <w:spacing w:before="91" w:line="360" w:lineRule="auto"/>
        <w:ind w:left="1019"/>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3"/>
          <w:sz w:val="28"/>
          <w:szCs w:val="28"/>
          <w:highlight w:val="none"/>
        </w:rPr>
        <w:t>形式评审标准表、资格审查标准表、响应性评审标准表</w:t>
      </w:r>
    </w:p>
    <w:tbl>
      <w:tblPr>
        <w:tblStyle w:val="19"/>
        <w:tblW w:w="9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4"/>
        <w:gridCol w:w="1992"/>
        <w:gridCol w:w="4666"/>
        <w:gridCol w:w="2506"/>
      </w:tblGrid>
      <w:tr w14:paraId="33DDE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554" w:type="dxa"/>
            <w:vAlign w:val="center"/>
          </w:tcPr>
          <w:p w14:paraId="35972E15">
            <w:pPr>
              <w:pStyle w:val="20"/>
              <w:keepNext w:val="0"/>
              <w:keepLines w:val="0"/>
              <w:pageBreakBefore w:val="0"/>
              <w:widowControl/>
              <w:wordWrap/>
              <w:topLinePunct w:val="0"/>
              <w:autoSpaceDE w:val="0"/>
              <w:autoSpaceDN w:val="0"/>
              <w:bidi w:val="0"/>
              <w:adjustRightInd w:val="0"/>
              <w:snapToGrid w:val="0"/>
              <w:spacing w:line="360" w:lineRule="exact"/>
              <w:ind w:left="17"/>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7"/>
                <w:sz w:val="22"/>
                <w:szCs w:val="22"/>
                <w:highlight w:val="none"/>
              </w:rPr>
              <w:t>序号</w:t>
            </w:r>
          </w:p>
        </w:tc>
        <w:tc>
          <w:tcPr>
            <w:tcW w:w="1992" w:type="dxa"/>
            <w:vAlign w:val="center"/>
          </w:tcPr>
          <w:p w14:paraId="0048857F">
            <w:pPr>
              <w:pStyle w:val="20"/>
              <w:keepNext w:val="0"/>
              <w:keepLines w:val="0"/>
              <w:pageBreakBefore w:val="0"/>
              <w:widowControl/>
              <w:wordWrap/>
              <w:topLinePunct w:val="0"/>
              <w:autoSpaceDE w:val="0"/>
              <w:autoSpaceDN w:val="0"/>
              <w:bidi w:val="0"/>
              <w:adjustRightInd w:val="0"/>
              <w:snapToGrid w:val="0"/>
              <w:spacing w:line="360" w:lineRule="exact"/>
              <w:ind w:right="15"/>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5"/>
                <w:sz w:val="22"/>
                <w:szCs w:val="22"/>
                <w:highlight w:val="none"/>
              </w:rPr>
              <w:t>评审项目</w:t>
            </w:r>
          </w:p>
        </w:tc>
        <w:tc>
          <w:tcPr>
            <w:tcW w:w="4666" w:type="dxa"/>
            <w:vAlign w:val="center"/>
          </w:tcPr>
          <w:p w14:paraId="11095661">
            <w:pPr>
              <w:pStyle w:val="20"/>
              <w:keepNext w:val="0"/>
              <w:keepLines w:val="0"/>
              <w:pageBreakBefore w:val="0"/>
              <w:widowControl/>
              <w:wordWrap/>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5"/>
                <w:sz w:val="22"/>
                <w:szCs w:val="22"/>
                <w:highlight w:val="none"/>
              </w:rPr>
              <w:t>详细内容</w:t>
            </w:r>
          </w:p>
        </w:tc>
        <w:tc>
          <w:tcPr>
            <w:tcW w:w="2506" w:type="dxa"/>
            <w:vAlign w:val="center"/>
          </w:tcPr>
          <w:p w14:paraId="00304F0C">
            <w:pPr>
              <w:pStyle w:val="20"/>
              <w:keepNext w:val="0"/>
              <w:keepLines w:val="0"/>
              <w:pageBreakBefore w:val="0"/>
              <w:widowControl/>
              <w:wordWrap/>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5"/>
                <w:sz w:val="22"/>
                <w:szCs w:val="22"/>
                <w:highlight w:val="none"/>
              </w:rPr>
              <w:t>评审依据</w:t>
            </w:r>
          </w:p>
        </w:tc>
      </w:tr>
      <w:tr w14:paraId="58C7D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9718" w:type="dxa"/>
            <w:gridSpan w:val="4"/>
            <w:vAlign w:val="center"/>
          </w:tcPr>
          <w:p w14:paraId="7FC9F022">
            <w:pPr>
              <w:pStyle w:val="20"/>
              <w:keepNext w:val="0"/>
              <w:keepLines w:val="0"/>
              <w:pageBreakBefore w:val="0"/>
              <w:widowControl/>
              <w:wordWrap/>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4"/>
                <w:sz w:val="22"/>
                <w:szCs w:val="22"/>
                <w:highlight w:val="none"/>
              </w:rPr>
              <w:t>形式评审标准</w:t>
            </w:r>
          </w:p>
        </w:tc>
      </w:tr>
      <w:tr w14:paraId="1304D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554" w:type="dxa"/>
            <w:vAlign w:val="center"/>
          </w:tcPr>
          <w:p w14:paraId="63EF1740">
            <w:pPr>
              <w:pStyle w:val="20"/>
              <w:keepNext w:val="0"/>
              <w:keepLines w:val="0"/>
              <w:pageBreakBefore w:val="0"/>
              <w:widowControl/>
              <w:wordWrap/>
              <w:topLinePunct w:val="0"/>
              <w:autoSpaceDE w:val="0"/>
              <w:autoSpaceDN w:val="0"/>
              <w:bidi w:val="0"/>
              <w:adjustRightInd w:val="0"/>
              <w:snapToGrid w:val="0"/>
              <w:spacing w:line="360" w:lineRule="exact"/>
              <w:ind w:left="218"/>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992" w:type="dxa"/>
            <w:vAlign w:val="center"/>
          </w:tcPr>
          <w:p w14:paraId="4B80A5D1">
            <w:pPr>
              <w:pStyle w:val="20"/>
              <w:keepNext w:val="0"/>
              <w:keepLines w:val="0"/>
              <w:pageBreakBefore w:val="0"/>
              <w:widowControl/>
              <w:wordWrap/>
              <w:topLinePunct w:val="0"/>
              <w:autoSpaceDE w:val="0"/>
              <w:autoSpaceDN w:val="0"/>
              <w:bidi w:val="0"/>
              <w:adjustRightInd w:val="0"/>
              <w:snapToGrid w:val="0"/>
              <w:spacing w:line="360" w:lineRule="exact"/>
              <w:ind w:right="135"/>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投标人</w:t>
            </w:r>
            <w:r>
              <w:rPr>
                <w:rFonts w:hint="eastAsia" w:ascii="宋体" w:hAnsi="宋体" w:eastAsia="宋体" w:cs="宋体"/>
                <w:color w:val="auto"/>
                <w:spacing w:val="-7"/>
                <w:sz w:val="22"/>
                <w:szCs w:val="22"/>
                <w:highlight w:val="none"/>
              </w:rPr>
              <w:t>名称</w:t>
            </w:r>
          </w:p>
        </w:tc>
        <w:tc>
          <w:tcPr>
            <w:tcW w:w="7172" w:type="dxa"/>
            <w:gridSpan w:val="2"/>
            <w:vAlign w:val="center"/>
          </w:tcPr>
          <w:p w14:paraId="7CED930A">
            <w:pPr>
              <w:pStyle w:val="20"/>
              <w:keepNext w:val="0"/>
              <w:keepLines w:val="0"/>
              <w:pageBreakBefore w:val="0"/>
              <w:widowControl/>
              <w:wordWrap/>
              <w:topLinePunct w:val="0"/>
              <w:autoSpaceDE w:val="0"/>
              <w:autoSpaceDN w:val="0"/>
              <w:bidi w:val="0"/>
              <w:adjustRightInd w:val="0"/>
              <w:snapToGrid w:val="0"/>
              <w:spacing w:line="360" w:lineRule="exact"/>
              <w:ind w:left="10" w:leftChars="5" w:firstLine="207" w:firstLineChars="97"/>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3"/>
                <w:sz w:val="22"/>
                <w:szCs w:val="22"/>
                <w:highlight w:val="none"/>
              </w:rPr>
              <w:t>与营业执照一致</w:t>
            </w:r>
          </w:p>
        </w:tc>
      </w:tr>
      <w:tr w14:paraId="11D9E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1" w:hRule="atLeast"/>
          <w:jc w:val="center"/>
        </w:trPr>
        <w:tc>
          <w:tcPr>
            <w:tcW w:w="554" w:type="dxa"/>
            <w:vAlign w:val="center"/>
          </w:tcPr>
          <w:p w14:paraId="2532DDFF">
            <w:pPr>
              <w:pStyle w:val="20"/>
              <w:keepNext w:val="0"/>
              <w:keepLines w:val="0"/>
              <w:pageBreakBefore w:val="0"/>
              <w:widowControl/>
              <w:wordWrap/>
              <w:topLinePunct w:val="0"/>
              <w:autoSpaceDE w:val="0"/>
              <w:autoSpaceDN w:val="0"/>
              <w:bidi w:val="0"/>
              <w:adjustRightInd w:val="0"/>
              <w:snapToGrid w:val="0"/>
              <w:spacing w:line="360" w:lineRule="exact"/>
              <w:ind w:left="203"/>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w:t>
            </w:r>
          </w:p>
        </w:tc>
        <w:tc>
          <w:tcPr>
            <w:tcW w:w="1992" w:type="dxa"/>
            <w:vAlign w:val="center"/>
          </w:tcPr>
          <w:p w14:paraId="711EC6A1">
            <w:pPr>
              <w:pStyle w:val="20"/>
              <w:keepNext w:val="0"/>
              <w:keepLines w:val="0"/>
              <w:pageBreakBefore w:val="0"/>
              <w:widowControl/>
              <w:wordWrap/>
              <w:topLinePunct w:val="0"/>
              <w:autoSpaceDE w:val="0"/>
              <w:autoSpaceDN w:val="0"/>
              <w:bidi w:val="0"/>
              <w:adjustRightInd w:val="0"/>
              <w:snapToGrid w:val="0"/>
              <w:spacing w:line="360" w:lineRule="exact"/>
              <w:ind w:right="15" w:rightChars="0"/>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投标文件的编制及盖章</w:t>
            </w:r>
          </w:p>
        </w:tc>
        <w:tc>
          <w:tcPr>
            <w:tcW w:w="7172" w:type="dxa"/>
            <w:gridSpan w:val="2"/>
            <w:vAlign w:val="center"/>
          </w:tcPr>
          <w:p w14:paraId="7F2F892F">
            <w:pPr>
              <w:pStyle w:val="20"/>
              <w:keepNext w:val="0"/>
              <w:keepLines w:val="0"/>
              <w:pageBreakBefore w:val="0"/>
              <w:widowControl/>
              <w:wordWrap/>
              <w:topLinePunct w:val="0"/>
              <w:autoSpaceDE w:val="0"/>
              <w:autoSpaceDN w:val="0"/>
              <w:bidi w:val="0"/>
              <w:adjustRightInd w:val="0"/>
              <w:snapToGrid w:val="0"/>
              <w:spacing w:line="360" w:lineRule="exact"/>
              <w:ind w:left="210" w:leftChars="100" w:right="195" w:rightChars="93" w:firstLine="11" w:firstLineChars="5"/>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投标文件完整且编排有序，文件内容基本完整，无重大错漏，并按要求密封、签署、盖章。</w:t>
            </w:r>
          </w:p>
        </w:tc>
      </w:tr>
      <w:tr w14:paraId="1FF88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9718" w:type="dxa"/>
            <w:gridSpan w:val="4"/>
            <w:vAlign w:val="center"/>
          </w:tcPr>
          <w:p w14:paraId="551E9D14">
            <w:pPr>
              <w:pStyle w:val="20"/>
              <w:keepNext w:val="0"/>
              <w:keepLines w:val="0"/>
              <w:pageBreakBefore w:val="0"/>
              <w:widowControl/>
              <w:wordWrap/>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6"/>
                <w:sz w:val="22"/>
                <w:szCs w:val="22"/>
                <w:highlight w:val="none"/>
              </w:rPr>
              <w:t>资格审查标准</w:t>
            </w:r>
          </w:p>
        </w:tc>
      </w:tr>
      <w:tr w14:paraId="43C6B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6" w:hRule="atLeast"/>
          <w:jc w:val="center"/>
        </w:trPr>
        <w:tc>
          <w:tcPr>
            <w:tcW w:w="554" w:type="dxa"/>
            <w:vAlign w:val="center"/>
          </w:tcPr>
          <w:p w14:paraId="6A082ACF">
            <w:pPr>
              <w:pStyle w:val="20"/>
              <w:keepNext w:val="0"/>
              <w:keepLines w:val="0"/>
              <w:pageBreakBefore w:val="0"/>
              <w:widowControl/>
              <w:wordWrap/>
              <w:topLinePunct w:val="0"/>
              <w:autoSpaceDE w:val="0"/>
              <w:autoSpaceDN w:val="0"/>
              <w:bidi w:val="0"/>
              <w:adjustRightInd w:val="0"/>
              <w:snapToGrid w:val="0"/>
              <w:spacing w:line="360" w:lineRule="exact"/>
              <w:ind w:left="232"/>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992" w:type="dxa"/>
            <w:vAlign w:val="center"/>
          </w:tcPr>
          <w:p w14:paraId="6E617C47">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4"/>
                <w:sz w:val="22"/>
                <w:szCs w:val="22"/>
                <w:highlight w:val="none"/>
              </w:rPr>
              <w:t>法人代</w:t>
            </w:r>
            <w:r>
              <w:rPr>
                <w:rFonts w:hint="eastAsia" w:ascii="宋体" w:hAnsi="宋体" w:eastAsia="宋体" w:cs="宋体"/>
                <w:color w:val="auto"/>
                <w:spacing w:val="-3"/>
                <w:sz w:val="22"/>
                <w:szCs w:val="22"/>
                <w:highlight w:val="none"/>
              </w:rPr>
              <w:t>表</w:t>
            </w:r>
            <w:r>
              <w:rPr>
                <w:rFonts w:hint="eastAsia" w:ascii="宋体" w:hAnsi="宋体" w:eastAsia="宋体" w:cs="宋体"/>
                <w:b w:val="0"/>
                <w:bCs w:val="0"/>
                <w:color w:val="auto"/>
                <w:spacing w:val="-3"/>
                <w:sz w:val="22"/>
                <w:szCs w:val="22"/>
                <w:highlight w:val="none"/>
              </w:rPr>
              <w:t>或其</w:t>
            </w:r>
            <w:r>
              <w:rPr>
                <w:rFonts w:hint="eastAsia" w:ascii="宋体" w:hAnsi="宋体" w:eastAsia="宋体" w:cs="宋体"/>
                <w:color w:val="auto"/>
                <w:spacing w:val="-3"/>
                <w:sz w:val="22"/>
                <w:szCs w:val="22"/>
                <w:highlight w:val="none"/>
              </w:rPr>
              <w:t>授权委</w:t>
            </w:r>
            <w:r>
              <w:rPr>
                <w:rFonts w:hint="eastAsia" w:ascii="宋体" w:hAnsi="宋体" w:eastAsia="宋体" w:cs="宋体"/>
                <w:color w:val="auto"/>
                <w:spacing w:val="-5"/>
                <w:sz w:val="22"/>
                <w:szCs w:val="22"/>
                <w:highlight w:val="none"/>
              </w:rPr>
              <w:t>托人</w:t>
            </w:r>
          </w:p>
        </w:tc>
        <w:tc>
          <w:tcPr>
            <w:tcW w:w="4666" w:type="dxa"/>
            <w:vAlign w:val="center"/>
          </w:tcPr>
          <w:p w14:paraId="45630F8A">
            <w:pPr>
              <w:pStyle w:val="20"/>
              <w:keepNext w:val="0"/>
              <w:keepLines w:val="0"/>
              <w:pageBreakBefore w:val="0"/>
              <w:widowControl/>
              <w:wordWrap/>
              <w:topLinePunct w:val="0"/>
              <w:autoSpaceDE w:val="0"/>
              <w:autoSpaceDN w:val="0"/>
              <w:bidi w:val="0"/>
              <w:adjustRightInd w:val="0"/>
              <w:snapToGrid w:val="0"/>
              <w:spacing w:line="360" w:lineRule="exact"/>
              <w:ind w:left="116"/>
              <w:jc w:val="left"/>
              <w:textAlignment w:val="baseline"/>
              <w:rPr>
                <w:rFonts w:hint="eastAsia" w:ascii="宋体" w:hAnsi="宋体" w:eastAsia="宋体" w:cs="宋体"/>
                <w:color w:val="auto"/>
                <w:sz w:val="22"/>
                <w:szCs w:val="22"/>
                <w:highlight w:val="none"/>
              </w:rPr>
            </w:pPr>
            <w:r>
              <w:rPr>
                <w:rFonts w:hint="eastAsia" w:ascii="宋体" w:hAnsi="宋体" w:eastAsia="宋体" w:cs="宋体"/>
                <w:b w:val="0"/>
                <w:bCs w:val="0"/>
                <w:color w:val="auto"/>
                <w:spacing w:val="-3"/>
                <w:sz w:val="22"/>
                <w:szCs w:val="22"/>
                <w:highlight w:val="none"/>
              </w:rPr>
              <w:t>法定代表人证明书</w:t>
            </w:r>
            <w:r>
              <w:rPr>
                <w:rFonts w:hint="eastAsia" w:ascii="宋体" w:hAnsi="宋体" w:eastAsia="宋体" w:cs="宋体"/>
                <w:b w:val="0"/>
                <w:bCs w:val="0"/>
                <w:color w:val="auto"/>
                <w:spacing w:val="-3"/>
                <w:sz w:val="22"/>
                <w:szCs w:val="22"/>
                <w:highlight w:val="none"/>
                <w:lang w:val="en-US" w:eastAsia="zh-CN"/>
              </w:rPr>
              <w:t>或被</w:t>
            </w:r>
            <w:r>
              <w:rPr>
                <w:rFonts w:hint="eastAsia" w:ascii="宋体" w:hAnsi="宋体" w:eastAsia="宋体" w:cs="宋体"/>
                <w:b w:val="0"/>
                <w:bCs w:val="0"/>
                <w:color w:val="auto"/>
                <w:spacing w:val="-3"/>
                <w:sz w:val="22"/>
                <w:szCs w:val="22"/>
                <w:highlight w:val="none"/>
              </w:rPr>
              <w:t>授权委托书</w:t>
            </w:r>
          </w:p>
        </w:tc>
        <w:tc>
          <w:tcPr>
            <w:tcW w:w="2506" w:type="dxa"/>
            <w:vAlign w:val="center"/>
          </w:tcPr>
          <w:p w14:paraId="289A6436">
            <w:pPr>
              <w:pStyle w:val="20"/>
              <w:keepNext w:val="0"/>
              <w:keepLines w:val="0"/>
              <w:pageBreakBefore w:val="0"/>
              <w:widowControl/>
              <w:kinsoku/>
              <w:wordWrap/>
              <w:overflowPunct w:val="0"/>
              <w:topLinePunct w:val="0"/>
              <w:autoSpaceDE w:val="0"/>
              <w:autoSpaceDN w:val="0"/>
              <w:bidi w:val="0"/>
              <w:adjustRightInd w:val="0"/>
              <w:snapToGrid w:val="0"/>
              <w:spacing w:line="360" w:lineRule="exact"/>
              <w:ind w:left="115" w:right="220" w:rightChars="0"/>
              <w:jc w:val="left"/>
              <w:textAlignment w:val="baseline"/>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none"/>
              </w:rPr>
              <w:t>法人身份证明书及身份证或法人授权委托书及被委托人身份证</w:t>
            </w:r>
            <w:r>
              <w:rPr>
                <w:rFonts w:hint="eastAsia" w:ascii="宋体" w:hAnsi="宋体" w:eastAsia="宋体" w:cs="宋体"/>
                <w:b/>
                <w:bCs/>
                <w:color w:val="auto"/>
                <w:sz w:val="22"/>
                <w:szCs w:val="22"/>
                <w:highlight w:val="none"/>
                <w:lang w:val="en-US" w:eastAsia="zh-CN"/>
              </w:rPr>
              <w:t>复印件</w:t>
            </w:r>
          </w:p>
        </w:tc>
      </w:tr>
      <w:tr w14:paraId="1F30B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5" w:hRule="atLeast"/>
          <w:jc w:val="center"/>
        </w:trPr>
        <w:tc>
          <w:tcPr>
            <w:tcW w:w="554" w:type="dxa"/>
            <w:vAlign w:val="center"/>
          </w:tcPr>
          <w:p w14:paraId="54F3CA69">
            <w:pPr>
              <w:pStyle w:val="20"/>
              <w:keepNext w:val="0"/>
              <w:keepLines w:val="0"/>
              <w:pageBreakBefore w:val="0"/>
              <w:widowControl/>
              <w:wordWrap/>
              <w:topLinePunct w:val="0"/>
              <w:autoSpaceDE w:val="0"/>
              <w:autoSpaceDN w:val="0"/>
              <w:bidi w:val="0"/>
              <w:adjustRightInd w:val="0"/>
              <w:snapToGrid w:val="0"/>
              <w:spacing w:line="360" w:lineRule="exact"/>
              <w:ind w:left="218"/>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w:t>
            </w:r>
          </w:p>
        </w:tc>
        <w:tc>
          <w:tcPr>
            <w:tcW w:w="1992" w:type="dxa"/>
            <w:vAlign w:val="center"/>
          </w:tcPr>
          <w:p w14:paraId="5776D309">
            <w:pPr>
              <w:pStyle w:val="20"/>
              <w:keepNext w:val="0"/>
              <w:keepLines w:val="0"/>
              <w:pageBreakBefore w:val="0"/>
              <w:widowControl/>
              <w:wordWrap/>
              <w:topLinePunct w:val="0"/>
              <w:autoSpaceDE w:val="0"/>
              <w:autoSpaceDN w:val="0"/>
              <w:bidi w:val="0"/>
              <w:adjustRightInd w:val="0"/>
              <w:snapToGrid w:val="0"/>
              <w:spacing w:line="360" w:lineRule="exact"/>
              <w:ind w:left="196" w:right="188" w:firstLine="3"/>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企业资</w:t>
            </w:r>
            <w:r>
              <w:rPr>
                <w:rFonts w:hint="eastAsia" w:ascii="宋体" w:hAnsi="宋体" w:eastAsia="宋体" w:cs="宋体"/>
                <w:color w:val="auto"/>
                <w:spacing w:val="-4"/>
                <w:sz w:val="22"/>
                <w:szCs w:val="22"/>
                <w:highlight w:val="none"/>
              </w:rPr>
              <w:t>格要求</w:t>
            </w:r>
          </w:p>
        </w:tc>
        <w:tc>
          <w:tcPr>
            <w:tcW w:w="4666" w:type="dxa"/>
            <w:vAlign w:val="center"/>
          </w:tcPr>
          <w:p w14:paraId="7B1A6B26">
            <w:pPr>
              <w:pStyle w:val="20"/>
              <w:keepNext w:val="0"/>
              <w:keepLines w:val="0"/>
              <w:pageBreakBefore w:val="0"/>
              <w:widowControl/>
              <w:wordWrap/>
              <w:topLinePunct w:val="0"/>
              <w:autoSpaceDE w:val="0"/>
              <w:autoSpaceDN w:val="0"/>
              <w:bidi w:val="0"/>
              <w:adjustRightInd w:val="0"/>
              <w:snapToGrid w:val="0"/>
              <w:spacing w:line="360" w:lineRule="exact"/>
              <w:ind w:left="119" w:right="103" w:firstLine="5"/>
              <w:jc w:val="left"/>
              <w:textAlignment w:val="baseline"/>
              <w:rPr>
                <w:rFonts w:hint="eastAsia" w:ascii="宋体" w:hAnsi="宋体" w:eastAsia="宋体" w:cs="宋体"/>
                <w:color w:val="auto"/>
                <w:sz w:val="22"/>
                <w:szCs w:val="22"/>
                <w:highlight w:val="none"/>
                <w:lang w:val="en-US" w:eastAsia="zh-CN"/>
              </w:rPr>
            </w:pPr>
            <w:r>
              <w:rPr>
                <w:rFonts w:hint="eastAsia" w:cs="宋体"/>
                <w:color w:val="auto"/>
                <w:sz w:val="22"/>
                <w:szCs w:val="22"/>
                <w:highlight w:val="none"/>
                <w:lang w:val="en-US" w:eastAsia="zh-CN"/>
              </w:rPr>
              <w:t>（1）</w:t>
            </w:r>
            <w:r>
              <w:rPr>
                <w:rFonts w:hint="eastAsia" w:ascii="宋体" w:hAnsi="宋体" w:eastAsia="宋体" w:cs="宋体"/>
                <w:color w:val="auto"/>
                <w:sz w:val="22"/>
                <w:szCs w:val="22"/>
                <w:highlight w:val="none"/>
                <w:lang w:val="en-US" w:eastAsia="zh-CN"/>
              </w:rPr>
              <w:t>投标人必须具有独立法人资格和独立承担民事责任的能力。</w:t>
            </w:r>
          </w:p>
          <w:p w14:paraId="0FDF41F4">
            <w:pPr>
              <w:pStyle w:val="20"/>
              <w:keepNext w:val="0"/>
              <w:keepLines w:val="0"/>
              <w:pageBreakBefore w:val="0"/>
              <w:widowControl/>
              <w:wordWrap/>
              <w:topLinePunct w:val="0"/>
              <w:autoSpaceDE w:val="0"/>
              <w:autoSpaceDN w:val="0"/>
              <w:bidi w:val="0"/>
              <w:adjustRightInd w:val="0"/>
              <w:snapToGrid w:val="0"/>
              <w:spacing w:line="360" w:lineRule="exact"/>
              <w:ind w:left="119" w:right="103" w:firstLine="5"/>
              <w:jc w:val="left"/>
              <w:textAlignment w:val="baseline"/>
              <w:rPr>
                <w:rFonts w:hint="eastAsia" w:ascii="宋体" w:hAnsi="宋体" w:eastAsia="宋体" w:cs="宋体"/>
                <w:color w:val="auto"/>
                <w:sz w:val="22"/>
                <w:szCs w:val="22"/>
                <w:highlight w:val="none"/>
                <w:lang w:val="en-US" w:eastAsia="zh-CN"/>
              </w:rPr>
            </w:pPr>
            <w:r>
              <w:rPr>
                <w:rFonts w:hint="eastAsia" w:cs="宋体"/>
                <w:color w:val="auto"/>
                <w:sz w:val="22"/>
                <w:szCs w:val="22"/>
                <w:highlight w:val="none"/>
                <w:lang w:val="en-US" w:eastAsia="zh-CN"/>
              </w:rPr>
              <w:t>（2）</w:t>
            </w:r>
            <w:r>
              <w:rPr>
                <w:rFonts w:hint="eastAsia" w:ascii="宋体" w:hAnsi="宋体" w:eastAsia="宋体" w:cs="宋体"/>
                <w:color w:val="auto"/>
                <w:sz w:val="22"/>
                <w:szCs w:val="22"/>
                <w:highlight w:val="none"/>
                <w:lang w:val="en-US" w:eastAsia="zh-CN"/>
              </w:rPr>
              <w:t>投标人具有有效的安全生产许可证和劳务资质承接能力。</w:t>
            </w:r>
          </w:p>
          <w:p w14:paraId="3A8856BA">
            <w:pPr>
              <w:pStyle w:val="20"/>
              <w:keepNext w:val="0"/>
              <w:keepLines w:val="0"/>
              <w:pageBreakBefore w:val="0"/>
              <w:widowControl/>
              <w:wordWrap/>
              <w:topLinePunct w:val="0"/>
              <w:autoSpaceDE w:val="0"/>
              <w:autoSpaceDN w:val="0"/>
              <w:bidi w:val="0"/>
              <w:adjustRightInd w:val="0"/>
              <w:snapToGrid w:val="0"/>
              <w:spacing w:line="360" w:lineRule="exact"/>
              <w:ind w:left="119" w:right="103" w:firstLine="5"/>
              <w:jc w:val="left"/>
              <w:textAlignment w:val="baseline"/>
              <w:rPr>
                <w:rFonts w:hint="eastAsia" w:ascii="宋体" w:hAnsi="宋体" w:eastAsia="宋体" w:cs="宋体"/>
                <w:color w:val="auto"/>
                <w:sz w:val="22"/>
                <w:szCs w:val="22"/>
                <w:highlight w:val="none"/>
                <w:lang w:val="en-US" w:eastAsia="zh-CN"/>
              </w:rPr>
            </w:pPr>
            <w:r>
              <w:rPr>
                <w:rFonts w:hint="eastAsia" w:cs="宋体"/>
                <w:color w:val="auto"/>
                <w:sz w:val="22"/>
                <w:szCs w:val="22"/>
                <w:highlight w:val="none"/>
                <w:lang w:val="en-US" w:eastAsia="zh-CN"/>
              </w:rPr>
              <w:t>（3）</w:t>
            </w:r>
            <w:r>
              <w:rPr>
                <w:rFonts w:hint="eastAsia" w:ascii="宋体" w:hAnsi="宋体" w:eastAsia="宋体" w:cs="宋体"/>
                <w:color w:val="auto"/>
                <w:sz w:val="22"/>
                <w:szCs w:val="22"/>
                <w:highlight w:val="none"/>
                <w:lang w:val="en-US" w:eastAsia="zh-CN"/>
              </w:rPr>
              <w:t>投标人具有依法缴纳税收的良好记录。</w:t>
            </w:r>
          </w:p>
        </w:tc>
        <w:tc>
          <w:tcPr>
            <w:tcW w:w="2506" w:type="dxa"/>
            <w:vAlign w:val="center"/>
          </w:tcPr>
          <w:p w14:paraId="09CA0579">
            <w:pPr>
              <w:pStyle w:val="20"/>
              <w:keepNext w:val="0"/>
              <w:keepLines w:val="0"/>
              <w:pageBreakBefore w:val="0"/>
              <w:widowControl/>
              <w:kinsoku/>
              <w:wordWrap/>
              <w:overflowPunct w:val="0"/>
              <w:topLinePunct w:val="0"/>
              <w:autoSpaceDE w:val="0"/>
              <w:autoSpaceDN w:val="0"/>
              <w:bidi w:val="0"/>
              <w:adjustRightInd w:val="0"/>
              <w:snapToGrid w:val="0"/>
              <w:spacing w:line="360" w:lineRule="exact"/>
              <w:ind w:right="196"/>
              <w:jc w:val="left"/>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4"/>
                <w:sz w:val="22"/>
                <w:szCs w:val="22"/>
                <w:highlight w:val="none"/>
              </w:rPr>
              <w:t>营业执照</w:t>
            </w:r>
            <w:r>
              <w:rPr>
                <w:rFonts w:hint="eastAsia" w:ascii="宋体" w:hAnsi="宋体" w:eastAsia="宋体" w:cs="宋体"/>
                <w:b/>
                <w:bCs/>
                <w:color w:val="auto"/>
                <w:spacing w:val="-4"/>
                <w:sz w:val="22"/>
                <w:szCs w:val="22"/>
                <w:highlight w:val="none"/>
                <w:lang w:eastAsia="zh-CN"/>
              </w:rPr>
              <w:t>、</w:t>
            </w:r>
            <w:r>
              <w:rPr>
                <w:rFonts w:hint="eastAsia" w:ascii="宋体" w:hAnsi="宋体" w:eastAsia="宋体" w:cs="宋体"/>
                <w:b/>
                <w:bCs/>
                <w:color w:val="auto"/>
                <w:spacing w:val="-4"/>
                <w:sz w:val="22"/>
                <w:szCs w:val="22"/>
                <w:highlight w:val="none"/>
                <w:lang w:val="en-US" w:eastAsia="zh-CN"/>
              </w:rPr>
              <w:t>资质证书</w:t>
            </w:r>
            <w:r>
              <w:rPr>
                <w:rFonts w:hint="eastAsia" w:cs="宋体"/>
                <w:b/>
                <w:bCs/>
                <w:color w:val="auto"/>
                <w:spacing w:val="-4"/>
                <w:sz w:val="22"/>
                <w:szCs w:val="22"/>
                <w:highlight w:val="none"/>
                <w:lang w:val="en-US" w:eastAsia="zh-CN"/>
              </w:rPr>
              <w:t>、纳税凭证</w:t>
            </w:r>
            <w:r>
              <w:rPr>
                <w:rFonts w:hint="eastAsia" w:ascii="宋体" w:hAnsi="宋体" w:eastAsia="宋体" w:cs="宋体"/>
                <w:b/>
                <w:bCs/>
                <w:color w:val="auto"/>
                <w:spacing w:val="-4"/>
                <w:sz w:val="22"/>
                <w:szCs w:val="22"/>
                <w:highlight w:val="none"/>
              </w:rPr>
              <w:t>复印件加盖单位公章</w:t>
            </w:r>
          </w:p>
        </w:tc>
      </w:tr>
      <w:tr w14:paraId="437DC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38" w:hRule="atLeast"/>
          <w:jc w:val="center"/>
        </w:trPr>
        <w:tc>
          <w:tcPr>
            <w:tcW w:w="554" w:type="dxa"/>
            <w:vAlign w:val="center"/>
          </w:tcPr>
          <w:p w14:paraId="30AA001F">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205"/>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w:t>
            </w:r>
          </w:p>
        </w:tc>
        <w:tc>
          <w:tcPr>
            <w:tcW w:w="1992" w:type="dxa"/>
            <w:vAlign w:val="center"/>
          </w:tcPr>
          <w:p w14:paraId="65FD1BF4">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企业信</w:t>
            </w:r>
            <w:r>
              <w:rPr>
                <w:rFonts w:hint="eastAsia" w:ascii="宋体" w:hAnsi="宋体" w:eastAsia="宋体" w:cs="宋体"/>
                <w:color w:val="auto"/>
                <w:spacing w:val="-3"/>
                <w:sz w:val="22"/>
                <w:szCs w:val="22"/>
                <w:highlight w:val="none"/>
              </w:rPr>
              <w:t>誉要求</w:t>
            </w:r>
            <w:r>
              <w:rPr>
                <w:rFonts w:hint="eastAsia" w:ascii="宋体" w:hAnsi="宋体" w:eastAsia="宋体" w:cs="宋体"/>
                <w:color w:val="auto"/>
                <w:spacing w:val="-7"/>
                <w:sz w:val="22"/>
                <w:szCs w:val="22"/>
                <w:highlight w:val="none"/>
              </w:rPr>
              <w:t>资格要</w:t>
            </w:r>
            <w:r>
              <w:rPr>
                <w:rFonts w:hint="eastAsia" w:ascii="宋体" w:hAnsi="宋体" w:eastAsia="宋体" w:cs="宋体"/>
                <w:color w:val="auto"/>
                <w:sz w:val="22"/>
                <w:szCs w:val="22"/>
                <w:highlight w:val="none"/>
              </w:rPr>
              <w:t>求</w:t>
            </w:r>
          </w:p>
        </w:tc>
        <w:tc>
          <w:tcPr>
            <w:tcW w:w="4666" w:type="dxa"/>
            <w:vAlign w:val="center"/>
          </w:tcPr>
          <w:p w14:paraId="3172ADC4">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13" w:right="103" w:firstLine="5"/>
              <w:jc w:val="left"/>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1"/>
                <w:sz w:val="22"/>
                <w:szCs w:val="22"/>
                <w:highlight w:val="none"/>
              </w:rPr>
              <w:t>投标人、投标人法定代表人未被列入“信用中国”网站(http://www.creditchina.gov.cn/)重大税收违法失信主体及政府采购严重违法失信名单、失信被执行人名单（</w:t>
            </w:r>
            <w:r>
              <w:rPr>
                <w:rFonts w:hint="eastAsia" w:cs="宋体"/>
                <w:color w:val="auto"/>
                <w:spacing w:val="-1"/>
                <w:sz w:val="22"/>
                <w:szCs w:val="22"/>
                <w:highlight w:val="none"/>
                <w:lang w:val="en-US" w:eastAsia="zh-CN"/>
              </w:rPr>
              <w:t>询价</w:t>
            </w:r>
            <w:r>
              <w:rPr>
                <w:rFonts w:hint="eastAsia" w:ascii="宋体" w:hAnsi="宋体" w:eastAsia="宋体" w:cs="宋体"/>
                <w:color w:val="auto"/>
                <w:spacing w:val="-1"/>
                <w:sz w:val="22"/>
                <w:szCs w:val="22"/>
                <w:highlight w:val="none"/>
              </w:rPr>
              <w:t>公告发布前从最高人民法院失信被执行人信息库中删除的除外），不得参加投标。</w:t>
            </w:r>
          </w:p>
        </w:tc>
        <w:tc>
          <w:tcPr>
            <w:tcW w:w="2506" w:type="dxa"/>
            <w:vAlign w:val="center"/>
          </w:tcPr>
          <w:p w14:paraId="5CFB8DCD">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21" w:right="218" w:rightChars="104" w:hanging="2"/>
              <w:jc w:val="left"/>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9"/>
                <w:sz w:val="22"/>
                <w:szCs w:val="22"/>
                <w:highlight w:val="none"/>
              </w:rPr>
              <w:t>提供真实、有</w:t>
            </w:r>
            <w:r>
              <w:rPr>
                <w:rFonts w:hint="eastAsia" w:ascii="宋体" w:hAnsi="宋体" w:eastAsia="宋体" w:cs="宋体"/>
                <w:b/>
                <w:bCs/>
                <w:color w:val="auto"/>
                <w:spacing w:val="5"/>
                <w:sz w:val="22"/>
                <w:szCs w:val="22"/>
                <w:highlight w:val="none"/>
              </w:rPr>
              <w:t>效的公司信用证明的网</w:t>
            </w:r>
            <w:r>
              <w:rPr>
                <w:rFonts w:hint="eastAsia" w:ascii="宋体" w:hAnsi="宋体" w:eastAsia="宋体" w:cs="宋体"/>
                <w:b/>
                <w:bCs/>
                <w:color w:val="auto"/>
                <w:spacing w:val="-9"/>
                <w:sz w:val="22"/>
                <w:szCs w:val="22"/>
                <w:highlight w:val="none"/>
              </w:rPr>
              <w:t>页截图，截图数量不限，</w:t>
            </w:r>
            <w:r>
              <w:rPr>
                <w:rFonts w:hint="eastAsia" w:ascii="宋体" w:hAnsi="宋体" w:eastAsia="宋体" w:cs="宋体"/>
                <w:b/>
                <w:bCs/>
                <w:color w:val="auto"/>
                <w:spacing w:val="5"/>
                <w:sz w:val="22"/>
                <w:szCs w:val="22"/>
                <w:highlight w:val="none"/>
              </w:rPr>
              <w:t>且</w:t>
            </w:r>
            <w:r>
              <w:rPr>
                <w:rFonts w:hint="eastAsia" w:ascii="宋体" w:hAnsi="宋体" w:eastAsia="宋体" w:cs="宋体"/>
                <w:b/>
                <w:bCs/>
                <w:color w:val="auto"/>
                <w:spacing w:val="5"/>
                <w:sz w:val="22"/>
                <w:szCs w:val="22"/>
                <w:highlight w:val="none"/>
                <w:lang w:val="en-US" w:eastAsia="zh-CN"/>
              </w:rPr>
              <w:t>须</w:t>
            </w:r>
            <w:r>
              <w:rPr>
                <w:rFonts w:hint="eastAsia" w:ascii="宋体" w:hAnsi="宋体" w:eastAsia="宋体" w:cs="宋体"/>
                <w:b/>
                <w:bCs/>
                <w:color w:val="auto"/>
                <w:spacing w:val="5"/>
                <w:sz w:val="22"/>
                <w:szCs w:val="22"/>
                <w:highlight w:val="none"/>
              </w:rPr>
              <w:t>加盖单位公章</w:t>
            </w:r>
          </w:p>
        </w:tc>
      </w:tr>
      <w:tr w14:paraId="4CF83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9" w:hRule="atLeast"/>
          <w:jc w:val="center"/>
        </w:trPr>
        <w:tc>
          <w:tcPr>
            <w:tcW w:w="554" w:type="dxa"/>
            <w:vAlign w:val="center"/>
          </w:tcPr>
          <w:p w14:paraId="05F60576">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99"/>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w:t>
            </w:r>
          </w:p>
        </w:tc>
        <w:tc>
          <w:tcPr>
            <w:tcW w:w="1992" w:type="dxa"/>
            <w:vAlign w:val="center"/>
          </w:tcPr>
          <w:p w14:paraId="4149E3AE">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96" w:right="188"/>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4"/>
                <w:sz w:val="22"/>
                <w:szCs w:val="22"/>
                <w:highlight w:val="none"/>
              </w:rPr>
              <w:t>财务资格要求</w:t>
            </w:r>
          </w:p>
        </w:tc>
        <w:tc>
          <w:tcPr>
            <w:tcW w:w="4666" w:type="dxa"/>
            <w:vAlign w:val="center"/>
          </w:tcPr>
          <w:p w14:paraId="42C8D869">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13" w:right="0" w:rightChars="0" w:firstLine="2"/>
              <w:jc w:val="left"/>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1"/>
                <w:sz w:val="22"/>
                <w:szCs w:val="22"/>
                <w:highlight w:val="none"/>
              </w:rPr>
              <w:t>投标人具有良好的财务状况和资信能</w:t>
            </w:r>
            <w:r>
              <w:rPr>
                <w:rFonts w:hint="eastAsia" w:ascii="宋体" w:hAnsi="宋体" w:eastAsia="宋体" w:cs="宋体"/>
                <w:color w:val="auto"/>
                <w:spacing w:val="-4"/>
                <w:sz w:val="22"/>
                <w:szCs w:val="22"/>
                <w:highlight w:val="none"/>
              </w:rPr>
              <w:t>力，没有处于被责令停产或破产状况</w:t>
            </w:r>
            <w:r>
              <w:rPr>
                <w:rFonts w:hint="eastAsia" w:ascii="宋体" w:hAnsi="宋体" w:eastAsia="宋体" w:cs="宋体"/>
                <w:color w:val="auto"/>
                <w:spacing w:val="-4"/>
                <w:sz w:val="22"/>
                <w:szCs w:val="22"/>
                <w:highlight w:val="none"/>
                <w:lang w:eastAsia="zh-CN"/>
              </w:rPr>
              <w:t>，</w:t>
            </w:r>
            <w:r>
              <w:rPr>
                <w:rFonts w:hint="eastAsia" w:ascii="宋体" w:hAnsi="宋体" w:eastAsia="宋体" w:cs="宋体"/>
                <w:color w:val="auto"/>
                <w:spacing w:val="-1"/>
                <w:sz w:val="22"/>
                <w:szCs w:val="22"/>
                <w:highlight w:val="none"/>
              </w:rPr>
              <w:t>且资产未被重组、接管、冻结。</w:t>
            </w:r>
          </w:p>
        </w:tc>
        <w:tc>
          <w:tcPr>
            <w:tcW w:w="2506" w:type="dxa"/>
            <w:vAlign w:val="center"/>
          </w:tcPr>
          <w:p w14:paraId="06CBA02F">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16" w:right="108"/>
              <w:jc w:val="left"/>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9"/>
                <w:sz w:val="22"/>
                <w:szCs w:val="22"/>
                <w:highlight w:val="none"/>
              </w:rPr>
              <w:t>提供承诺书</w:t>
            </w:r>
            <w:r>
              <w:rPr>
                <w:rFonts w:hint="eastAsia" w:ascii="宋体" w:hAnsi="宋体" w:eastAsia="宋体" w:cs="宋体"/>
                <w:b/>
                <w:bCs/>
                <w:color w:val="auto"/>
                <w:spacing w:val="-9"/>
                <w:sz w:val="22"/>
                <w:szCs w:val="22"/>
                <w:highlight w:val="none"/>
                <w:lang w:val="en-US" w:eastAsia="zh-CN"/>
              </w:rPr>
              <w:t>加盖单位公章</w:t>
            </w:r>
            <w:r>
              <w:rPr>
                <w:rFonts w:hint="eastAsia" w:ascii="宋体" w:hAnsi="宋体" w:eastAsia="宋体" w:cs="宋体"/>
                <w:b/>
                <w:bCs/>
                <w:color w:val="auto"/>
                <w:spacing w:val="-9"/>
                <w:sz w:val="22"/>
                <w:szCs w:val="22"/>
                <w:highlight w:val="none"/>
              </w:rPr>
              <w:t>（</w:t>
            </w:r>
            <w:r>
              <w:rPr>
                <w:rFonts w:hint="eastAsia" w:cs="宋体"/>
                <w:b/>
                <w:bCs/>
                <w:color w:val="auto"/>
                <w:spacing w:val="-3"/>
                <w:sz w:val="22"/>
                <w:szCs w:val="22"/>
                <w:highlight w:val="none"/>
                <w:lang w:val="en-US" w:eastAsia="zh-CN"/>
              </w:rPr>
              <w:t>详见投标文件格式</w:t>
            </w:r>
            <w:r>
              <w:rPr>
                <w:rFonts w:hint="eastAsia" w:ascii="宋体" w:hAnsi="宋体" w:eastAsia="宋体" w:cs="宋体"/>
                <w:b/>
                <w:bCs/>
                <w:color w:val="auto"/>
                <w:spacing w:val="-6"/>
                <w:sz w:val="22"/>
                <w:szCs w:val="22"/>
                <w:highlight w:val="none"/>
              </w:rPr>
              <w:t>）</w:t>
            </w:r>
          </w:p>
        </w:tc>
      </w:tr>
      <w:tr w14:paraId="603C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9718" w:type="dxa"/>
            <w:gridSpan w:val="4"/>
            <w:vAlign w:val="center"/>
          </w:tcPr>
          <w:p w14:paraId="0719F3A2">
            <w:pPr>
              <w:pStyle w:val="20"/>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5"/>
                <w:sz w:val="22"/>
                <w:szCs w:val="22"/>
                <w:highlight w:val="none"/>
              </w:rPr>
              <w:t>响应性评审标准</w:t>
            </w:r>
          </w:p>
        </w:tc>
      </w:tr>
      <w:tr w14:paraId="79D0E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5" w:hRule="atLeast"/>
          <w:jc w:val="center"/>
        </w:trPr>
        <w:tc>
          <w:tcPr>
            <w:tcW w:w="554" w:type="dxa"/>
            <w:vAlign w:val="center"/>
          </w:tcPr>
          <w:p w14:paraId="6C524492">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218"/>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992" w:type="dxa"/>
            <w:vAlign w:val="center"/>
          </w:tcPr>
          <w:p w14:paraId="6220D3EE">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316" w:right="308"/>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服务承诺</w:t>
            </w:r>
          </w:p>
        </w:tc>
        <w:tc>
          <w:tcPr>
            <w:tcW w:w="7172" w:type="dxa"/>
            <w:gridSpan w:val="2"/>
            <w:vAlign w:val="center"/>
          </w:tcPr>
          <w:p w14:paraId="013EF6DF">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16" w:right="108" w:hanging="1"/>
              <w:jc w:val="left"/>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符合</w:t>
            </w:r>
            <w:r>
              <w:rPr>
                <w:rFonts w:hint="eastAsia" w:cs="宋体"/>
                <w:color w:val="auto"/>
                <w:spacing w:val="-5"/>
                <w:sz w:val="22"/>
                <w:szCs w:val="22"/>
                <w:highlight w:val="none"/>
                <w:lang w:val="en-US" w:eastAsia="zh-CN"/>
              </w:rPr>
              <w:t>询价</w:t>
            </w:r>
            <w:r>
              <w:rPr>
                <w:rFonts w:hint="eastAsia" w:ascii="宋体" w:hAnsi="宋体" w:eastAsia="宋体" w:cs="宋体"/>
                <w:color w:val="auto"/>
                <w:spacing w:val="-5"/>
                <w:sz w:val="22"/>
                <w:szCs w:val="22"/>
                <w:highlight w:val="none"/>
              </w:rPr>
              <w:t>文件规定（</w:t>
            </w:r>
            <w:r>
              <w:rPr>
                <w:rFonts w:hint="eastAsia" w:ascii="宋体" w:hAnsi="宋体" w:eastAsia="宋体" w:cs="宋体"/>
                <w:b/>
                <w:bCs/>
                <w:color w:val="auto"/>
                <w:spacing w:val="-5"/>
                <w:sz w:val="22"/>
                <w:szCs w:val="22"/>
                <w:highlight w:val="none"/>
              </w:rPr>
              <w:t>投标人在收到劳务工资后发放期限，劳务工资</w:t>
            </w:r>
            <w:r>
              <w:rPr>
                <w:rFonts w:hint="eastAsia" w:ascii="宋体" w:hAnsi="宋体" w:eastAsia="宋体" w:cs="宋体"/>
                <w:b/>
                <w:bCs/>
                <w:color w:val="auto"/>
                <w:spacing w:val="-3"/>
                <w:sz w:val="22"/>
                <w:szCs w:val="22"/>
                <w:highlight w:val="none"/>
              </w:rPr>
              <w:t>发放的台账管理等方面承诺</w:t>
            </w:r>
            <w:r>
              <w:rPr>
                <w:rFonts w:hint="eastAsia" w:ascii="宋体" w:hAnsi="宋体" w:eastAsia="宋体" w:cs="宋体"/>
                <w:b/>
                <w:bCs/>
                <w:color w:val="auto"/>
                <w:spacing w:val="-3"/>
                <w:sz w:val="22"/>
                <w:szCs w:val="22"/>
                <w:highlight w:val="none"/>
                <w:lang w:val="en-US" w:eastAsia="zh-CN"/>
              </w:rPr>
              <w:t>函，</w:t>
            </w:r>
            <w:r>
              <w:rPr>
                <w:rFonts w:hint="eastAsia" w:cs="宋体"/>
                <w:b/>
                <w:bCs/>
                <w:color w:val="auto"/>
                <w:spacing w:val="-3"/>
                <w:sz w:val="22"/>
                <w:szCs w:val="22"/>
                <w:highlight w:val="none"/>
                <w:lang w:val="en-US" w:eastAsia="zh-CN"/>
              </w:rPr>
              <w:t>详见投标文件格式</w:t>
            </w:r>
            <w:r>
              <w:rPr>
                <w:rFonts w:hint="eastAsia" w:ascii="宋体" w:hAnsi="宋体" w:eastAsia="宋体" w:cs="宋体"/>
                <w:b/>
                <w:bCs/>
                <w:color w:val="auto"/>
                <w:spacing w:val="-3"/>
                <w:sz w:val="22"/>
                <w:szCs w:val="22"/>
                <w:highlight w:val="none"/>
              </w:rPr>
              <w:t>）</w:t>
            </w:r>
          </w:p>
        </w:tc>
      </w:tr>
    </w:tbl>
    <w:p w14:paraId="54FB7CF5">
      <w:pPr>
        <w:spacing w:before="146" w:line="326" w:lineRule="auto"/>
        <w:ind w:left="241" w:right="224" w:hanging="6"/>
        <w:rPr>
          <w:rFonts w:hint="eastAsia" w:ascii="宋体" w:hAnsi="宋体" w:eastAsia="宋体" w:cs="宋体"/>
          <w:color w:val="auto"/>
          <w:sz w:val="28"/>
          <w:szCs w:val="28"/>
          <w:highlight w:val="none"/>
        </w:rPr>
      </w:pPr>
      <w:r>
        <w:rPr>
          <w:rFonts w:hint="eastAsia" w:ascii="宋体" w:hAnsi="宋体" w:eastAsia="宋体" w:cs="宋体"/>
          <w:b/>
          <w:bCs/>
          <w:color w:val="auto"/>
          <w:spacing w:val="1"/>
          <w:sz w:val="22"/>
          <w:szCs w:val="22"/>
          <w:highlight w:val="none"/>
        </w:rPr>
        <w:t>备注：以上证明材料做到</w:t>
      </w:r>
      <w:r>
        <w:rPr>
          <w:rFonts w:hint="eastAsia" w:ascii="宋体" w:hAnsi="宋体" w:eastAsia="宋体" w:cs="宋体"/>
          <w:b/>
          <w:bCs/>
          <w:color w:val="auto"/>
          <w:spacing w:val="1"/>
          <w:sz w:val="22"/>
          <w:szCs w:val="22"/>
          <w:highlight w:val="none"/>
          <w:lang w:val="en-US" w:eastAsia="zh-CN"/>
        </w:rPr>
        <w:t>投标</w:t>
      </w:r>
      <w:r>
        <w:rPr>
          <w:rFonts w:hint="eastAsia" w:ascii="宋体" w:hAnsi="宋体" w:eastAsia="宋体" w:cs="宋体"/>
          <w:b/>
          <w:bCs/>
          <w:color w:val="auto"/>
          <w:spacing w:val="1"/>
          <w:sz w:val="22"/>
          <w:szCs w:val="22"/>
          <w:highlight w:val="none"/>
        </w:rPr>
        <w:t>文件中</w:t>
      </w:r>
      <w:r>
        <w:rPr>
          <w:rFonts w:hint="eastAsia" w:ascii="宋体" w:hAnsi="宋体" w:eastAsia="宋体" w:cs="宋体"/>
          <w:b/>
          <w:bCs/>
          <w:color w:val="auto"/>
          <w:spacing w:val="1"/>
          <w:sz w:val="22"/>
          <w:szCs w:val="22"/>
          <w:highlight w:val="none"/>
          <w:lang w:eastAsia="zh-CN"/>
        </w:rPr>
        <w:t>，</w:t>
      </w:r>
      <w:r>
        <w:rPr>
          <w:rFonts w:hint="eastAsia" w:ascii="宋体" w:hAnsi="宋体" w:eastAsia="宋体" w:cs="宋体"/>
          <w:b/>
          <w:bCs/>
          <w:color w:val="auto"/>
          <w:spacing w:val="1"/>
          <w:sz w:val="22"/>
          <w:szCs w:val="22"/>
          <w:highlight w:val="none"/>
        </w:rPr>
        <w:t>未提供或提供不全的视为无效投标</w:t>
      </w:r>
      <w:r>
        <w:rPr>
          <w:rFonts w:hint="eastAsia" w:ascii="宋体" w:hAnsi="宋体" w:eastAsia="宋体" w:cs="宋体"/>
          <w:b/>
          <w:bCs/>
          <w:color w:val="auto"/>
          <w:spacing w:val="-6"/>
          <w:sz w:val="22"/>
          <w:szCs w:val="22"/>
          <w:highlight w:val="none"/>
        </w:rPr>
        <w:t>。</w:t>
      </w:r>
    </w:p>
    <w:p w14:paraId="1E8B5F32">
      <w:pPr>
        <w:spacing w:line="307" w:lineRule="auto"/>
        <w:rPr>
          <w:rFonts w:hint="eastAsia" w:ascii="宋体" w:hAnsi="宋体" w:eastAsia="宋体" w:cs="宋体"/>
          <w:color w:val="auto"/>
          <w:sz w:val="28"/>
          <w:szCs w:val="28"/>
          <w:highlight w:val="none"/>
          <w:lang w:val="en-US" w:eastAsia="zh-CN"/>
        </w:rPr>
      </w:pPr>
    </w:p>
    <w:p w14:paraId="7C7F0675">
      <w:pPr>
        <w:spacing w:before="91" w:line="221" w:lineRule="auto"/>
        <w:ind w:left="288"/>
        <w:rPr>
          <w:rFonts w:hint="eastAsia" w:ascii="宋体" w:hAnsi="宋体" w:eastAsia="宋体" w:cs="宋体"/>
          <w:b/>
          <w:bCs/>
          <w:color w:val="auto"/>
          <w:spacing w:val="-7"/>
          <w:sz w:val="24"/>
          <w:szCs w:val="24"/>
          <w:highlight w:val="none"/>
        </w:rPr>
      </w:pPr>
    </w:p>
    <w:p w14:paraId="32EEE8CA">
      <w:pPr>
        <w:keepNext w:val="0"/>
        <w:keepLines w:val="0"/>
        <w:pageBreakBefore w:val="0"/>
        <w:widowControl/>
        <w:kinsoku w:val="0"/>
        <w:wordWrap/>
        <w:overflowPunct/>
        <w:topLinePunct w:val="0"/>
        <w:autoSpaceDE w:val="0"/>
        <w:autoSpaceDN w:val="0"/>
        <w:bidi w:val="0"/>
        <w:adjustRightInd w:val="0"/>
        <w:snapToGrid w:val="0"/>
        <w:spacing w:before="0" w:beforeLines="100" w:line="360" w:lineRule="auto"/>
        <w:textAlignment w:val="baseline"/>
        <w:rPr>
          <w:rFonts w:hint="eastAsia" w:ascii="宋体" w:hAnsi="宋体" w:eastAsia="宋体" w:cs="宋体"/>
          <w:b/>
          <w:bCs/>
          <w:color w:val="auto"/>
          <w:spacing w:val="-7"/>
          <w:sz w:val="24"/>
          <w:szCs w:val="24"/>
          <w:highlight w:val="none"/>
        </w:rPr>
        <w:sectPr>
          <w:pgSz w:w="11911" w:h="16839"/>
          <w:pgMar w:top="1046" w:right="1240" w:bottom="1366" w:left="1198" w:header="1031" w:footer="1121" w:gutter="0"/>
          <w:pgNumType w:fmt="decimal"/>
          <w:cols w:space="720" w:num="1"/>
        </w:sectPr>
      </w:pPr>
    </w:p>
    <w:p w14:paraId="2E501899">
      <w:pPr>
        <w:keepNext w:val="0"/>
        <w:keepLines w:val="0"/>
        <w:pageBreakBefore w:val="0"/>
        <w:widowControl/>
        <w:kinsoku w:val="0"/>
        <w:wordWrap/>
        <w:overflowPunct/>
        <w:topLinePunct w:val="0"/>
        <w:autoSpaceDE w:val="0"/>
        <w:autoSpaceDN w:val="0"/>
        <w:bidi w:val="0"/>
        <w:adjustRightInd w:val="0"/>
        <w:snapToGrid w:val="0"/>
        <w:spacing w:before="0" w:beforeLines="100" w:line="440" w:lineRule="exact"/>
        <w:jc w:val="center"/>
        <w:textAlignment w:val="baseline"/>
        <w:rPr>
          <w:rFonts w:hint="eastAsia" w:ascii="宋体" w:hAnsi="宋体" w:eastAsia="宋体" w:cs="宋体"/>
          <w:color w:val="auto"/>
          <w:sz w:val="30"/>
          <w:szCs w:val="30"/>
          <w:highlight w:val="none"/>
        </w:rPr>
      </w:pPr>
      <w:r>
        <w:rPr>
          <w:rFonts w:hint="eastAsia" w:ascii="宋体" w:hAnsi="宋体" w:eastAsia="宋体" w:cs="宋体"/>
          <w:b/>
          <w:bCs/>
          <w:color w:val="auto"/>
          <w:spacing w:val="-7"/>
          <w:sz w:val="30"/>
          <w:szCs w:val="30"/>
          <w:highlight w:val="none"/>
        </w:rPr>
        <w:t>评标方法</w:t>
      </w:r>
    </w:p>
    <w:p w14:paraId="1749FE10">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textAlignment w:val="baseline"/>
        <w:rPr>
          <w:color w:val="auto"/>
          <w:sz w:val="28"/>
          <w:szCs w:val="28"/>
        </w:rPr>
      </w:pPr>
      <w:r>
        <w:rPr>
          <w:rFonts w:hint="eastAsia"/>
          <w:b/>
          <w:bCs/>
          <w:color w:val="auto"/>
          <w:spacing w:val="-4"/>
          <w:sz w:val="28"/>
          <w:szCs w:val="28"/>
          <w:lang w:val="en-US" w:eastAsia="zh-CN"/>
        </w:rPr>
        <w:t>1</w:t>
      </w:r>
      <w:r>
        <w:rPr>
          <w:rFonts w:hint="eastAsia"/>
          <w:b/>
          <w:bCs/>
          <w:color w:val="auto"/>
          <w:spacing w:val="-4"/>
          <w:sz w:val="28"/>
          <w:szCs w:val="28"/>
          <w:lang w:eastAsia="zh-CN"/>
        </w:rPr>
        <w:t>、</w:t>
      </w:r>
      <w:r>
        <w:rPr>
          <w:b/>
          <w:bCs/>
          <w:color w:val="auto"/>
          <w:spacing w:val="-4"/>
          <w:sz w:val="28"/>
          <w:szCs w:val="28"/>
        </w:rPr>
        <w:t>资格性检查</w:t>
      </w:r>
    </w:p>
    <w:p w14:paraId="1A4B4F80">
      <w:pPr>
        <w:pStyle w:val="6"/>
        <w:keepNext w:val="0"/>
        <w:keepLines w:val="0"/>
        <w:pageBreakBefore w:val="0"/>
        <w:widowControl/>
        <w:kinsoku w:val="0"/>
        <w:wordWrap/>
        <w:overflowPunct/>
        <w:topLinePunct w:val="0"/>
        <w:autoSpaceDE w:val="0"/>
        <w:autoSpaceDN w:val="0"/>
        <w:bidi w:val="0"/>
        <w:adjustRightInd w:val="0"/>
        <w:snapToGrid w:val="0"/>
        <w:spacing w:before="166" w:line="440" w:lineRule="exact"/>
        <w:ind w:left="22" w:right="102" w:firstLine="533"/>
        <w:textAlignment w:val="baseline"/>
        <w:rPr>
          <w:color w:val="auto"/>
          <w:sz w:val="28"/>
          <w:szCs w:val="28"/>
        </w:rPr>
      </w:pPr>
      <w:r>
        <w:rPr>
          <w:rFonts w:hint="eastAsia"/>
          <w:color w:val="auto"/>
          <w:sz w:val="28"/>
          <w:szCs w:val="28"/>
          <w:lang w:eastAsia="zh-CN"/>
        </w:rPr>
        <w:t>（</w:t>
      </w:r>
      <w:r>
        <w:rPr>
          <w:rFonts w:hint="eastAsia"/>
          <w:color w:val="auto"/>
          <w:sz w:val="28"/>
          <w:szCs w:val="28"/>
          <w:lang w:val="en-US" w:eastAsia="zh-CN"/>
        </w:rPr>
        <w:t>1</w:t>
      </w:r>
      <w:r>
        <w:rPr>
          <w:rFonts w:hint="eastAsia"/>
          <w:color w:val="auto"/>
          <w:sz w:val="28"/>
          <w:szCs w:val="28"/>
          <w:lang w:eastAsia="zh-CN"/>
        </w:rPr>
        <w:t>）</w:t>
      </w:r>
      <w:r>
        <w:rPr>
          <w:color w:val="auto"/>
          <w:sz w:val="28"/>
          <w:szCs w:val="28"/>
        </w:rPr>
        <w:t>询价小组将依据法律法规和</w:t>
      </w:r>
      <w:r>
        <w:rPr>
          <w:rFonts w:hint="eastAsia"/>
          <w:color w:val="auto"/>
          <w:sz w:val="28"/>
          <w:szCs w:val="28"/>
          <w:lang w:eastAsia="zh-CN"/>
        </w:rPr>
        <w:t>询价文件</w:t>
      </w:r>
      <w:r>
        <w:rPr>
          <w:color w:val="auto"/>
          <w:sz w:val="28"/>
          <w:szCs w:val="28"/>
        </w:rPr>
        <w:t>的规定，对</w:t>
      </w:r>
      <w:r>
        <w:rPr>
          <w:color w:val="auto"/>
          <w:spacing w:val="-1"/>
          <w:sz w:val="28"/>
          <w:szCs w:val="28"/>
        </w:rPr>
        <w:t>询价响应文件中的资格证</w:t>
      </w:r>
      <w:r>
        <w:rPr>
          <w:color w:val="auto"/>
          <w:spacing w:val="-3"/>
          <w:sz w:val="28"/>
          <w:szCs w:val="28"/>
        </w:rPr>
        <w:t>明文件进行审查，确定询价响应供应商是否具备询价资格。</w:t>
      </w:r>
    </w:p>
    <w:p w14:paraId="7FEA0F67">
      <w:pPr>
        <w:pStyle w:val="6"/>
        <w:keepNext w:val="0"/>
        <w:keepLines w:val="0"/>
        <w:pageBreakBefore w:val="0"/>
        <w:widowControl/>
        <w:kinsoku w:val="0"/>
        <w:wordWrap/>
        <w:overflowPunct/>
        <w:topLinePunct w:val="0"/>
        <w:autoSpaceDE w:val="0"/>
        <w:autoSpaceDN w:val="0"/>
        <w:bidi w:val="0"/>
        <w:adjustRightInd w:val="0"/>
        <w:snapToGrid w:val="0"/>
        <w:spacing w:before="174" w:line="440" w:lineRule="exact"/>
        <w:ind w:right="199"/>
        <w:textAlignment w:val="baseline"/>
        <w:rPr>
          <w:color w:val="auto"/>
          <w:sz w:val="28"/>
          <w:szCs w:val="28"/>
        </w:rPr>
      </w:pPr>
      <w:r>
        <w:rPr>
          <w:rFonts w:hint="eastAsia"/>
          <w:b/>
          <w:bCs/>
          <w:color w:val="auto"/>
          <w:spacing w:val="-4"/>
          <w:sz w:val="28"/>
          <w:szCs w:val="28"/>
          <w:lang w:val="en-US" w:eastAsia="zh-CN"/>
        </w:rPr>
        <w:t>2、</w:t>
      </w:r>
      <w:r>
        <w:rPr>
          <w:b/>
          <w:bCs/>
          <w:color w:val="auto"/>
          <w:spacing w:val="-4"/>
          <w:sz w:val="28"/>
          <w:szCs w:val="28"/>
        </w:rPr>
        <w:t>符合性检查</w:t>
      </w:r>
    </w:p>
    <w:p w14:paraId="5405B81B">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ind w:left="19" w:right="96" w:firstLine="550"/>
        <w:textAlignment w:val="baseline"/>
        <w:rPr>
          <w:color w:val="auto"/>
          <w:sz w:val="28"/>
          <w:szCs w:val="28"/>
        </w:rPr>
      </w:pPr>
      <w:r>
        <w:rPr>
          <w:rFonts w:hint="eastAsia"/>
          <w:color w:val="auto"/>
          <w:sz w:val="28"/>
          <w:szCs w:val="28"/>
          <w:lang w:eastAsia="zh-CN"/>
        </w:rPr>
        <w:t>（</w:t>
      </w:r>
      <w:r>
        <w:rPr>
          <w:rFonts w:hint="eastAsia"/>
          <w:color w:val="auto"/>
          <w:sz w:val="28"/>
          <w:szCs w:val="28"/>
          <w:lang w:val="en-US" w:eastAsia="zh-CN"/>
        </w:rPr>
        <w:t>1</w:t>
      </w:r>
      <w:r>
        <w:rPr>
          <w:rFonts w:hint="eastAsia"/>
          <w:color w:val="auto"/>
          <w:sz w:val="28"/>
          <w:szCs w:val="28"/>
          <w:lang w:eastAsia="zh-CN"/>
        </w:rPr>
        <w:t>）</w:t>
      </w:r>
      <w:r>
        <w:rPr>
          <w:color w:val="auto"/>
          <w:sz w:val="28"/>
          <w:szCs w:val="28"/>
        </w:rPr>
        <w:t>询价小组依据询价</w:t>
      </w:r>
      <w:r>
        <w:rPr>
          <w:rFonts w:hint="eastAsia"/>
          <w:color w:val="auto"/>
          <w:sz w:val="28"/>
          <w:szCs w:val="28"/>
          <w:lang w:val="en-US" w:eastAsia="zh-CN"/>
        </w:rPr>
        <w:t>文件</w:t>
      </w:r>
      <w:r>
        <w:rPr>
          <w:color w:val="auto"/>
          <w:sz w:val="28"/>
          <w:szCs w:val="28"/>
        </w:rPr>
        <w:t>的规定，对询价响应文件</w:t>
      </w:r>
      <w:r>
        <w:rPr>
          <w:color w:val="auto"/>
          <w:spacing w:val="-1"/>
          <w:sz w:val="28"/>
          <w:szCs w:val="28"/>
        </w:rPr>
        <w:t>的有效性、完整性和对询价文件的响应程度进行审查，以确定是否对</w:t>
      </w:r>
      <w:r>
        <w:rPr>
          <w:rFonts w:hint="eastAsia"/>
          <w:color w:val="auto"/>
          <w:spacing w:val="-1"/>
          <w:sz w:val="28"/>
          <w:szCs w:val="28"/>
          <w:lang w:eastAsia="zh-CN"/>
        </w:rPr>
        <w:t>询价文件</w:t>
      </w:r>
      <w:r>
        <w:rPr>
          <w:color w:val="auto"/>
          <w:spacing w:val="-1"/>
          <w:sz w:val="28"/>
          <w:szCs w:val="28"/>
        </w:rPr>
        <w:t>的实质性要求作出响应。未</w:t>
      </w:r>
      <w:r>
        <w:rPr>
          <w:color w:val="auto"/>
          <w:spacing w:val="-5"/>
          <w:sz w:val="28"/>
          <w:szCs w:val="28"/>
        </w:rPr>
        <w:t>实质性响应询价</w:t>
      </w:r>
      <w:r>
        <w:rPr>
          <w:rFonts w:hint="eastAsia"/>
          <w:color w:val="auto"/>
          <w:spacing w:val="-5"/>
          <w:sz w:val="28"/>
          <w:szCs w:val="28"/>
          <w:lang w:val="en-US" w:eastAsia="zh-CN"/>
        </w:rPr>
        <w:t>文件</w:t>
      </w:r>
      <w:r>
        <w:rPr>
          <w:color w:val="auto"/>
          <w:spacing w:val="-5"/>
          <w:sz w:val="28"/>
          <w:szCs w:val="28"/>
        </w:rPr>
        <w:t>的响应文件按无效响应处理，询</w:t>
      </w:r>
      <w:r>
        <w:rPr>
          <w:color w:val="auto"/>
          <w:spacing w:val="-6"/>
          <w:sz w:val="28"/>
          <w:szCs w:val="28"/>
        </w:rPr>
        <w:t>价小组应当告知有关供应商。</w:t>
      </w:r>
    </w:p>
    <w:p w14:paraId="645EF88F">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ind w:left="19" w:right="103" w:firstLine="549"/>
        <w:textAlignment w:val="baseline"/>
        <w:rPr>
          <w:color w:val="auto"/>
          <w:sz w:val="28"/>
          <w:szCs w:val="28"/>
        </w:rPr>
      </w:pPr>
      <w:r>
        <w:rPr>
          <w:rFonts w:hint="eastAsia"/>
          <w:color w:val="auto"/>
          <w:sz w:val="28"/>
          <w:szCs w:val="28"/>
          <w:lang w:eastAsia="zh-CN"/>
        </w:rPr>
        <w:t>（</w:t>
      </w:r>
      <w:r>
        <w:rPr>
          <w:rFonts w:hint="eastAsia"/>
          <w:color w:val="auto"/>
          <w:sz w:val="28"/>
          <w:szCs w:val="28"/>
          <w:lang w:val="en-US" w:eastAsia="zh-CN"/>
        </w:rPr>
        <w:t>2</w:t>
      </w:r>
      <w:r>
        <w:rPr>
          <w:rFonts w:hint="eastAsia"/>
          <w:color w:val="auto"/>
          <w:sz w:val="28"/>
          <w:szCs w:val="28"/>
          <w:lang w:eastAsia="zh-CN"/>
        </w:rPr>
        <w:t>）</w:t>
      </w:r>
      <w:r>
        <w:rPr>
          <w:color w:val="auto"/>
          <w:sz w:val="28"/>
          <w:szCs w:val="28"/>
        </w:rPr>
        <w:t>询价小组可以要求供应商对响应文件中含义不明确、</w:t>
      </w:r>
      <w:r>
        <w:rPr>
          <w:color w:val="auto"/>
          <w:spacing w:val="-1"/>
          <w:sz w:val="28"/>
          <w:szCs w:val="28"/>
        </w:rPr>
        <w:t>同类问题表述不一致或</w:t>
      </w:r>
      <w:r>
        <w:rPr>
          <w:color w:val="auto"/>
          <w:spacing w:val="-6"/>
          <w:sz w:val="28"/>
          <w:szCs w:val="28"/>
        </w:rPr>
        <w:t>者有明显文字和计算错误的内容等作出必要的澄清、说明或者更正。供应商的澄清、</w:t>
      </w:r>
      <w:r>
        <w:rPr>
          <w:color w:val="auto"/>
          <w:spacing w:val="-2"/>
          <w:sz w:val="28"/>
          <w:szCs w:val="28"/>
        </w:rPr>
        <w:t>说明或者更正不得超出响应文件的范围或者改变响应文件的实质性内容。</w:t>
      </w:r>
    </w:p>
    <w:p w14:paraId="57157808">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ind w:left="18" w:right="199" w:firstLine="550"/>
        <w:textAlignment w:val="baseline"/>
        <w:rPr>
          <w:color w:val="auto"/>
          <w:sz w:val="28"/>
          <w:szCs w:val="28"/>
        </w:rPr>
      </w:pPr>
      <w:r>
        <w:rPr>
          <w:rFonts w:hint="eastAsia"/>
          <w:color w:val="auto"/>
          <w:sz w:val="28"/>
          <w:szCs w:val="28"/>
          <w:lang w:eastAsia="zh-CN"/>
        </w:rPr>
        <w:t>（</w:t>
      </w:r>
      <w:r>
        <w:rPr>
          <w:rFonts w:hint="eastAsia"/>
          <w:color w:val="auto"/>
          <w:sz w:val="28"/>
          <w:szCs w:val="28"/>
          <w:lang w:val="en-US" w:eastAsia="zh-CN"/>
        </w:rPr>
        <w:t>3</w:t>
      </w:r>
      <w:r>
        <w:rPr>
          <w:rFonts w:hint="eastAsia"/>
          <w:color w:val="auto"/>
          <w:sz w:val="28"/>
          <w:szCs w:val="28"/>
          <w:lang w:eastAsia="zh-CN"/>
        </w:rPr>
        <w:t>）</w:t>
      </w:r>
      <w:r>
        <w:rPr>
          <w:color w:val="auto"/>
          <w:sz w:val="28"/>
          <w:szCs w:val="28"/>
        </w:rPr>
        <w:t>询价小组要求供应商澄清、说明或者更正响应文件应</w:t>
      </w:r>
      <w:r>
        <w:rPr>
          <w:color w:val="auto"/>
          <w:spacing w:val="-1"/>
          <w:sz w:val="28"/>
          <w:szCs w:val="28"/>
        </w:rPr>
        <w:t>当以书面形式作出。供应商的澄清、说明或者更正应当由法定代表人或其授权代表签字或者加盖公章。由授权代表签字的，应当附法定代表人授权书。供应商为自然人的，应当由本人签字</w:t>
      </w:r>
      <w:r>
        <w:rPr>
          <w:color w:val="auto"/>
          <w:spacing w:val="-7"/>
          <w:sz w:val="28"/>
          <w:szCs w:val="28"/>
        </w:rPr>
        <w:t>并附身份证明。</w:t>
      </w:r>
    </w:p>
    <w:p w14:paraId="3F54B1F9">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ind w:left="15"/>
        <w:textAlignment w:val="baseline"/>
        <w:rPr>
          <w:color w:val="auto"/>
          <w:sz w:val="28"/>
          <w:szCs w:val="28"/>
        </w:rPr>
      </w:pPr>
      <w:r>
        <w:rPr>
          <w:rFonts w:hint="eastAsia"/>
          <w:b/>
          <w:bCs/>
          <w:color w:val="auto"/>
          <w:spacing w:val="-3"/>
          <w:sz w:val="28"/>
          <w:szCs w:val="28"/>
          <w:lang w:val="en-US" w:eastAsia="zh-CN"/>
        </w:rPr>
        <w:t>3、</w:t>
      </w:r>
      <w:r>
        <w:rPr>
          <w:b/>
          <w:bCs/>
          <w:color w:val="auto"/>
          <w:spacing w:val="-3"/>
          <w:sz w:val="28"/>
          <w:szCs w:val="28"/>
        </w:rPr>
        <w:t>初审时出现下列情形之一，询价响应文件被视为无效</w:t>
      </w:r>
    </w:p>
    <w:p w14:paraId="12421B95">
      <w:pPr>
        <w:pStyle w:val="6"/>
        <w:keepNext w:val="0"/>
        <w:keepLines w:val="0"/>
        <w:pageBreakBefore w:val="0"/>
        <w:widowControl/>
        <w:kinsoku w:val="0"/>
        <w:wordWrap/>
        <w:overflowPunct/>
        <w:topLinePunct w:val="0"/>
        <w:autoSpaceDE w:val="0"/>
        <w:autoSpaceDN w:val="0"/>
        <w:bidi w:val="0"/>
        <w:adjustRightInd w:val="0"/>
        <w:snapToGrid w:val="0"/>
        <w:spacing w:before="163" w:line="440" w:lineRule="exact"/>
        <w:ind w:left="570"/>
        <w:textAlignment w:val="baseline"/>
        <w:rPr>
          <w:color w:val="auto"/>
          <w:sz w:val="28"/>
          <w:szCs w:val="28"/>
        </w:rPr>
      </w:pPr>
      <w:r>
        <w:rPr>
          <w:color w:val="auto"/>
          <w:spacing w:val="-6"/>
          <w:sz w:val="28"/>
          <w:szCs w:val="28"/>
        </w:rPr>
        <w:t>⑴未提交询价响应书的；</w:t>
      </w:r>
    </w:p>
    <w:p w14:paraId="4FE9A38F">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left="570"/>
        <w:textAlignment w:val="baseline"/>
        <w:rPr>
          <w:color w:val="auto"/>
          <w:sz w:val="28"/>
          <w:szCs w:val="28"/>
        </w:rPr>
      </w:pPr>
      <w:r>
        <w:rPr>
          <w:color w:val="auto"/>
          <w:spacing w:val="-5"/>
          <w:sz w:val="28"/>
          <w:szCs w:val="28"/>
        </w:rPr>
        <w:t>⑵未提交报价表及分项报价表的；</w:t>
      </w:r>
    </w:p>
    <w:p w14:paraId="646F0AFF">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ind w:left="24" w:right="199" w:firstLine="546"/>
        <w:textAlignment w:val="baseline"/>
        <w:rPr>
          <w:color w:val="auto"/>
          <w:sz w:val="28"/>
          <w:szCs w:val="28"/>
        </w:rPr>
      </w:pPr>
      <w:r>
        <w:rPr>
          <w:color w:val="auto"/>
          <w:sz w:val="28"/>
          <w:szCs w:val="28"/>
        </w:rPr>
        <w:t>⑶未按照询价</w:t>
      </w:r>
      <w:r>
        <w:rPr>
          <w:rFonts w:hint="eastAsia"/>
          <w:color w:val="auto"/>
          <w:spacing w:val="-5"/>
          <w:sz w:val="28"/>
          <w:szCs w:val="28"/>
          <w:lang w:val="en-US" w:eastAsia="zh-CN"/>
        </w:rPr>
        <w:t>文件</w:t>
      </w:r>
      <w:r>
        <w:rPr>
          <w:color w:val="auto"/>
          <w:sz w:val="28"/>
          <w:szCs w:val="28"/>
        </w:rPr>
        <w:t>的规定提交询价保证金的，保</w:t>
      </w:r>
      <w:r>
        <w:rPr>
          <w:color w:val="auto"/>
          <w:spacing w:val="-1"/>
          <w:sz w:val="28"/>
          <w:szCs w:val="28"/>
        </w:rPr>
        <w:t>证金形式不符合询价</w:t>
      </w:r>
      <w:r>
        <w:rPr>
          <w:rFonts w:hint="eastAsia"/>
          <w:color w:val="auto"/>
          <w:spacing w:val="-5"/>
          <w:sz w:val="28"/>
          <w:szCs w:val="28"/>
          <w:lang w:val="en-US" w:eastAsia="zh-CN"/>
        </w:rPr>
        <w:t>文件</w:t>
      </w:r>
      <w:r>
        <w:rPr>
          <w:color w:val="auto"/>
          <w:spacing w:val="-17"/>
          <w:sz w:val="28"/>
          <w:szCs w:val="28"/>
        </w:rPr>
        <w:t>要求的；</w:t>
      </w:r>
    </w:p>
    <w:p w14:paraId="15D33D5B">
      <w:pPr>
        <w:pStyle w:val="6"/>
        <w:keepNext w:val="0"/>
        <w:keepLines w:val="0"/>
        <w:pageBreakBefore w:val="0"/>
        <w:widowControl/>
        <w:kinsoku w:val="0"/>
        <w:wordWrap/>
        <w:overflowPunct/>
        <w:topLinePunct w:val="0"/>
        <w:autoSpaceDE w:val="0"/>
        <w:autoSpaceDN w:val="0"/>
        <w:bidi w:val="0"/>
        <w:adjustRightInd w:val="0"/>
        <w:snapToGrid w:val="0"/>
        <w:spacing w:before="1" w:line="440" w:lineRule="exact"/>
        <w:ind w:left="570"/>
        <w:textAlignment w:val="baseline"/>
        <w:rPr>
          <w:color w:val="auto"/>
          <w:sz w:val="28"/>
          <w:szCs w:val="28"/>
        </w:rPr>
      </w:pPr>
      <w:r>
        <w:rPr>
          <w:color w:val="auto"/>
          <w:spacing w:val="-4"/>
          <w:sz w:val="28"/>
          <w:szCs w:val="28"/>
        </w:rPr>
        <w:t>⑷不具备询价</w:t>
      </w:r>
      <w:r>
        <w:rPr>
          <w:rFonts w:hint="eastAsia"/>
          <w:color w:val="auto"/>
          <w:spacing w:val="-5"/>
          <w:sz w:val="28"/>
          <w:szCs w:val="28"/>
          <w:lang w:val="en-US" w:eastAsia="zh-CN"/>
        </w:rPr>
        <w:t>文件</w:t>
      </w:r>
      <w:r>
        <w:rPr>
          <w:color w:val="auto"/>
          <w:spacing w:val="-4"/>
          <w:sz w:val="28"/>
          <w:szCs w:val="28"/>
        </w:rPr>
        <w:t>中规定资格条件的；</w:t>
      </w:r>
    </w:p>
    <w:p w14:paraId="381B097A">
      <w:pPr>
        <w:pStyle w:val="6"/>
        <w:keepNext w:val="0"/>
        <w:keepLines w:val="0"/>
        <w:pageBreakBefore w:val="0"/>
        <w:widowControl/>
        <w:kinsoku w:val="0"/>
        <w:wordWrap/>
        <w:overflowPunct/>
        <w:topLinePunct w:val="0"/>
        <w:autoSpaceDE w:val="0"/>
        <w:autoSpaceDN w:val="0"/>
        <w:bidi w:val="0"/>
        <w:adjustRightInd w:val="0"/>
        <w:snapToGrid w:val="0"/>
        <w:spacing w:before="91" w:line="440" w:lineRule="exact"/>
        <w:ind w:left="555"/>
        <w:textAlignment w:val="baseline"/>
        <w:rPr>
          <w:color w:val="auto"/>
          <w:sz w:val="28"/>
          <w:szCs w:val="28"/>
        </w:rPr>
      </w:pPr>
      <w:r>
        <w:rPr>
          <w:color w:val="auto"/>
          <w:spacing w:val="-4"/>
          <w:sz w:val="28"/>
          <w:szCs w:val="28"/>
        </w:rPr>
        <w:t>⑸未按照询价</w:t>
      </w:r>
      <w:r>
        <w:rPr>
          <w:rFonts w:hint="eastAsia"/>
          <w:color w:val="auto"/>
          <w:spacing w:val="-5"/>
          <w:sz w:val="28"/>
          <w:szCs w:val="28"/>
          <w:lang w:val="en-US" w:eastAsia="zh-CN"/>
        </w:rPr>
        <w:t>文件</w:t>
      </w:r>
      <w:r>
        <w:rPr>
          <w:color w:val="auto"/>
          <w:spacing w:val="-4"/>
          <w:sz w:val="28"/>
          <w:szCs w:val="28"/>
        </w:rPr>
        <w:t>规定要求签署、盖章的；</w:t>
      </w:r>
    </w:p>
    <w:p w14:paraId="096400B3">
      <w:pPr>
        <w:pStyle w:val="6"/>
        <w:keepNext w:val="0"/>
        <w:keepLines w:val="0"/>
        <w:pageBreakBefore w:val="0"/>
        <w:widowControl/>
        <w:kinsoku w:val="0"/>
        <w:wordWrap/>
        <w:overflowPunct/>
        <w:topLinePunct w:val="0"/>
        <w:autoSpaceDE w:val="0"/>
        <w:autoSpaceDN w:val="0"/>
        <w:bidi w:val="0"/>
        <w:adjustRightInd w:val="0"/>
        <w:snapToGrid w:val="0"/>
        <w:spacing w:before="163" w:line="440" w:lineRule="exact"/>
        <w:ind w:left="555"/>
        <w:textAlignment w:val="baseline"/>
        <w:rPr>
          <w:color w:val="auto"/>
          <w:sz w:val="28"/>
          <w:szCs w:val="28"/>
        </w:rPr>
      </w:pPr>
      <w:r>
        <w:rPr>
          <w:color w:val="auto"/>
          <w:spacing w:val="-2"/>
          <w:sz w:val="28"/>
          <w:szCs w:val="28"/>
        </w:rPr>
        <w:t>⑹非法定代表人本人参加询价，未提交有效</w:t>
      </w:r>
      <w:r>
        <w:rPr>
          <w:color w:val="auto"/>
          <w:spacing w:val="-3"/>
          <w:sz w:val="28"/>
          <w:szCs w:val="28"/>
        </w:rPr>
        <w:t>的法定代表人授权书的；</w:t>
      </w:r>
    </w:p>
    <w:p w14:paraId="28A00F3E">
      <w:pPr>
        <w:pStyle w:val="6"/>
        <w:keepNext w:val="0"/>
        <w:keepLines w:val="0"/>
        <w:pageBreakBefore w:val="0"/>
        <w:widowControl/>
        <w:kinsoku w:val="0"/>
        <w:wordWrap/>
        <w:overflowPunct/>
        <w:topLinePunct w:val="0"/>
        <w:autoSpaceDE w:val="0"/>
        <w:autoSpaceDN w:val="0"/>
        <w:bidi w:val="0"/>
        <w:adjustRightInd w:val="0"/>
        <w:snapToGrid w:val="0"/>
        <w:spacing w:before="162" w:line="440" w:lineRule="exact"/>
        <w:ind w:left="555"/>
        <w:textAlignment w:val="baseline"/>
        <w:rPr>
          <w:color w:val="auto"/>
          <w:sz w:val="28"/>
          <w:szCs w:val="28"/>
        </w:rPr>
      </w:pPr>
      <w:r>
        <w:rPr>
          <w:color w:val="auto"/>
          <w:spacing w:val="-3"/>
          <w:sz w:val="28"/>
          <w:szCs w:val="28"/>
        </w:rPr>
        <w:t>⑺报价超过询价</w:t>
      </w:r>
      <w:r>
        <w:rPr>
          <w:rFonts w:hint="eastAsia"/>
          <w:color w:val="auto"/>
          <w:spacing w:val="-5"/>
          <w:sz w:val="28"/>
          <w:szCs w:val="28"/>
          <w:lang w:val="en-US" w:eastAsia="zh-CN"/>
        </w:rPr>
        <w:t>文件</w:t>
      </w:r>
      <w:r>
        <w:rPr>
          <w:color w:val="auto"/>
          <w:spacing w:val="-3"/>
          <w:sz w:val="28"/>
          <w:szCs w:val="28"/>
        </w:rPr>
        <w:t>中规定的预算金额或者最高限价的；</w:t>
      </w:r>
    </w:p>
    <w:p w14:paraId="7C7D0DF6">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left="555"/>
        <w:textAlignment w:val="baseline"/>
        <w:rPr>
          <w:color w:val="auto"/>
          <w:sz w:val="28"/>
          <w:szCs w:val="28"/>
        </w:rPr>
      </w:pPr>
      <w:r>
        <w:rPr>
          <w:color w:val="auto"/>
          <w:spacing w:val="-6"/>
          <w:sz w:val="28"/>
          <w:szCs w:val="28"/>
        </w:rPr>
        <w:t>⑻</w:t>
      </w:r>
      <w:r>
        <w:rPr>
          <w:color w:val="auto"/>
          <w:spacing w:val="-4"/>
          <w:sz w:val="28"/>
          <w:szCs w:val="28"/>
        </w:rPr>
        <w:t>未响应</w:t>
      </w:r>
      <w:r>
        <w:rPr>
          <w:rFonts w:hint="eastAsia"/>
          <w:color w:val="auto"/>
          <w:spacing w:val="-4"/>
          <w:sz w:val="28"/>
          <w:szCs w:val="28"/>
          <w:lang w:eastAsia="zh-CN"/>
        </w:rPr>
        <w:t>询价文件</w:t>
      </w:r>
      <w:r>
        <w:rPr>
          <w:color w:val="auto"/>
          <w:spacing w:val="-4"/>
          <w:sz w:val="28"/>
          <w:szCs w:val="28"/>
        </w:rPr>
        <w:t>中规定的实质性条款要求的；</w:t>
      </w:r>
    </w:p>
    <w:p w14:paraId="04F5546E">
      <w:pPr>
        <w:pStyle w:val="6"/>
        <w:keepNext w:val="0"/>
        <w:keepLines w:val="0"/>
        <w:pageBreakBefore w:val="0"/>
        <w:widowControl/>
        <w:kinsoku w:val="0"/>
        <w:wordWrap/>
        <w:overflowPunct/>
        <w:topLinePunct w:val="0"/>
        <w:autoSpaceDE w:val="0"/>
        <w:autoSpaceDN w:val="0"/>
        <w:bidi w:val="0"/>
        <w:adjustRightInd w:val="0"/>
        <w:snapToGrid w:val="0"/>
        <w:spacing w:before="166" w:line="440" w:lineRule="exact"/>
        <w:ind w:left="555"/>
        <w:textAlignment w:val="baseline"/>
        <w:rPr>
          <w:color w:val="auto"/>
          <w:sz w:val="28"/>
          <w:szCs w:val="28"/>
        </w:rPr>
      </w:pPr>
      <w:r>
        <w:rPr>
          <w:color w:val="auto"/>
          <w:spacing w:val="-4"/>
          <w:sz w:val="28"/>
          <w:szCs w:val="28"/>
        </w:rPr>
        <w:t>⑼文件响应内容与事实不符或虚假响应的；</w:t>
      </w:r>
    </w:p>
    <w:p w14:paraId="31F8AE71">
      <w:pPr>
        <w:pStyle w:val="6"/>
        <w:keepNext w:val="0"/>
        <w:keepLines w:val="0"/>
        <w:pageBreakBefore w:val="0"/>
        <w:widowControl/>
        <w:kinsoku w:val="0"/>
        <w:wordWrap/>
        <w:overflowPunct/>
        <w:topLinePunct w:val="0"/>
        <w:autoSpaceDE w:val="0"/>
        <w:autoSpaceDN w:val="0"/>
        <w:bidi w:val="0"/>
        <w:adjustRightInd w:val="0"/>
        <w:snapToGrid w:val="0"/>
        <w:spacing w:before="165" w:line="440" w:lineRule="exact"/>
        <w:ind w:left="555"/>
        <w:textAlignment w:val="baseline"/>
        <w:rPr>
          <w:color w:val="auto"/>
          <w:sz w:val="28"/>
          <w:szCs w:val="28"/>
        </w:rPr>
      </w:pPr>
      <w:r>
        <w:rPr>
          <w:color w:val="auto"/>
          <w:spacing w:val="-4"/>
          <w:sz w:val="28"/>
          <w:szCs w:val="28"/>
        </w:rPr>
        <w:t>⑽</w:t>
      </w:r>
      <w:r>
        <w:rPr>
          <w:rFonts w:hint="eastAsia"/>
          <w:color w:val="auto"/>
          <w:spacing w:val="-3"/>
          <w:sz w:val="28"/>
          <w:szCs w:val="28"/>
          <w:lang w:eastAsia="zh-CN"/>
        </w:rPr>
        <w:t>询价文件</w:t>
      </w:r>
      <w:r>
        <w:rPr>
          <w:color w:val="auto"/>
          <w:spacing w:val="-3"/>
          <w:sz w:val="28"/>
          <w:szCs w:val="28"/>
        </w:rPr>
        <w:t>规定的其他响应无效条款。</w:t>
      </w:r>
    </w:p>
    <w:p w14:paraId="7C7337B2">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textAlignment w:val="baseline"/>
        <w:rPr>
          <w:rFonts w:hint="eastAsia" w:eastAsia="仿宋"/>
          <w:color w:val="auto"/>
          <w:sz w:val="28"/>
          <w:szCs w:val="28"/>
          <w:lang w:eastAsia="zh-CN"/>
        </w:rPr>
      </w:pPr>
      <w:r>
        <w:rPr>
          <w:rFonts w:hint="eastAsia"/>
          <w:b/>
          <w:bCs/>
          <w:color w:val="auto"/>
          <w:spacing w:val="-4"/>
          <w:sz w:val="28"/>
          <w:szCs w:val="28"/>
          <w:lang w:val="en-US" w:eastAsia="zh-CN"/>
        </w:rPr>
        <w:t>4、</w:t>
      </w:r>
      <w:r>
        <w:rPr>
          <w:b/>
          <w:bCs/>
          <w:color w:val="auto"/>
          <w:spacing w:val="-4"/>
          <w:sz w:val="28"/>
          <w:szCs w:val="28"/>
        </w:rPr>
        <w:t>终止询价采购活动的情形</w:t>
      </w:r>
    </w:p>
    <w:p w14:paraId="50C1503A">
      <w:pPr>
        <w:pStyle w:val="6"/>
        <w:keepNext w:val="0"/>
        <w:keepLines w:val="0"/>
        <w:pageBreakBefore w:val="0"/>
        <w:widowControl/>
        <w:kinsoku w:val="0"/>
        <w:wordWrap/>
        <w:overflowPunct/>
        <w:topLinePunct w:val="0"/>
        <w:autoSpaceDE w:val="0"/>
        <w:autoSpaceDN w:val="0"/>
        <w:bidi w:val="0"/>
        <w:adjustRightInd w:val="0"/>
        <w:snapToGrid w:val="0"/>
        <w:spacing w:before="163" w:line="440" w:lineRule="exact"/>
        <w:ind w:firstLine="536" w:firstLineChars="200"/>
        <w:textAlignment w:val="baseline"/>
        <w:rPr>
          <w:color w:val="auto"/>
          <w:sz w:val="28"/>
          <w:szCs w:val="28"/>
        </w:rPr>
      </w:pPr>
      <w:r>
        <w:rPr>
          <w:color w:val="auto"/>
          <w:spacing w:val="-6"/>
          <w:sz w:val="28"/>
          <w:szCs w:val="28"/>
        </w:rPr>
        <w:t>出现下列情形之一时，终止询价采购活动：</w:t>
      </w:r>
    </w:p>
    <w:p w14:paraId="0CFB1749">
      <w:pPr>
        <w:pStyle w:val="6"/>
        <w:keepNext w:val="0"/>
        <w:keepLines w:val="0"/>
        <w:pageBreakBefore w:val="0"/>
        <w:widowControl/>
        <w:kinsoku w:val="0"/>
        <w:wordWrap/>
        <w:overflowPunct/>
        <w:topLinePunct w:val="0"/>
        <w:autoSpaceDE w:val="0"/>
        <w:autoSpaceDN w:val="0"/>
        <w:bidi w:val="0"/>
        <w:adjustRightInd w:val="0"/>
        <w:snapToGrid w:val="0"/>
        <w:spacing w:before="163" w:line="440" w:lineRule="exact"/>
        <w:ind w:left="555"/>
        <w:textAlignment w:val="baseline"/>
        <w:rPr>
          <w:color w:val="auto"/>
          <w:sz w:val="28"/>
          <w:szCs w:val="28"/>
        </w:rPr>
      </w:pPr>
      <w:r>
        <w:rPr>
          <w:rFonts w:hint="eastAsia"/>
          <w:color w:val="auto"/>
          <w:spacing w:val="-6"/>
          <w:sz w:val="28"/>
          <w:szCs w:val="28"/>
          <w:lang w:eastAsia="zh-CN"/>
        </w:rPr>
        <w:t>（</w:t>
      </w:r>
      <w:r>
        <w:rPr>
          <w:rFonts w:hint="eastAsia"/>
          <w:color w:val="auto"/>
          <w:spacing w:val="-6"/>
          <w:sz w:val="28"/>
          <w:szCs w:val="28"/>
          <w:lang w:val="en-US" w:eastAsia="zh-CN"/>
        </w:rPr>
        <w:t>1</w:t>
      </w:r>
      <w:r>
        <w:rPr>
          <w:rFonts w:hint="eastAsia"/>
          <w:color w:val="auto"/>
          <w:spacing w:val="-6"/>
          <w:sz w:val="28"/>
          <w:szCs w:val="28"/>
          <w:lang w:eastAsia="zh-CN"/>
        </w:rPr>
        <w:t>）</w:t>
      </w:r>
      <w:r>
        <w:rPr>
          <w:color w:val="auto"/>
          <w:spacing w:val="-3"/>
          <w:sz w:val="28"/>
          <w:szCs w:val="28"/>
        </w:rPr>
        <w:t>因情况变化，不再符合规定的询价采购方式适用情形的；</w:t>
      </w:r>
    </w:p>
    <w:p w14:paraId="60DBFD86">
      <w:pPr>
        <w:pStyle w:val="6"/>
        <w:keepNext w:val="0"/>
        <w:keepLines w:val="0"/>
        <w:pageBreakBefore w:val="0"/>
        <w:widowControl/>
        <w:kinsoku w:val="0"/>
        <w:wordWrap/>
        <w:overflowPunct/>
        <w:topLinePunct w:val="0"/>
        <w:autoSpaceDE w:val="0"/>
        <w:autoSpaceDN w:val="0"/>
        <w:bidi w:val="0"/>
        <w:adjustRightInd w:val="0"/>
        <w:snapToGrid w:val="0"/>
        <w:spacing w:before="165" w:line="440" w:lineRule="exact"/>
        <w:ind w:left="555"/>
        <w:textAlignment w:val="baseline"/>
        <w:rPr>
          <w:color w:val="auto"/>
          <w:sz w:val="28"/>
          <w:szCs w:val="28"/>
        </w:rPr>
      </w:pPr>
      <w:r>
        <w:rPr>
          <w:rFonts w:hint="eastAsia"/>
          <w:color w:val="auto"/>
          <w:spacing w:val="-4"/>
          <w:sz w:val="28"/>
          <w:szCs w:val="28"/>
          <w:lang w:eastAsia="zh-CN"/>
        </w:rPr>
        <w:t>（</w:t>
      </w:r>
      <w:r>
        <w:rPr>
          <w:rFonts w:hint="eastAsia"/>
          <w:color w:val="auto"/>
          <w:spacing w:val="-4"/>
          <w:sz w:val="28"/>
          <w:szCs w:val="28"/>
          <w:lang w:val="en-US" w:eastAsia="zh-CN"/>
        </w:rPr>
        <w:t>2</w:t>
      </w:r>
      <w:r>
        <w:rPr>
          <w:rFonts w:hint="eastAsia"/>
          <w:color w:val="auto"/>
          <w:spacing w:val="-4"/>
          <w:sz w:val="28"/>
          <w:szCs w:val="28"/>
          <w:lang w:eastAsia="zh-CN"/>
        </w:rPr>
        <w:t>）</w:t>
      </w:r>
      <w:r>
        <w:rPr>
          <w:color w:val="auto"/>
          <w:spacing w:val="-4"/>
          <w:sz w:val="28"/>
          <w:szCs w:val="28"/>
        </w:rPr>
        <w:t>出现影响采购公正的违法、违规行为的；</w:t>
      </w:r>
    </w:p>
    <w:p w14:paraId="4303E63C">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firstLine="555"/>
        <w:textAlignment w:val="baseline"/>
        <w:rPr>
          <w:color w:val="auto"/>
          <w:spacing w:val="-18"/>
          <w:sz w:val="28"/>
          <w:szCs w:val="28"/>
        </w:rPr>
      </w:pPr>
      <w:r>
        <w:rPr>
          <w:rFonts w:hint="eastAsia"/>
          <w:color w:val="auto"/>
          <w:sz w:val="28"/>
          <w:szCs w:val="28"/>
          <w:lang w:eastAsia="zh-CN"/>
        </w:rPr>
        <w:t>（</w:t>
      </w:r>
      <w:r>
        <w:rPr>
          <w:rFonts w:hint="eastAsia"/>
          <w:color w:val="auto"/>
          <w:sz w:val="28"/>
          <w:szCs w:val="28"/>
          <w:lang w:val="en-US" w:eastAsia="zh-CN"/>
        </w:rPr>
        <w:t>3</w:t>
      </w:r>
      <w:r>
        <w:rPr>
          <w:rFonts w:hint="eastAsia"/>
          <w:color w:val="auto"/>
          <w:sz w:val="28"/>
          <w:szCs w:val="28"/>
          <w:lang w:eastAsia="zh-CN"/>
        </w:rPr>
        <w:t>）</w:t>
      </w:r>
      <w:r>
        <w:rPr>
          <w:color w:val="auto"/>
          <w:sz w:val="28"/>
          <w:szCs w:val="28"/>
        </w:rPr>
        <w:t>在采购过程中符合竞争要求的供应商或者报价未</w:t>
      </w:r>
      <w:r>
        <w:rPr>
          <w:color w:val="auto"/>
          <w:spacing w:val="-1"/>
          <w:sz w:val="28"/>
          <w:szCs w:val="28"/>
        </w:rPr>
        <w:t>超过采购预算的供应商不足</w:t>
      </w:r>
      <w:r>
        <w:rPr>
          <w:color w:val="auto"/>
          <w:spacing w:val="-18"/>
          <w:sz w:val="28"/>
          <w:szCs w:val="28"/>
        </w:rPr>
        <w:t>3</w:t>
      </w:r>
      <w:r>
        <w:rPr>
          <w:color w:val="auto"/>
          <w:spacing w:val="-49"/>
          <w:sz w:val="28"/>
          <w:szCs w:val="28"/>
        </w:rPr>
        <w:t xml:space="preserve"> </w:t>
      </w:r>
      <w:r>
        <w:rPr>
          <w:color w:val="auto"/>
          <w:spacing w:val="-18"/>
          <w:sz w:val="28"/>
          <w:szCs w:val="28"/>
        </w:rPr>
        <w:t>家的；</w:t>
      </w:r>
    </w:p>
    <w:p w14:paraId="0CE545F6">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firstLine="555"/>
        <w:textAlignment w:val="baseline"/>
        <w:rPr>
          <w:color w:val="auto"/>
          <w:sz w:val="28"/>
          <w:szCs w:val="28"/>
        </w:rPr>
      </w:pPr>
      <w:r>
        <w:rPr>
          <w:rFonts w:hint="eastAsia"/>
          <w:color w:val="auto"/>
          <w:spacing w:val="-3"/>
          <w:sz w:val="28"/>
          <w:szCs w:val="28"/>
          <w:lang w:eastAsia="zh-CN"/>
        </w:rPr>
        <w:t>（</w:t>
      </w:r>
      <w:r>
        <w:rPr>
          <w:rFonts w:hint="eastAsia"/>
          <w:color w:val="auto"/>
          <w:spacing w:val="-3"/>
          <w:sz w:val="28"/>
          <w:szCs w:val="28"/>
          <w:lang w:val="en-US" w:eastAsia="zh-CN"/>
        </w:rPr>
        <w:t>4</w:t>
      </w:r>
      <w:r>
        <w:rPr>
          <w:rFonts w:hint="eastAsia"/>
          <w:color w:val="auto"/>
          <w:spacing w:val="-3"/>
          <w:sz w:val="28"/>
          <w:szCs w:val="28"/>
          <w:lang w:eastAsia="zh-CN"/>
        </w:rPr>
        <w:t>）</w:t>
      </w:r>
      <w:r>
        <w:rPr>
          <w:color w:val="auto"/>
          <w:spacing w:val="-3"/>
          <w:sz w:val="28"/>
          <w:szCs w:val="28"/>
        </w:rPr>
        <w:t>在采购活动中因重大变故，采购任务取消的。</w:t>
      </w:r>
    </w:p>
    <w:p w14:paraId="4972B037">
      <w:pPr>
        <w:pStyle w:val="6"/>
        <w:keepNext w:val="0"/>
        <w:keepLines w:val="0"/>
        <w:pageBreakBefore w:val="0"/>
        <w:widowControl/>
        <w:kinsoku w:val="0"/>
        <w:wordWrap/>
        <w:overflowPunct/>
        <w:topLinePunct w:val="0"/>
        <w:autoSpaceDE w:val="0"/>
        <w:autoSpaceDN w:val="0"/>
        <w:bidi w:val="0"/>
        <w:adjustRightInd w:val="0"/>
        <w:snapToGrid w:val="0"/>
        <w:spacing w:before="154" w:line="440" w:lineRule="exact"/>
        <w:textAlignment w:val="baseline"/>
        <w:rPr>
          <w:color w:val="auto"/>
          <w:sz w:val="28"/>
          <w:szCs w:val="28"/>
        </w:rPr>
      </w:pPr>
      <w:bookmarkStart w:id="6" w:name="bookmark13"/>
      <w:bookmarkEnd w:id="6"/>
      <w:r>
        <w:rPr>
          <w:rFonts w:hint="eastAsia"/>
          <w:b/>
          <w:bCs/>
          <w:color w:val="auto"/>
          <w:spacing w:val="-4"/>
          <w:sz w:val="28"/>
          <w:szCs w:val="28"/>
          <w:lang w:val="en-US" w:eastAsia="zh-CN"/>
        </w:rPr>
        <w:t>5</w:t>
      </w:r>
      <w:r>
        <w:rPr>
          <w:rFonts w:hint="eastAsia"/>
          <w:b/>
          <w:bCs/>
          <w:color w:val="auto"/>
          <w:spacing w:val="-4"/>
          <w:sz w:val="28"/>
          <w:szCs w:val="28"/>
          <w:lang w:eastAsia="zh-CN"/>
        </w:rPr>
        <w:t>、</w:t>
      </w:r>
      <w:r>
        <w:rPr>
          <w:b/>
          <w:bCs/>
          <w:color w:val="auto"/>
          <w:spacing w:val="-4"/>
          <w:sz w:val="28"/>
          <w:szCs w:val="28"/>
        </w:rPr>
        <w:t>推荐成交候选供应商方法</w:t>
      </w:r>
    </w:p>
    <w:p w14:paraId="57055AAC">
      <w:pPr>
        <w:pStyle w:val="6"/>
        <w:keepNext w:val="0"/>
        <w:keepLines w:val="0"/>
        <w:pageBreakBefore w:val="0"/>
        <w:widowControl/>
        <w:kinsoku w:val="0"/>
        <w:wordWrap/>
        <w:overflowPunct/>
        <w:topLinePunct w:val="0"/>
        <w:autoSpaceDE w:val="0"/>
        <w:autoSpaceDN w:val="0"/>
        <w:bidi w:val="0"/>
        <w:adjustRightInd w:val="0"/>
        <w:snapToGrid w:val="0"/>
        <w:spacing w:before="162" w:line="440" w:lineRule="exact"/>
        <w:ind w:firstLine="559"/>
        <w:textAlignment w:val="baseline"/>
        <w:rPr>
          <w:color w:val="auto"/>
          <w:sz w:val="28"/>
          <w:szCs w:val="28"/>
        </w:rPr>
      </w:pPr>
      <w:r>
        <w:rPr>
          <w:rFonts w:hint="eastAsia"/>
          <w:color w:val="auto"/>
          <w:spacing w:val="-3"/>
          <w:sz w:val="28"/>
          <w:szCs w:val="28"/>
          <w:lang w:eastAsia="zh-CN"/>
        </w:rPr>
        <w:t>（</w:t>
      </w:r>
      <w:r>
        <w:rPr>
          <w:rFonts w:hint="eastAsia"/>
          <w:color w:val="auto"/>
          <w:spacing w:val="-3"/>
          <w:sz w:val="28"/>
          <w:szCs w:val="28"/>
          <w:lang w:val="en-US" w:eastAsia="zh-CN"/>
        </w:rPr>
        <w:t>1</w:t>
      </w:r>
      <w:r>
        <w:rPr>
          <w:rFonts w:hint="eastAsia"/>
          <w:color w:val="auto"/>
          <w:spacing w:val="-3"/>
          <w:sz w:val="28"/>
          <w:szCs w:val="28"/>
          <w:lang w:eastAsia="zh-CN"/>
        </w:rPr>
        <w:t>）</w:t>
      </w:r>
      <w:r>
        <w:rPr>
          <w:color w:val="auto"/>
          <w:spacing w:val="-3"/>
          <w:sz w:val="28"/>
          <w:szCs w:val="28"/>
        </w:rPr>
        <w:t>询价小组从质量和服务均能满足询价文件实质性响应要求的供应商中，按</w:t>
      </w:r>
      <w:r>
        <w:rPr>
          <w:color w:val="auto"/>
          <w:spacing w:val="-1"/>
          <w:sz w:val="28"/>
          <w:szCs w:val="28"/>
        </w:rPr>
        <w:t>照最后报价由低到高顺序提出</w:t>
      </w:r>
      <w:r>
        <w:rPr>
          <w:color w:val="auto"/>
          <w:spacing w:val="-55"/>
          <w:sz w:val="28"/>
          <w:szCs w:val="28"/>
        </w:rPr>
        <w:t xml:space="preserve"> </w:t>
      </w:r>
      <w:r>
        <w:rPr>
          <w:color w:val="auto"/>
          <w:spacing w:val="-1"/>
          <w:sz w:val="28"/>
          <w:szCs w:val="28"/>
        </w:rPr>
        <w:t>3</w:t>
      </w:r>
      <w:r>
        <w:rPr>
          <w:color w:val="auto"/>
          <w:spacing w:val="-50"/>
          <w:sz w:val="28"/>
          <w:szCs w:val="28"/>
        </w:rPr>
        <w:t xml:space="preserve"> </w:t>
      </w:r>
      <w:r>
        <w:rPr>
          <w:color w:val="auto"/>
          <w:spacing w:val="-1"/>
          <w:sz w:val="28"/>
          <w:szCs w:val="28"/>
        </w:rPr>
        <w:t>名成交候</w:t>
      </w:r>
      <w:r>
        <w:rPr>
          <w:color w:val="auto"/>
          <w:spacing w:val="-2"/>
          <w:sz w:val="28"/>
          <w:szCs w:val="28"/>
        </w:rPr>
        <w:t>选人，并编写评审报告。最后报价相</w:t>
      </w:r>
      <w:r>
        <w:rPr>
          <w:color w:val="auto"/>
          <w:sz w:val="28"/>
          <w:szCs w:val="28"/>
        </w:rPr>
        <w:t>同的，</w:t>
      </w:r>
      <w:r>
        <w:rPr>
          <w:color w:val="auto"/>
          <w:spacing w:val="-2"/>
          <w:sz w:val="28"/>
          <w:szCs w:val="28"/>
        </w:rPr>
        <w:t>由询价小组采取随机抽取方式推荐成交候选人排序。</w:t>
      </w:r>
    </w:p>
    <w:p w14:paraId="4443AED8">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textAlignment w:val="baseline"/>
        <w:rPr>
          <w:color w:val="auto"/>
          <w:sz w:val="28"/>
          <w:szCs w:val="28"/>
        </w:rPr>
      </w:pPr>
      <w:r>
        <w:rPr>
          <w:rFonts w:hint="eastAsia"/>
          <w:b/>
          <w:bCs/>
          <w:color w:val="auto"/>
          <w:spacing w:val="-4"/>
          <w:sz w:val="28"/>
          <w:szCs w:val="28"/>
          <w:lang w:val="en-US" w:eastAsia="zh-CN"/>
        </w:rPr>
        <w:t>6</w:t>
      </w:r>
      <w:r>
        <w:rPr>
          <w:rFonts w:hint="eastAsia"/>
          <w:b/>
          <w:bCs/>
          <w:color w:val="auto"/>
          <w:spacing w:val="-4"/>
          <w:sz w:val="28"/>
          <w:szCs w:val="28"/>
          <w:lang w:eastAsia="zh-CN"/>
        </w:rPr>
        <w:t>、</w:t>
      </w:r>
      <w:r>
        <w:rPr>
          <w:b/>
          <w:bCs/>
          <w:color w:val="auto"/>
          <w:spacing w:val="-4"/>
          <w:sz w:val="28"/>
          <w:szCs w:val="28"/>
        </w:rPr>
        <w:t>成交供应商的确定</w:t>
      </w:r>
    </w:p>
    <w:p w14:paraId="73C90910">
      <w:pPr>
        <w:pStyle w:val="6"/>
        <w:keepNext w:val="0"/>
        <w:keepLines w:val="0"/>
        <w:pageBreakBefore w:val="0"/>
        <w:widowControl/>
        <w:kinsoku w:val="0"/>
        <w:wordWrap/>
        <w:overflowPunct/>
        <w:topLinePunct w:val="0"/>
        <w:autoSpaceDE w:val="0"/>
        <w:autoSpaceDN w:val="0"/>
        <w:bidi w:val="0"/>
        <w:adjustRightInd w:val="0"/>
        <w:snapToGrid w:val="0"/>
        <w:spacing w:before="159" w:line="440" w:lineRule="exact"/>
        <w:ind w:left="7" w:firstLine="552"/>
        <w:jc w:val="both"/>
        <w:textAlignment w:val="baseline"/>
        <w:rPr>
          <w:color w:val="auto"/>
          <w:sz w:val="28"/>
          <w:szCs w:val="28"/>
        </w:rPr>
      </w:pPr>
      <w:r>
        <w:rPr>
          <w:rFonts w:hint="eastAsia"/>
          <w:color w:val="auto"/>
          <w:spacing w:val="-4"/>
          <w:sz w:val="28"/>
          <w:szCs w:val="28"/>
          <w:lang w:eastAsia="zh-CN"/>
        </w:rPr>
        <w:t>（</w:t>
      </w:r>
      <w:r>
        <w:rPr>
          <w:rFonts w:hint="eastAsia"/>
          <w:color w:val="auto"/>
          <w:spacing w:val="-4"/>
          <w:sz w:val="28"/>
          <w:szCs w:val="28"/>
          <w:lang w:val="en-US" w:eastAsia="zh-CN"/>
        </w:rPr>
        <w:t>1</w:t>
      </w:r>
      <w:r>
        <w:rPr>
          <w:rFonts w:hint="eastAsia"/>
          <w:color w:val="auto"/>
          <w:spacing w:val="-4"/>
          <w:sz w:val="28"/>
          <w:szCs w:val="28"/>
          <w:lang w:eastAsia="zh-CN"/>
        </w:rPr>
        <w:t>）</w:t>
      </w:r>
      <w:r>
        <w:rPr>
          <w:color w:val="auto"/>
          <w:spacing w:val="-4"/>
          <w:sz w:val="28"/>
          <w:szCs w:val="28"/>
        </w:rPr>
        <w:t>采购代理机构在评审结束后</w:t>
      </w:r>
      <w:r>
        <w:rPr>
          <w:color w:val="auto"/>
          <w:spacing w:val="-56"/>
          <w:sz w:val="28"/>
          <w:szCs w:val="28"/>
        </w:rPr>
        <w:t xml:space="preserve"> </w:t>
      </w:r>
      <w:r>
        <w:rPr>
          <w:color w:val="auto"/>
          <w:spacing w:val="-4"/>
          <w:sz w:val="28"/>
          <w:szCs w:val="28"/>
        </w:rPr>
        <w:t>2</w:t>
      </w:r>
      <w:r>
        <w:rPr>
          <w:color w:val="auto"/>
          <w:spacing w:val="-51"/>
          <w:sz w:val="28"/>
          <w:szCs w:val="28"/>
        </w:rPr>
        <w:t xml:space="preserve"> </w:t>
      </w:r>
      <w:r>
        <w:rPr>
          <w:color w:val="auto"/>
          <w:spacing w:val="-4"/>
          <w:sz w:val="28"/>
          <w:szCs w:val="28"/>
        </w:rPr>
        <w:t>个工作日内将评审报告送采购人确认。采购</w:t>
      </w:r>
      <w:r>
        <w:rPr>
          <w:color w:val="auto"/>
          <w:spacing w:val="-2"/>
          <w:sz w:val="28"/>
          <w:szCs w:val="28"/>
        </w:rPr>
        <w:t>人应当在收到评审报告后</w:t>
      </w:r>
      <w:r>
        <w:rPr>
          <w:color w:val="auto"/>
          <w:spacing w:val="-42"/>
          <w:sz w:val="28"/>
          <w:szCs w:val="28"/>
        </w:rPr>
        <w:t xml:space="preserve"> </w:t>
      </w:r>
      <w:r>
        <w:rPr>
          <w:color w:val="auto"/>
          <w:spacing w:val="-2"/>
          <w:sz w:val="28"/>
          <w:szCs w:val="28"/>
        </w:rPr>
        <w:t>5</w:t>
      </w:r>
      <w:r>
        <w:rPr>
          <w:color w:val="auto"/>
          <w:spacing w:val="-50"/>
          <w:sz w:val="28"/>
          <w:szCs w:val="28"/>
        </w:rPr>
        <w:t xml:space="preserve"> </w:t>
      </w:r>
      <w:r>
        <w:rPr>
          <w:color w:val="auto"/>
          <w:spacing w:val="-2"/>
          <w:sz w:val="28"/>
          <w:szCs w:val="28"/>
        </w:rPr>
        <w:t>个工作日内，从评审报告提出的成交候选人中，根据质</w:t>
      </w:r>
      <w:r>
        <w:rPr>
          <w:color w:val="auto"/>
          <w:spacing w:val="-1"/>
          <w:sz w:val="28"/>
          <w:szCs w:val="28"/>
        </w:rPr>
        <w:t>量和服务均能满足采购文件实质性响应要求且报价最低的原则确定成交供应商，也可以书面授权询价小组直接确定成交供应商。采购人逾期未确定成交供应商且不提</w:t>
      </w:r>
      <w:r>
        <w:rPr>
          <w:color w:val="auto"/>
          <w:spacing w:val="-3"/>
          <w:sz w:val="28"/>
          <w:szCs w:val="28"/>
        </w:rPr>
        <w:t>出异议的，视为确定评审报告提出的报价最低的供应商为成交供应商。</w:t>
      </w:r>
    </w:p>
    <w:p w14:paraId="194C4566">
      <w:pPr>
        <w:pStyle w:val="6"/>
        <w:keepNext w:val="0"/>
        <w:keepLines w:val="0"/>
        <w:pageBreakBefore w:val="0"/>
        <w:widowControl/>
        <w:kinsoku w:val="0"/>
        <w:wordWrap/>
        <w:overflowPunct/>
        <w:topLinePunct w:val="0"/>
        <w:autoSpaceDE w:val="0"/>
        <w:autoSpaceDN w:val="0"/>
        <w:bidi w:val="0"/>
        <w:adjustRightInd w:val="0"/>
        <w:snapToGrid w:val="0"/>
        <w:spacing w:before="1" w:line="440" w:lineRule="exact"/>
        <w:ind w:left="559"/>
        <w:textAlignment w:val="baseline"/>
        <w:rPr>
          <w:color w:val="auto"/>
          <w:sz w:val="28"/>
          <w:szCs w:val="28"/>
        </w:rPr>
      </w:pPr>
      <w:r>
        <w:rPr>
          <w:rFonts w:hint="eastAsia"/>
          <w:color w:val="auto"/>
          <w:spacing w:val="-35"/>
          <w:sz w:val="28"/>
          <w:szCs w:val="28"/>
          <w:lang w:eastAsia="zh-CN"/>
        </w:rPr>
        <w:t>（</w:t>
      </w:r>
      <w:r>
        <w:rPr>
          <w:rFonts w:hint="eastAsia"/>
          <w:color w:val="auto"/>
          <w:spacing w:val="-35"/>
          <w:sz w:val="28"/>
          <w:szCs w:val="28"/>
          <w:lang w:val="en-US" w:eastAsia="zh-CN"/>
        </w:rPr>
        <w:t>2</w:t>
      </w:r>
      <w:r>
        <w:rPr>
          <w:rFonts w:hint="eastAsia"/>
          <w:color w:val="auto"/>
          <w:spacing w:val="-35"/>
          <w:sz w:val="28"/>
          <w:szCs w:val="28"/>
          <w:lang w:eastAsia="zh-CN"/>
        </w:rPr>
        <w:t>）</w:t>
      </w:r>
      <w:r>
        <w:rPr>
          <w:color w:val="auto"/>
          <w:spacing w:val="-35"/>
          <w:sz w:val="28"/>
          <w:szCs w:val="28"/>
        </w:rPr>
        <w:t xml:space="preserve"> </w:t>
      </w:r>
      <w:r>
        <w:rPr>
          <w:color w:val="auto"/>
          <w:spacing w:val="-3"/>
          <w:sz w:val="28"/>
          <w:szCs w:val="28"/>
        </w:rPr>
        <w:t>采购人对所有供应商所提供的资质及文件有权进行查询。</w:t>
      </w:r>
    </w:p>
    <w:p w14:paraId="17AB5CAD">
      <w:pPr>
        <w:pStyle w:val="6"/>
        <w:keepNext w:val="0"/>
        <w:keepLines w:val="0"/>
        <w:pageBreakBefore w:val="0"/>
        <w:widowControl/>
        <w:kinsoku w:val="0"/>
        <w:wordWrap/>
        <w:overflowPunct/>
        <w:topLinePunct w:val="0"/>
        <w:autoSpaceDE w:val="0"/>
        <w:autoSpaceDN w:val="0"/>
        <w:bidi w:val="0"/>
        <w:adjustRightInd w:val="0"/>
        <w:snapToGrid w:val="0"/>
        <w:spacing w:before="165" w:line="440" w:lineRule="exact"/>
        <w:textAlignment w:val="baseline"/>
        <w:rPr>
          <w:color w:val="auto"/>
          <w:sz w:val="28"/>
          <w:szCs w:val="28"/>
        </w:rPr>
      </w:pPr>
      <w:r>
        <w:rPr>
          <w:rFonts w:hint="eastAsia"/>
          <w:b/>
          <w:bCs/>
          <w:color w:val="auto"/>
          <w:spacing w:val="-4"/>
          <w:sz w:val="28"/>
          <w:szCs w:val="28"/>
          <w:lang w:val="en-US" w:eastAsia="zh-CN"/>
        </w:rPr>
        <w:t>7、</w:t>
      </w:r>
      <w:r>
        <w:rPr>
          <w:b/>
          <w:bCs/>
          <w:color w:val="auto"/>
          <w:spacing w:val="-4"/>
          <w:sz w:val="28"/>
          <w:szCs w:val="28"/>
        </w:rPr>
        <w:t>成交结果公告</w:t>
      </w:r>
    </w:p>
    <w:p w14:paraId="1EF7F14E">
      <w:pPr>
        <w:pStyle w:val="6"/>
        <w:keepNext w:val="0"/>
        <w:keepLines w:val="0"/>
        <w:pageBreakBefore w:val="0"/>
        <w:widowControl/>
        <w:kinsoku w:val="0"/>
        <w:wordWrap/>
        <w:overflowPunct/>
        <w:topLinePunct w:val="0"/>
        <w:autoSpaceDE w:val="0"/>
        <w:autoSpaceDN w:val="0"/>
        <w:bidi w:val="0"/>
        <w:adjustRightInd w:val="0"/>
        <w:snapToGrid w:val="0"/>
        <w:spacing w:before="162" w:line="440" w:lineRule="exact"/>
        <w:ind w:left="3" w:right="280" w:firstLine="556"/>
        <w:textAlignment w:val="baseline"/>
        <w:rPr>
          <w:color w:val="auto"/>
          <w:sz w:val="30"/>
          <w:szCs w:val="30"/>
        </w:rPr>
      </w:pPr>
      <w:r>
        <w:rPr>
          <w:rFonts w:hint="eastAsia"/>
          <w:color w:val="auto"/>
          <w:spacing w:val="-3"/>
          <w:sz w:val="28"/>
          <w:szCs w:val="28"/>
          <w:lang w:eastAsia="zh-CN"/>
        </w:rPr>
        <w:t>（</w:t>
      </w:r>
      <w:r>
        <w:rPr>
          <w:rFonts w:hint="eastAsia"/>
          <w:color w:val="auto"/>
          <w:spacing w:val="-3"/>
          <w:sz w:val="28"/>
          <w:szCs w:val="28"/>
          <w:lang w:val="en-US" w:eastAsia="zh-CN"/>
        </w:rPr>
        <w:t>1</w:t>
      </w:r>
      <w:r>
        <w:rPr>
          <w:rFonts w:hint="eastAsia"/>
          <w:color w:val="auto"/>
          <w:spacing w:val="-3"/>
          <w:sz w:val="28"/>
          <w:szCs w:val="28"/>
          <w:lang w:eastAsia="zh-CN"/>
        </w:rPr>
        <w:t>）</w:t>
      </w:r>
      <w:r>
        <w:rPr>
          <w:color w:val="auto"/>
          <w:spacing w:val="-3"/>
          <w:sz w:val="28"/>
          <w:szCs w:val="28"/>
        </w:rPr>
        <w:t>采购代理机构根据采购人确定的成交供应商，将成交结果在</w:t>
      </w:r>
      <w:r>
        <w:rPr>
          <w:rFonts w:hint="eastAsia"/>
          <w:color w:val="FF0000"/>
          <w:spacing w:val="-3"/>
          <w:sz w:val="28"/>
          <w:szCs w:val="28"/>
        </w:rPr>
        <w:t>抚州市东乡区工业与科技创新投资集团有限公司官方网站（https://www.dxgctjt.com/)、东乡区公共资源交易网（http://ztb.jxfz.gov.cn/dx/）、东乡区人民政府网-公共资源交易（http://www.jxfzdx.gov.cn/）通知公告栏相应公告中</w:t>
      </w:r>
      <w:r>
        <w:rPr>
          <w:color w:val="auto"/>
          <w:spacing w:val="-2"/>
          <w:sz w:val="28"/>
          <w:szCs w:val="28"/>
        </w:rPr>
        <w:t>发布公告。公告期限为一个工作日。</w:t>
      </w:r>
      <w:bookmarkStart w:id="7" w:name="bookmark14"/>
      <w:bookmarkEnd w:id="7"/>
    </w:p>
    <w:p w14:paraId="1F19FE3F">
      <w:pPr>
        <w:pStyle w:val="6"/>
        <w:keepNext w:val="0"/>
        <w:keepLines w:val="0"/>
        <w:pageBreakBefore w:val="0"/>
        <w:widowControl/>
        <w:kinsoku w:val="0"/>
        <w:wordWrap/>
        <w:overflowPunct/>
        <w:topLinePunct w:val="0"/>
        <w:autoSpaceDE w:val="0"/>
        <w:autoSpaceDN w:val="0"/>
        <w:bidi w:val="0"/>
        <w:adjustRightInd w:val="0"/>
        <w:snapToGrid w:val="0"/>
        <w:spacing w:before="153" w:line="440" w:lineRule="exact"/>
        <w:textAlignment w:val="baseline"/>
        <w:rPr>
          <w:color w:val="auto"/>
          <w:sz w:val="28"/>
          <w:szCs w:val="28"/>
        </w:rPr>
      </w:pPr>
      <w:r>
        <w:rPr>
          <w:rFonts w:hint="eastAsia"/>
          <w:b/>
          <w:bCs/>
          <w:color w:val="auto"/>
          <w:spacing w:val="-4"/>
          <w:sz w:val="28"/>
          <w:szCs w:val="28"/>
          <w:lang w:val="en-US" w:eastAsia="zh-CN"/>
        </w:rPr>
        <w:t>8、</w:t>
      </w:r>
      <w:r>
        <w:rPr>
          <w:b/>
          <w:bCs/>
          <w:color w:val="auto"/>
          <w:spacing w:val="-4"/>
          <w:sz w:val="28"/>
          <w:szCs w:val="28"/>
        </w:rPr>
        <w:t>成交通知书</w:t>
      </w:r>
    </w:p>
    <w:p w14:paraId="2292098B">
      <w:pPr>
        <w:pStyle w:val="6"/>
        <w:keepNext w:val="0"/>
        <w:keepLines w:val="0"/>
        <w:pageBreakBefore w:val="0"/>
        <w:widowControl/>
        <w:kinsoku w:val="0"/>
        <w:wordWrap/>
        <w:overflowPunct/>
        <w:topLinePunct w:val="0"/>
        <w:autoSpaceDE w:val="0"/>
        <w:autoSpaceDN w:val="0"/>
        <w:bidi w:val="0"/>
        <w:adjustRightInd w:val="0"/>
        <w:snapToGrid w:val="0"/>
        <w:spacing w:before="160" w:line="440" w:lineRule="exact"/>
        <w:ind w:left="4" w:right="280" w:firstLine="555"/>
        <w:textAlignment w:val="baseline"/>
        <w:rPr>
          <w:color w:val="auto"/>
          <w:sz w:val="28"/>
          <w:szCs w:val="28"/>
        </w:rPr>
      </w:pPr>
      <w:r>
        <w:rPr>
          <w:rFonts w:hint="eastAsia"/>
          <w:color w:val="auto"/>
          <w:spacing w:val="-3"/>
          <w:sz w:val="28"/>
          <w:szCs w:val="28"/>
          <w:lang w:eastAsia="zh-CN"/>
        </w:rPr>
        <w:t>（</w:t>
      </w:r>
      <w:r>
        <w:rPr>
          <w:rFonts w:hint="eastAsia"/>
          <w:color w:val="auto"/>
          <w:spacing w:val="-3"/>
          <w:sz w:val="28"/>
          <w:szCs w:val="28"/>
          <w:lang w:val="en-US" w:eastAsia="zh-CN"/>
        </w:rPr>
        <w:t>1</w:t>
      </w:r>
      <w:r>
        <w:rPr>
          <w:rFonts w:hint="eastAsia"/>
          <w:color w:val="auto"/>
          <w:spacing w:val="-3"/>
          <w:sz w:val="28"/>
          <w:szCs w:val="28"/>
          <w:lang w:eastAsia="zh-CN"/>
        </w:rPr>
        <w:t>）</w:t>
      </w:r>
      <w:r>
        <w:rPr>
          <w:color w:val="auto"/>
          <w:spacing w:val="-3"/>
          <w:sz w:val="28"/>
          <w:szCs w:val="28"/>
        </w:rPr>
        <w:t>采购代理机构向成交供应商发出成交通知书，成交通知书将是合同的组成</w:t>
      </w:r>
      <w:r>
        <w:rPr>
          <w:color w:val="auto"/>
          <w:spacing w:val="-13"/>
          <w:sz w:val="28"/>
          <w:szCs w:val="28"/>
        </w:rPr>
        <w:t>部分。</w:t>
      </w:r>
    </w:p>
    <w:p w14:paraId="60FF911F">
      <w:pPr>
        <w:pStyle w:val="6"/>
        <w:keepNext w:val="0"/>
        <w:keepLines w:val="0"/>
        <w:pageBreakBefore w:val="0"/>
        <w:widowControl/>
        <w:kinsoku w:val="0"/>
        <w:wordWrap/>
        <w:overflowPunct/>
        <w:topLinePunct w:val="0"/>
        <w:autoSpaceDE w:val="0"/>
        <w:autoSpaceDN w:val="0"/>
        <w:bidi w:val="0"/>
        <w:adjustRightInd w:val="0"/>
        <w:snapToGrid w:val="0"/>
        <w:spacing w:before="1" w:line="440" w:lineRule="exact"/>
        <w:textAlignment w:val="baseline"/>
        <w:rPr>
          <w:color w:val="auto"/>
          <w:sz w:val="28"/>
          <w:szCs w:val="28"/>
        </w:rPr>
      </w:pPr>
      <w:r>
        <w:rPr>
          <w:rFonts w:hint="eastAsia"/>
          <w:b/>
          <w:bCs/>
          <w:color w:val="auto"/>
          <w:spacing w:val="-4"/>
          <w:sz w:val="28"/>
          <w:szCs w:val="28"/>
          <w:lang w:val="en-US" w:eastAsia="zh-CN"/>
        </w:rPr>
        <w:t>9、</w:t>
      </w:r>
      <w:r>
        <w:rPr>
          <w:b/>
          <w:bCs/>
          <w:color w:val="auto"/>
          <w:spacing w:val="-4"/>
          <w:sz w:val="28"/>
          <w:szCs w:val="28"/>
        </w:rPr>
        <w:t>履约保证金</w:t>
      </w:r>
    </w:p>
    <w:p w14:paraId="6A9DB365">
      <w:pPr>
        <w:pStyle w:val="6"/>
        <w:keepNext w:val="0"/>
        <w:keepLines w:val="0"/>
        <w:pageBreakBefore w:val="0"/>
        <w:widowControl/>
        <w:kinsoku w:val="0"/>
        <w:wordWrap/>
        <w:overflowPunct/>
        <w:topLinePunct w:val="0"/>
        <w:autoSpaceDE w:val="0"/>
        <w:autoSpaceDN w:val="0"/>
        <w:bidi w:val="0"/>
        <w:adjustRightInd w:val="0"/>
        <w:snapToGrid w:val="0"/>
        <w:spacing w:before="166" w:line="440" w:lineRule="exact"/>
        <w:ind w:left="2" w:firstLine="557"/>
        <w:textAlignment w:val="baseline"/>
        <w:rPr>
          <w:color w:val="auto"/>
          <w:sz w:val="28"/>
          <w:szCs w:val="28"/>
        </w:rPr>
      </w:pPr>
      <w:r>
        <w:rPr>
          <w:rFonts w:hint="eastAsia"/>
          <w:color w:val="auto"/>
          <w:spacing w:val="-4"/>
          <w:sz w:val="28"/>
          <w:szCs w:val="28"/>
          <w:lang w:eastAsia="zh-CN"/>
        </w:rPr>
        <w:t>（</w:t>
      </w:r>
      <w:r>
        <w:rPr>
          <w:rFonts w:hint="eastAsia"/>
          <w:color w:val="auto"/>
          <w:spacing w:val="-4"/>
          <w:sz w:val="28"/>
          <w:szCs w:val="28"/>
          <w:lang w:val="en-US" w:eastAsia="zh-CN"/>
        </w:rPr>
        <w:t>1</w:t>
      </w:r>
      <w:r>
        <w:rPr>
          <w:rFonts w:hint="eastAsia"/>
          <w:color w:val="auto"/>
          <w:spacing w:val="-4"/>
          <w:sz w:val="28"/>
          <w:szCs w:val="28"/>
          <w:lang w:eastAsia="zh-CN"/>
        </w:rPr>
        <w:t>）</w:t>
      </w:r>
      <w:r>
        <w:rPr>
          <w:color w:val="auto"/>
          <w:spacing w:val="-4"/>
          <w:sz w:val="28"/>
          <w:szCs w:val="28"/>
        </w:rPr>
        <w:t>成交供应商在与采购人签订采购合同的同时，应向采购人提交</w:t>
      </w:r>
      <w:r>
        <w:rPr>
          <w:rFonts w:hint="eastAsia"/>
          <w:color w:val="auto"/>
          <w:spacing w:val="-4"/>
          <w:sz w:val="28"/>
          <w:szCs w:val="28"/>
          <w:lang w:val="en-US" w:eastAsia="zh-CN"/>
        </w:rPr>
        <w:t>询价文件中</w:t>
      </w:r>
      <w:r>
        <w:rPr>
          <w:color w:val="auto"/>
          <w:spacing w:val="-2"/>
          <w:sz w:val="28"/>
          <w:szCs w:val="28"/>
        </w:rPr>
        <w:t>规定的履约保证金。履约保证金按采购人的要求汇入采购人指定账户。</w:t>
      </w:r>
    </w:p>
    <w:p w14:paraId="2D2A50AF">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left="19" w:right="490" w:firstLine="540"/>
        <w:textAlignment w:val="baseline"/>
        <w:rPr>
          <w:color w:val="auto"/>
          <w:sz w:val="28"/>
          <w:szCs w:val="28"/>
        </w:rPr>
      </w:pPr>
      <w:r>
        <w:rPr>
          <w:rFonts w:hint="eastAsia"/>
          <w:color w:val="auto"/>
          <w:spacing w:val="-1"/>
          <w:sz w:val="28"/>
          <w:szCs w:val="28"/>
          <w:lang w:eastAsia="zh-CN"/>
        </w:rPr>
        <w:t>（</w:t>
      </w:r>
      <w:r>
        <w:rPr>
          <w:rFonts w:hint="eastAsia"/>
          <w:color w:val="auto"/>
          <w:spacing w:val="-1"/>
          <w:sz w:val="28"/>
          <w:szCs w:val="28"/>
          <w:lang w:val="en-US" w:eastAsia="zh-CN"/>
        </w:rPr>
        <w:t>2</w:t>
      </w:r>
      <w:r>
        <w:rPr>
          <w:rFonts w:hint="eastAsia"/>
          <w:color w:val="auto"/>
          <w:spacing w:val="-1"/>
          <w:sz w:val="28"/>
          <w:szCs w:val="28"/>
          <w:lang w:eastAsia="zh-CN"/>
        </w:rPr>
        <w:t>）</w:t>
      </w:r>
      <w:r>
        <w:rPr>
          <w:color w:val="auto"/>
          <w:spacing w:val="-1"/>
          <w:sz w:val="28"/>
          <w:szCs w:val="28"/>
        </w:rPr>
        <w:t>履约保证金用于补偿因成交供应商不能完成其合同义务而</w:t>
      </w:r>
      <w:r>
        <w:rPr>
          <w:color w:val="auto"/>
          <w:spacing w:val="-2"/>
          <w:sz w:val="28"/>
          <w:szCs w:val="28"/>
        </w:rPr>
        <w:t>使采购人蒙受</w:t>
      </w:r>
      <w:r>
        <w:rPr>
          <w:color w:val="auto"/>
          <w:spacing w:val="-14"/>
          <w:sz w:val="28"/>
          <w:szCs w:val="28"/>
        </w:rPr>
        <w:t>的损失。</w:t>
      </w:r>
    </w:p>
    <w:p w14:paraId="6CB3DB1C">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textAlignment w:val="baseline"/>
        <w:rPr>
          <w:color w:val="auto"/>
          <w:sz w:val="28"/>
          <w:szCs w:val="28"/>
        </w:rPr>
      </w:pPr>
      <w:r>
        <w:rPr>
          <w:rFonts w:hint="eastAsia"/>
          <w:b/>
          <w:bCs/>
          <w:color w:val="auto"/>
          <w:spacing w:val="-5"/>
          <w:sz w:val="28"/>
          <w:szCs w:val="28"/>
          <w:lang w:val="en-US" w:eastAsia="zh-CN"/>
        </w:rPr>
        <w:t>10、</w:t>
      </w:r>
      <w:r>
        <w:rPr>
          <w:b/>
          <w:bCs/>
          <w:color w:val="auto"/>
          <w:spacing w:val="-5"/>
          <w:sz w:val="28"/>
          <w:szCs w:val="28"/>
        </w:rPr>
        <w:t>签订合同</w:t>
      </w:r>
    </w:p>
    <w:p w14:paraId="3F81513D">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ind w:left="9" w:right="13" w:rightChars="0" w:firstLine="550"/>
        <w:textAlignment w:val="baseline"/>
        <w:rPr>
          <w:color w:val="auto"/>
          <w:spacing w:val="-3"/>
          <w:sz w:val="28"/>
          <w:szCs w:val="28"/>
        </w:rPr>
      </w:pPr>
      <w:r>
        <w:rPr>
          <w:rFonts w:hint="eastAsia"/>
          <w:color w:val="auto"/>
          <w:spacing w:val="-3"/>
          <w:sz w:val="28"/>
          <w:szCs w:val="28"/>
          <w:lang w:eastAsia="zh-CN"/>
        </w:rPr>
        <w:t>（</w:t>
      </w:r>
      <w:r>
        <w:rPr>
          <w:rFonts w:hint="eastAsia"/>
          <w:color w:val="auto"/>
          <w:spacing w:val="-3"/>
          <w:sz w:val="28"/>
          <w:szCs w:val="28"/>
          <w:lang w:val="en-US" w:eastAsia="zh-CN"/>
        </w:rPr>
        <w:t>1</w:t>
      </w:r>
      <w:r>
        <w:rPr>
          <w:rFonts w:hint="eastAsia"/>
          <w:color w:val="auto"/>
          <w:spacing w:val="-3"/>
          <w:sz w:val="28"/>
          <w:szCs w:val="28"/>
          <w:lang w:eastAsia="zh-CN"/>
        </w:rPr>
        <w:t>）</w:t>
      </w:r>
      <w:r>
        <w:rPr>
          <w:color w:val="auto"/>
          <w:spacing w:val="-3"/>
          <w:sz w:val="28"/>
          <w:szCs w:val="28"/>
        </w:rPr>
        <w:t>成交供应商应在成交通知书发出之日起 30 日内按照</w:t>
      </w:r>
      <w:r>
        <w:rPr>
          <w:rFonts w:hint="eastAsia"/>
          <w:color w:val="auto"/>
          <w:spacing w:val="-3"/>
          <w:sz w:val="28"/>
          <w:szCs w:val="28"/>
          <w:lang w:eastAsia="zh-CN"/>
        </w:rPr>
        <w:t>询价文件</w:t>
      </w:r>
      <w:r>
        <w:rPr>
          <w:color w:val="auto"/>
          <w:spacing w:val="-3"/>
          <w:sz w:val="28"/>
          <w:szCs w:val="28"/>
        </w:rPr>
        <w:t>和成交供应商的响应文件与采购人签订采购合同。</w:t>
      </w:r>
      <w:r>
        <w:rPr>
          <w:rFonts w:hint="eastAsia"/>
          <w:color w:val="auto"/>
          <w:spacing w:val="-3"/>
          <w:sz w:val="28"/>
          <w:szCs w:val="28"/>
          <w:lang w:eastAsia="zh-CN"/>
        </w:rPr>
        <w:t>询价文件</w:t>
      </w:r>
      <w:r>
        <w:rPr>
          <w:color w:val="auto"/>
          <w:spacing w:val="-3"/>
          <w:sz w:val="28"/>
          <w:szCs w:val="28"/>
        </w:rPr>
        <w:t>、成交供应商的响应文件及评审过程中有关澄清文件均为签订合同的依据。</w:t>
      </w:r>
    </w:p>
    <w:p w14:paraId="6AEB42CE">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ind w:left="9" w:right="13" w:rightChars="0" w:firstLine="550"/>
        <w:textAlignment w:val="baseline"/>
        <w:rPr>
          <w:color w:val="auto"/>
          <w:spacing w:val="-3"/>
          <w:sz w:val="28"/>
          <w:szCs w:val="28"/>
        </w:rPr>
      </w:pPr>
      <w:r>
        <w:rPr>
          <w:rFonts w:hint="eastAsia"/>
          <w:color w:val="auto"/>
          <w:spacing w:val="-3"/>
          <w:sz w:val="28"/>
          <w:szCs w:val="28"/>
          <w:lang w:eastAsia="zh-CN"/>
        </w:rPr>
        <w:t>（</w:t>
      </w:r>
      <w:r>
        <w:rPr>
          <w:rFonts w:hint="eastAsia"/>
          <w:color w:val="auto"/>
          <w:spacing w:val="-3"/>
          <w:sz w:val="28"/>
          <w:szCs w:val="28"/>
          <w:lang w:val="en-US" w:eastAsia="zh-CN"/>
        </w:rPr>
        <w:t>2</w:t>
      </w:r>
      <w:r>
        <w:rPr>
          <w:rFonts w:hint="eastAsia"/>
          <w:color w:val="auto"/>
          <w:spacing w:val="-3"/>
          <w:sz w:val="28"/>
          <w:szCs w:val="28"/>
          <w:lang w:eastAsia="zh-CN"/>
        </w:rPr>
        <w:t>）</w:t>
      </w:r>
      <w:r>
        <w:rPr>
          <w:color w:val="auto"/>
          <w:spacing w:val="-3"/>
          <w:sz w:val="28"/>
          <w:szCs w:val="28"/>
        </w:rPr>
        <w:t>除不可抗力等因素外，成交通知书发出后，采购人改变成交结果，或者成交供应商拒绝签订政府采购合同的，应当承担相应的法律责任。</w:t>
      </w:r>
    </w:p>
    <w:p w14:paraId="49FE662B">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ind w:left="9" w:right="13" w:rightChars="0" w:firstLine="550"/>
        <w:textAlignment w:val="baseline"/>
        <w:rPr>
          <w:color w:val="auto"/>
          <w:spacing w:val="-3"/>
          <w:sz w:val="28"/>
          <w:szCs w:val="28"/>
        </w:rPr>
      </w:pPr>
      <w:r>
        <w:rPr>
          <w:rFonts w:hint="eastAsia"/>
          <w:color w:val="auto"/>
          <w:spacing w:val="-3"/>
          <w:sz w:val="28"/>
          <w:szCs w:val="28"/>
          <w:lang w:eastAsia="zh-CN"/>
        </w:rPr>
        <w:t>（</w:t>
      </w:r>
      <w:r>
        <w:rPr>
          <w:rFonts w:hint="eastAsia"/>
          <w:color w:val="auto"/>
          <w:spacing w:val="-3"/>
          <w:sz w:val="28"/>
          <w:szCs w:val="28"/>
          <w:lang w:val="en-US" w:eastAsia="zh-CN"/>
        </w:rPr>
        <w:t>3</w:t>
      </w:r>
      <w:r>
        <w:rPr>
          <w:rFonts w:hint="eastAsia"/>
          <w:color w:val="auto"/>
          <w:spacing w:val="-3"/>
          <w:sz w:val="28"/>
          <w:szCs w:val="28"/>
          <w:lang w:eastAsia="zh-CN"/>
        </w:rPr>
        <w:t>）</w:t>
      </w:r>
      <w:r>
        <w:rPr>
          <w:color w:val="auto"/>
          <w:spacing w:val="-3"/>
          <w:sz w:val="28"/>
          <w:szCs w:val="28"/>
        </w:rPr>
        <w:t>成交供应商拒绝与采购人签订合同的，采购人可以按照评审报告推荐的成交候选人名单排序，确定下一候选人为成交单位，也可以重新开展政府采购活动</w:t>
      </w:r>
      <w:r>
        <w:rPr>
          <w:rFonts w:hint="eastAsia"/>
          <w:color w:val="auto"/>
          <w:spacing w:val="-3"/>
          <w:sz w:val="28"/>
          <w:szCs w:val="28"/>
          <w:lang w:eastAsia="zh-CN"/>
        </w:rPr>
        <w:t>。</w:t>
      </w:r>
      <w:r>
        <w:rPr>
          <w:color w:val="auto"/>
          <w:spacing w:val="-3"/>
          <w:sz w:val="28"/>
          <w:szCs w:val="28"/>
        </w:rPr>
        <w:t>拒绝签订政府采购合同的成交供应商不得参加该项目重新开展的采购活动，并不予退还其交纳的询价保证金。</w:t>
      </w:r>
    </w:p>
    <w:p w14:paraId="27F822A0">
      <w:pPr>
        <w:spacing w:line="340" w:lineRule="auto"/>
        <w:rPr>
          <w:rFonts w:hint="eastAsia" w:ascii="宋体" w:hAnsi="宋体" w:eastAsia="宋体" w:cs="宋体"/>
          <w:color w:val="auto"/>
          <w:sz w:val="24"/>
          <w:szCs w:val="24"/>
          <w:highlight w:val="none"/>
        </w:rPr>
        <w:sectPr>
          <w:footerReference r:id="rId7" w:type="default"/>
          <w:pgSz w:w="11911" w:h="16839"/>
          <w:pgMar w:top="1046" w:right="1240" w:bottom="1366" w:left="1198" w:header="1031" w:footer="1121" w:gutter="0"/>
          <w:pgNumType w:fmt="decimal"/>
          <w:cols w:space="720" w:num="1"/>
        </w:sectPr>
      </w:pPr>
    </w:p>
    <w:p w14:paraId="4A69DAF7">
      <w:pPr>
        <w:bidi w:val="0"/>
        <w:rPr>
          <w:rFonts w:hint="eastAsia" w:ascii="宋体" w:hAnsi="宋体" w:eastAsia="宋体" w:cs="宋体"/>
          <w:color w:val="auto"/>
          <w:highlight w:val="none"/>
        </w:rPr>
      </w:pPr>
    </w:p>
    <w:p w14:paraId="0764A12A">
      <w:pPr>
        <w:pStyle w:val="2"/>
        <w:bidi w:val="0"/>
        <w:spacing w:line="240" w:lineRule="auto"/>
        <w:jc w:val="center"/>
        <w:rPr>
          <w:rFonts w:hint="eastAsia"/>
          <w:b/>
          <w:bCs/>
          <w:color w:val="auto"/>
          <w:highlight w:val="none"/>
        </w:rPr>
      </w:pPr>
      <w:bookmarkStart w:id="8" w:name="_Toc6267"/>
      <w:r>
        <w:rPr>
          <w:rFonts w:hint="eastAsia"/>
          <w:b/>
          <w:bCs/>
          <w:color w:val="auto"/>
          <w:highlight w:val="none"/>
          <w:lang w:val="en-US" w:eastAsia="zh-CN"/>
        </w:rPr>
        <w:t xml:space="preserve">第三章  </w:t>
      </w:r>
      <w:r>
        <w:rPr>
          <w:rFonts w:hint="eastAsia"/>
          <w:b/>
          <w:bCs/>
          <w:color w:val="auto"/>
          <w:highlight w:val="none"/>
        </w:rPr>
        <w:t>投标文件格式</w:t>
      </w:r>
      <w:bookmarkEnd w:id="8"/>
    </w:p>
    <w:p w14:paraId="70377089">
      <w:pPr>
        <w:spacing w:before="307" w:line="225" w:lineRule="auto"/>
        <w:jc w:val="center"/>
        <w:rPr>
          <w:rFonts w:hint="eastAsia" w:ascii="宋体" w:hAnsi="宋体" w:eastAsia="宋体" w:cs="宋体"/>
          <w:color w:val="auto"/>
          <w:sz w:val="28"/>
          <w:szCs w:val="28"/>
          <w:highlight w:val="none"/>
        </w:rPr>
      </w:pPr>
      <w:r>
        <w:rPr>
          <w:rFonts w:hint="eastAsia" w:ascii="宋体" w:hAnsi="宋体" w:eastAsia="宋体" w:cs="宋体"/>
          <w:b/>
          <w:bCs/>
          <w:color w:val="auto"/>
          <w:spacing w:val="4"/>
          <w:sz w:val="28"/>
          <w:szCs w:val="28"/>
          <w:highlight w:val="none"/>
          <w:lang w:val="en-US" w:eastAsia="zh-CN"/>
        </w:rPr>
        <w:t xml:space="preserve">                                                </w:t>
      </w:r>
      <w:r>
        <w:rPr>
          <w:rFonts w:hint="eastAsia" w:ascii="宋体" w:hAnsi="宋体" w:eastAsia="宋体" w:cs="宋体"/>
          <w:b/>
          <w:bCs/>
          <w:color w:val="auto"/>
          <w:spacing w:val="4"/>
          <w:sz w:val="28"/>
          <w:szCs w:val="28"/>
          <w:highlight w:val="none"/>
        </w:rPr>
        <w:t>（正、副）本</w:t>
      </w:r>
    </w:p>
    <w:p w14:paraId="42F05A83">
      <w:pPr>
        <w:spacing w:line="280" w:lineRule="auto"/>
        <w:rPr>
          <w:rFonts w:hint="eastAsia" w:ascii="宋体" w:hAnsi="宋体" w:eastAsia="宋体" w:cs="宋体"/>
          <w:color w:val="auto"/>
          <w:sz w:val="28"/>
          <w:szCs w:val="28"/>
          <w:highlight w:val="none"/>
        </w:rPr>
      </w:pPr>
    </w:p>
    <w:p w14:paraId="0B156315">
      <w:pPr>
        <w:spacing w:line="280" w:lineRule="auto"/>
        <w:rPr>
          <w:rFonts w:hint="eastAsia" w:ascii="宋体" w:hAnsi="宋体" w:eastAsia="宋体" w:cs="宋体"/>
          <w:color w:val="auto"/>
          <w:sz w:val="28"/>
          <w:szCs w:val="28"/>
          <w:highlight w:val="none"/>
        </w:rPr>
      </w:pPr>
    </w:p>
    <w:p w14:paraId="198F7FBD">
      <w:pPr>
        <w:spacing w:line="281" w:lineRule="auto"/>
        <w:rPr>
          <w:rFonts w:hint="eastAsia" w:ascii="宋体" w:hAnsi="宋体" w:eastAsia="宋体" w:cs="宋体"/>
          <w:color w:val="auto"/>
          <w:sz w:val="28"/>
          <w:szCs w:val="28"/>
          <w:highlight w:val="none"/>
        </w:rPr>
      </w:pPr>
    </w:p>
    <w:p w14:paraId="1AB0FFB7">
      <w:pPr>
        <w:spacing w:line="281" w:lineRule="auto"/>
        <w:rPr>
          <w:rFonts w:hint="eastAsia" w:ascii="宋体" w:hAnsi="宋体" w:eastAsia="宋体" w:cs="宋体"/>
          <w:color w:val="auto"/>
          <w:sz w:val="28"/>
          <w:szCs w:val="28"/>
          <w:highlight w:val="none"/>
        </w:rPr>
      </w:pPr>
    </w:p>
    <w:p w14:paraId="3B2B0DE3">
      <w:pPr>
        <w:spacing w:before="231" w:line="223" w:lineRule="auto"/>
        <w:jc w:val="center"/>
        <w:outlineLvl w:val="1"/>
        <w:rPr>
          <w:rFonts w:hint="eastAsia" w:ascii="宋体" w:hAnsi="宋体" w:eastAsia="宋体" w:cs="宋体"/>
          <w:color w:val="auto"/>
          <w:sz w:val="72"/>
          <w:szCs w:val="72"/>
          <w:highlight w:val="none"/>
        </w:rPr>
      </w:pPr>
      <w:r>
        <w:rPr>
          <w:rFonts w:hint="eastAsia" w:ascii="宋体" w:hAnsi="宋体" w:eastAsia="宋体" w:cs="宋体"/>
          <w:b/>
          <w:bCs/>
          <w:color w:val="auto"/>
          <w:spacing w:val="-26"/>
          <w:sz w:val="72"/>
          <w:szCs w:val="72"/>
          <w:highlight w:val="none"/>
        </w:rPr>
        <w:t>投</w:t>
      </w:r>
      <w:r>
        <w:rPr>
          <w:rFonts w:hint="eastAsia" w:ascii="宋体" w:hAnsi="宋体" w:eastAsia="宋体" w:cs="宋体"/>
          <w:color w:val="auto"/>
          <w:spacing w:val="23"/>
          <w:sz w:val="72"/>
          <w:szCs w:val="72"/>
          <w:highlight w:val="none"/>
        </w:rPr>
        <w:t xml:space="preserve">  </w:t>
      </w:r>
      <w:r>
        <w:rPr>
          <w:rFonts w:hint="eastAsia" w:ascii="宋体" w:hAnsi="宋体" w:eastAsia="宋体" w:cs="宋体"/>
          <w:b/>
          <w:bCs/>
          <w:color w:val="auto"/>
          <w:spacing w:val="-26"/>
          <w:sz w:val="72"/>
          <w:szCs w:val="72"/>
          <w:highlight w:val="none"/>
        </w:rPr>
        <w:t>标</w:t>
      </w:r>
      <w:r>
        <w:rPr>
          <w:rFonts w:hint="eastAsia" w:ascii="宋体" w:hAnsi="宋体" w:eastAsia="宋体" w:cs="宋体"/>
          <w:color w:val="auto"/>
          <w:spacing w:val="26"/>
          <w:sz w:val="72"/>
          <w:szCs w:val="72"/>
          <w:highlight w:val="none"/>
        </w:rPr>
        <w:t xml:space="preserve">  </w:t>
      </w:r>
      <w:r>
        <w:rPr>
          <w:rFonts w:hint="eastAsia" w:ascii="宋体" w:hAnsi="宋体" w:eastAsia="宋体" w:cs="宋体"/>
          <w:b/>
          <w:bCs/>
          <w:color w:val="auto"/>
          <w:spacing w:val="-26"/>
          <w:sz w:val="72"/>
          <w:szCs w:val="72"/>
          <w:highlight w:val="none"/>
        </w:rPr>
        <w:t>文</w:t>
      </w:r>
      <w:r>
        <w:rPr>
          <w:rFonts w:hint="eastAsia" w:ascii="宋体" w:hAnsi="宋体" w:eastAsia="宋体" w:cs="宋体"/>
          <w:color w:val="auto"/>
          <w:spacing w:val="20"/>
          <w:sz w:val="72"/>
          <w:szCs w:val="72"/>
          <w:highlight w:val="none"/>
        </w:rPr>
        <w:t xml:space="preserve">  </w:t>
      </w:r>
      <w:r>
        <w:rPr>
          <w:rFonts w:hint="eastAsia" w:ascii="宋体" w:hAnsi="宋体" w:eastAsia="宋体" w:cs="宋体"/>
          <w:b/>
          <w:bCs/>
          <w:color w:val="auto"/>
          <w:spacing w:val="-26"/>
          <w:sz w:val="72"/>
          <w:szCs w:val="72"/>
          <w:highlight w:val="none"/>
        </w:rPr>
        <w:t>件</w:t>
      </w:r>
    </w:p>
    <w:p w14:paraId="636AAF33">
      <w:pPr>
        <w:spacing w:line="249" w:lineRule="auto"/>
        <w:rPr>
          <w:rFonts w:hint="eastAsia" w:ascii="宋体" w:hAnsi="宋体" w:eastAsia="宋体" w:cs="宋体"/>
          <w:color w:val="auto"/>
          <w:sz w:val="28"/>
          <w:szCs w:val="28"/>
          <w:highlight w:val="none"/>
        </w:rPr>
      </w:pPr>
    </w:p>
    <w:p w14:paraId="4D0F7D1E">
      <w:pPr>
        <w:spacing w:line="249" w:lineRule="auto"/>
        <w:rPr>
          <w:rFonts w:hint="eastAsia" w:ascii="宋体" w:hAnsi="宋体" w:eastAsia="宋体" w:cs="宋体"/>
          <w:color w:val="auto"/>
          <w:sz w:val="28"/>
          <w:szCs w:val="28"/>
          <w:highlight w:val="none"/>
        </w:rPr>
      </w:pPr>
    </w:p>
    <w:p w14:paraId="072D6BA4">
      <w:pPr>
        <w:spacing w:line="249" w:lineRule="auto"/>
        <w:rPr>
          <w:rFonts w:hint="eastAsia" w:ascii="宋体" w:hAnsi="宋体" w:eastAsia="宋体" w:cs="宋体"/>
          <w:color w:val="auto"/>
          <w:sz w:val="28"/>
          <w:szCs w:val="28"/>
          <w:highlight w:val="none"/>
        </w:rPr>
      </w:pPr>
    </w:p>
    <w:p w14:paraId="7803D457">
      <w:pPr>
        <w:spacing w:line="250" w:lineRule="auto"/>
        <w:rPr>
          <w:rFonts w:hint="eastAsia" w:ascii="宋体" w:hAnsi="宋体" w:eastAsia="宋体" w:cs="宋体"/>
          <w:color w:val="auto"/>
          <w:sz w:val="28"/>
          <w:szCs w:val="28"/>
          <w:highlight w:val="none"/>
        </w:rPr>
      </w:pPr>
    </w:p>
    <w:p w14:paraId="4C74CE00">
      <w:pPr>
        <w:spacing w:line="250" w:lineRule="auto"/>
        <w:rPr>
          <w:rFonts w:hint="eastAsia" w:ascii="宋体" w:hAnsi="宋体" w:eastAsia="宋体" w:cs="宋体"/>
          <w:color w:val="auto"/>
          <w:sz w:val="28"/>
          <w:szCs w:val="28"/>
          <w:highlight w:val="none"/>
        </w:rPr>
      </w:pPr>
    </w:p>
    <w:p w14:paraId="610B5646">
      <w:pPr>
        <w:spacing w:line="250" w:lineRule="auto"/>
        <w:rPr>
          <w:rFonts w:hint="eastAsia" w:ascii="宋体" w:hAnsi="宋体" w:eastAsia="宋体" w:cs="宋体"/>
          <w:color w:val="auto"/>
          <w:sz w:val="28"/>
          <w:szCs w:val="28"/>
          <w:highlight w:val="none"/>
        </w:rPr>
      </w:pPr>
    </w:p>
    <w:p w14:paraId="0EDF816E">
      <w:pPr>
        <w:spacing w:line="250" w:lineRule="auto"/>
        <w:rPr>
          <w:rFonts w:hint="eastAsia" w:ascii="宋体" w:hAnsi="宋体" w:eastAsia="宋体" w:cs="宋体"/>
          <w:color w:val="auto"/>
          <w:sz w:val="28"/>
          <w:szCs w:val="28"/>
          <w:highlight w:val="none"/>
        </w:rPr>
      </w:pPr>
    </w:p>
    <w:p w14:paraId="7596E7B9">
      <w:pPr>
        <w:spacing w:line="250" w:lineRule="auto"/>
        <w:rPr>
          <w:rFonts w:hint="eastAsia" w:ascii="宋体" w:hAnsi="宋体" w:eastAsia="宋体" w:cs="宋体"/>
          <w:color w:val="auto"/>
          <w:sz w:val="28"/>
          <w:szCs w:val="28"/>
          <w:highlight w:val="none"/>
        </w:rPr>
      </w:pPr>
    </w:p>
    <w:p w14:paraId="2685BC2C">
      <w:pPr>
        <w:spacing w:before="91" w:line="221" w:lineRule="auto"/>
        <w:ind w:left="1193"/>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项目名称：</w:t>
      </w:r>
    </w:p>
    <w:p w14:paraId="291F79F7">
      <w:pPr>
        <w:spacing w:line="350" w:lineRule="auto"/>
        <w:rPr>
          <w:rFonts w:hint="eastAsia" w:ascii="宋体" w:hAnsi="宋体" w:eastAsia="宋体" w:cs="宋体"/>
          <w:color w:val="auto"/>
          <w:sz w:val="28"/>
          <w:szCs w:val="28"/>
          <w:highlight w:val="none"/>
        </w:rPr>
      </w:pPr>
    </w:p>
    <w:p w14:paraId="2986727D">
      <w:pPr>
        <w:spacing w:before="91" w:line="220" w:lineRule="auto"/>
        <w:ind w:left="1192"/>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投标人</w:t>
      </w:r>
      <w:r>
        <w:rPr>
          <w:rFonts w:hint="eastAsia" w:ascii="宋体" w:hAnsi="宋体" w:eastAsia="宋体" w:cs="宋体"/>
          <w:color w:val="auto"/>
          <w:spacing w:val="3"/>
          <w:sz w:val="28"/>
          <w:szCs w:val="28"/>
          <w:highlight w:val="none"/>
          <w:lang w:val="en-US" w:eastAsia="zh-CN"/>
        </w:rPr>
        <w:t>名称</w:t>
      </w:r>
      <w:r>
        <w:rPr>
          <w:rFonts w:hint="eastAsia" w:ascii="宋体" w:hAnsi="宋体" w:eastAsia="宋体" w:cs="宋体"/>
          <w:color w:val="auto"/>
          <w:spacing w:val="-20"/>
          <w:sz w:val="28"/>
          <w:szCs w:val="28"/>
          <w:highlight w:val="none"/>
        </w:rPr>
        <w:t>：（</w:t>
      </w:r>
      <w:r>
        <w:rPr>
          <w:rFonts w:hint="eastAsia" w:ascii="宋体" w:hAnsi="宋体" w:eastAsia="宋体" w:cs="宋体"/>
          <w:color w:val="auto"/>
          <w:spacing w:val="3"/>
          <w:sz w:val="28"/>
          <w:szCs w:val="28"/>
          <w:highlight w:val="none"/>
        </w:rPr>
        <w:t>盖单位章）</w:t>
      </w:r>
    </w:p>
    <w:p w14:paraId="41F96CB3">
      <w:pPr>
        <w:spacing w:line="353" w:lineRule="auto"/>
        <w:rPr>
          <w:rFonts w:hint="eastAsia" w:ascii="宋体" w:hAnsi="宋体" w:eastAsia="宋体" w:cs="宋体"/>
          <w:color w:val="auto"/>
          <w:sz w:val="28"/>
          <w:szCs w:val="28"/>
          <w:highlight w:val="none"/>
        </w:rPr>
      </w:pPr>
    </w:p>
    <w:p w14:paraId="7E11AF2F">
      <w:pPr>
        <w:spacing w:before="91" w:line="220" w:lineRule="auto"/>
        <w:ind w:left="1190"/>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法定代表人或其委托代理人</w:t>
      </w:r>
      <w:r>
        <w:rPr>
          <w:rFonts w:hint="eastAsia" w:ascii="宋体" w:hAnsi="宋体" w:eastAsia="宋体" w:cs="宋体"/>
          <w:color w:val="auto"/>
          <w:spacing w:val="-16"/>
          <w:sz w:val="28"/>
          <w:szCs w:val="28"/>
          <w:highlight w:val="none"/>
        </w:rPr>
        <w:t>：（</w:t>
      </w:r>
      <w:r>
        <w:rPr>
          <w:rFonts w:hint="eastAsia" w:ascii="宋体" w:hAnsi="宋体" w:eastAsia="宋体" w:cs="宋体"/>
          <w:color w:val="auto"/>
          <w:spacing w:val="1"/>
          <w:sz w:val="28"/>
          <w:szCs w:val="28"/>
          <w:highlight w:val="none"/>
        </w:rPr>
        <w:t>签字或盖章）</w:t>
      </w:r>
    </w:p>
    <w:p w14:paraId="2CCD6182">
      <w:pPr>
        <w:spacing w:line="281" w:lineRule="auto"/>
        <w:rPr>
          <w:rFonts w:hint="eastAsia" w:ascii="宋体" w:hAnsi="宋体" w:eastAsia="宋体" w:cs="宋体"/>
          <w:color w:val="auto"/>
          <w:sz w:val="28"/>
          <w:szCs w:val="28"/>
          <w:highlight w:val="none"/>
        </w:rPr>
      </w:pPr>
    </w:p>
    <w:p w14:paraId="7A24F695">
      <w:pPr>
        <w:spacing w:line="282" w:lineRule="auto"/>
        <w:rPr>
          <w:rFonts w:hint="eastAsia" w:ascii="宋体" w:hAnsi="宋体" w:eastAsia="宋体" w:cs="宋体"/>
          <w:color w:val="auto"/>
          <w:sz w:val="28"/>
          <w:szCs w:val="28"/>
          <w:highlight w:val="none"/>
        </w:rPr>
      </w:pPr>
    </w:p>
    <w:p w14:paraId="518D3A38">
      <w:pPr>
        <w:spacing w:before="92" w:line="221" w:lineRule="auto"/>
        <w:jc w:val="center"/>
        <w:rPr>
          <w:rFonts w:hint="eastAsia" w:ascii="宋体" w:hAnsi="宋体" w:eastAsia="宋体" w:cs="宋体"/>
          <w:color w:val="auto"/>
          <w:spacing w:val="-10"/>
          <w:sz w:val="28"/>
          <w:szCs w:val="28"/>
          <w:highlight w:val="none"/>
        </w:rPr>
      </w:pPr>
    </w:p>
    <w:p w14:paraId="49822783">
      <w:pPr>
        <w:spacing w:before="92" w:line="221" w:lineRule="auto"/>
        <w:jc w:val="center"/>
        <w:rPr>
          <w:rFonts w:hint="eastAsia" w:ascii="宋体" w:hAnsi="宋体" w:eastAsia="宋体" w:cs="宋体"/>
          <w:color w:val="auto"/>
          <w:spacing w:val="-10"/>
          <w:sz w:val="28"/>
          <w:szCs w:val="28"/>
          <w:highlight w:val="none"/>
        </w:rPr>
      </w:pPr>
    </w:p>
    <w:p w14:paraId="2125DC7E">
      <w:pPr>
        <w:spacing w:before="92" w:line="221" w:lineRule="auto"/>
        <w:jc w:val="center"/>
        <w:rPr>
          <w:rFonts w:hint="eastAsia" w:ascii="宋体" w:hAnsi="宋体" w:eastAsia="宋体" w:cs="宋体"/>
          <w:color w:val="auto"/>
          <w:sz w:val="28"/>
          <w:szCs w:val="28"/>
          <w:highlight w:val="none"/>
        </w:rPr>
      </w:pPr>
      <w:r>
        <w:rPr>
          <w:rFonts w:hint="eastAsia" w:ascii="宋体" w:hAnsi="宋体" w:eastAsia="宋体" w:cs="宋体"/>
          <w:color w:val="auto"/>
          <w:spacing w:val="-10"/>
          <w:sz w:val="28"/>
          <w:szCs w:val="28"/>
          <w:highlight w:val="none"/>
        </w:rPr>
        <w:t>年</w:t>
      </w:r>
      <w:r>
        <w:rPr>
          <w:rFonts w:hint="eastAsia" w:ascii="宋体" w:hAnsi="宋体" w:eastAsia="宋体" w:cs="宋体"/>
          <w:color w:val="auto"/>
          <w:spacing w:val="5"/>
          <w:sz w:val="28"/>
          <w:szCs w:val="28"/>
          <w:highlight w:val="none"/>
        </w:rPr>
        <w:t xml:space="preserve">   </w:t>
      </w:r>
      <w:r>
        <w:rPr>
          <w:rFonts w:hint="eastAsia" w:ascii="宋体" w:hAnsi="宋体" w:eastAsia="宋体" w:cs="宋体"/>
          <w:color w:val="auto"/>
          <w:spacing w:val="-10"/>
          <w:sz w:val="28"/>
          <w:szCs w:val="28"/>
          <w:highlight w:val="none"/>
        </w:rPr>
        <w:t>月</w:t>
      </w:r>
      <w:r>
        <w:rPr>
          <w:rFonts w:hint="eastAsia" w:ascii="宋体" w:hAnsi="宋体" w:eastAsia="宋体" w:cs="宋体"/>
          <w:color w:val="auto"/>
          <w:spacing w:val="20"/>
          <w:sz w:val="28"/>
          <w:szCs w:val="28"/>
          <w:highlight w:val="none"/>
        </w:rPr>
        <w:t xml:space="preserve">   </w:t>
      </w:r>
      <w:r>
        <w:rPr>
          <w:rFonts w:hint="eastAsia" w:ascii="宋体" w:hAnsi="宋体" w:eastAsia="宋体" w:cs="宋体"/>
          <w:color w:val="auto"/>
          <w:spacing w:val="-10"/>
          <w:sz w:val="28"/>
          <w:szCs w:val="28"/>
          <w:highlight w:val="none"/>
        </w:rPr>
        <w:t>日</w:t>
      </w:r>
    </w:p>
    <w:p w14:paraId="640ECB22">
      <w:pPr>
        <w:spacing w:line="221" w:lineRule="auto"/>
        <w:rPr>
          <w:rFonts w:hint="eastAsia" w:ascii="宋体" w:hAnsi="宋体" w:eastAsia="宋体" w:cs="宋体"/>
          <w:color w:val="auto"/>
          <w:sz w:val="28"/>
          <w:szCs w:val="28"/>
          <w:highlight w:val="none"/>
        </w:rPr>
        <w:sectPr>
          <w:headerReference r:id="rId8" w:type="default"/>
          <w:footerReference r:id="rId9" w:type="default"/>
          <w:pgSz w:w="11911" w:h="16838"/>
          <w:pgMar w:top="1191" w:right="1191" w:bottom="1191" w:left="1191" w:header="0" w:footer="1145" w:gutter="0"/>
          <w:pgNumType w:fmt="decimal"/>
          <w:cols w:space="0" w:num="1"/>
          <w:rtlGutter w:val="0"/>
          <w:docGrid w:linePitch="0" w:charSpace="0"/>
        </w:sectPr>
      </w:pPr>
    </w:p>
    <w:p w14:paraId="2144C715">
      <w:pPr>
        <w:spacing w:line="248" w:lineRule="auto"/>
        <w:jc w:val="center"/>
        <w:rPr>
          <w:rFonts w:hint="eastAsia" w:ascii="宋体" w:hAnsi="宋体" w:eastAsia="宋体" w:cs="宋体"/>
          <w:b/>
          <w:bCs/>
          <w:color w:val="auto"/>
          <w:sz w:val="36"/>
          <w:szCs w:val="36"/>
          <w:highlight w:val="none"/>
          <w:lang w:val="en-US" w:eastAsia="zh-CN"/>
        </w:rPr>
      </w:pPr>
    </w:p>
    <w:p w14:paraId="5AE24155">
      <w:pPr>
        <w:spacing w:line="248" w:lineRule="auto"/>
        <w:jc w:val="center"/>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lang w:val="en-US" w:eastAsia="zh-CN"/>
        </w:rPr>
        <w:t>目 录</w:t>
      </w:r>
    </w:p>
    <w:p w14:paraId="15610CE0">
      <w:pPr>
        <w:spacing w:before="91" w:line="221" w:lineRule="auto"/>
        <w:jc w:val="center"/>
        <w:outlineLvl w:val="1"/>
        <w:rPr>
          <w:rFonts w:hint="eastAsia" w:ascii="宋体" w:hAnsi="宋体" w:eastAsia="宋体" w:cs="宋体"/>
          <w:b/>
          <w:bCs/>
          <w:color w:val="auto"/>
          <w:spacing w:val="-4"/>
          <w:sz w:val="28"/>
          <w:szCs w:val="28"/>
          <w:highlight w:val="none"/>
        </w:rPr>
      </w:pPr>
    </w:p>
    <w:p w14:paraId="2265AD3A">
      <w:pPr>
        <w:spacing w:before="91" w:line="221" w:lineRule="auto"/>
        <w:jc w:val="center"/>
        <w:outlineLvl w:val="1"/>
        <w:rPr>
          <w:rFonts w:hint="eastAsia" w:ascii="宋体" w:hAnsi="宋体" w:eastAsia="宋体" w:cs="宋体"/>
          <w:b/>
          <w:bCs/>
          <w:color w:val="auto"/>
          <w:spacing w:val="-4"/>
          <w:sz w:val="28"/>
          <w:szCs w:val="28"/>
          <w:highlight w:val="none"/>
        </w:rPr>
      </w:pPr>
    </w:p>
    <w:p w14:paraId="4A64223E">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资格审查声明</w:t>
      </w:r>
    </w:p>
    <w:p w14:paraId="48379261">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二</w:t>
      </w:r>
      <w:r>
        <w:rPr>
          <w:rFonts w:hint="eastAsia" w:ascii="宋体" w:hAnsi="宋体" w:eastAsia="宋体" w:cs="宋体"/>
          <w:color w:val="auto"/>
          <w:sz w:val="28"/>
          <w:szCs w:val="28"/>
          <w:highlight w:val="none"/>
        </w:rPr>
        <w:t>、法定代表人授权书</w:t>
      </w:r>
    </w:p>
    <w:p w14:paraId="1B620B13">
      <w:pPr>
        <w:bidi w:val="0"/>
        <w:spacing w:line="360" w:lineRule="auto"/>
        <w:ind w:left="0" w:leftChars="0" w:firstLine="638" w:firstLineChars="228"/>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三、资质证明文件</w:t>
      </w:r>
    </w:p>
    <w:p w14:paraId="1F2269CC">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投标报价表</w:t>
      </w:r>
    </w:p>
    <w:p w14:paraId="69578930">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五、</w:t>
      </w: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rPr>
        <w:t>承诺书</w:t>
      </w:r>
    </w:p>
    <w:p w14:paraId="4431209D">
      <w:pPr>
        <w:bidi w:val="0"/>
        <w:spacing w:line="360" w:lineRule="auto"/>
        <w:ind w:left="0" w:leftChars="0" w:firstLine="638" w:firstLineChars="228"/>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六</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投标人及法定代表人“信用中国</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查询截图</w:t>
      </w:r>
    </w:p>
    <w:p w14:paraId="4D6FAB7D">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七、</w:t>
      </w:r>
      <w:r>
        <w:rPr>
          <w:rFonts w:hint="eastAsia" w:ascii="宋体" w:hAnsi="宋体" w:eastAsia="宋体" w:cs="宋体"/>
          <w:color w:val="auto"/>
          <w:sz w:val="28"/>
          <w:szCs w:val="28"/>
          <w:highlight w:val="none"/>
        </w:rPr>
        <w:t>投标人需要提供的其他资料</w:t>
      </w:r>
    </w:p>
    <w:p w14:paraId="22D7EEF2">
      <w:pPr>
        <w:spacing w:before="91" w:line="221" w:lineRule="auto"/>
        <w:jc w:val="both"/>
        <w:outlineLvl w:val="1"/>
        <w:rPr>
          <w:rFonts w:hint="eastAsia" w:ascii="宋体" w:hAnsi="宋体" w:eastAsia="宋体" w:cs="宋体"/>
          <w:b/>
          <w:bCs/>
          <w:color w:val="auto"/>
          <w:spacing w:val="-4"/>
          <w:sz w:val="28"/>
          <w:szCs w:val="28"/>
          <w:highlight w:val="none"/>
        </w:rPr>
        <w:sectPr>
          <w:footerReference r:id="rId10" w:type="default"/>
          <w:pgSz w:w="11911" w:h="16838"/>
          <w:pgMar w:top="1191" w:right="1480" w:bottom="1191" w:left="1191" w:header="0" w:footer="1145" w:gutter="0"/>
          <w:pgNumType w:fmt="decimal"/>
          <w:cols w:space="0" w:num="1"/>
          <w:rtlGutter w:val="0"/>
          <w:docGrid w:linePitch="0" w:charSpace="0"/>
        </w:sectPr>
      </w:pPr>
    </w:p>
    <w:p w14:paraId="4811312A">
      <w:pPr>
        <w:spacing w:before="91" w:line="221"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4"/>
          <w:sz w:val="28"/>
          <w:szCs w:val="28"/>
          <w:highlight w:val="none"/>
        </w:rPr>
        <w:t>一</w:t>
      </w:r>
      <w:r>
        <w:rPr>
          <w:rFonts w:hint="eastAsia" w:ascii="宋体" w:hAnsi="宋体" w:eastAsia="宋体" w:cs="宋体"/>
          <w:b/>
          <w:bCs/>
          <w:color w:val="auto"/>
          <w:spacing w:val="-4"/>
          <w:sz w:val="28"/>
          <w:szCs w:val="28"/>
          <w:highlight w:val="none"/>
          <w:lang w:eastAsia="zh-CN"/>
        </w:rPr>
        <w:t>、</w:t>
      </w:r>
      <w:r>
        <w:rPr>
          <w:rFonts w:hint="eastAsia" w:ascii="宋体" w:hAnsi="宋体" w:eastAsia="宋体" w:cs="宋体"/>
          <w:b/>
          <w:bCs/>
          <w:color w:val="auto"/>
          <w:spacing w:val="-4"/>
          <w:sz w:val="28"/>
          <w:szCs w:val="28"/>
          <w:highlight w:val="none"/>
        </w:rPr>
        <w:t>资格审查声明</w:t>
      </w:r>
    </w:p>
    <w:p w14:paraId="5BD8085C">
      <w:pPr>
        <w:spacing w:line="307" w:lineRule="auto"/>
        <w:rPr>
          <w:rFonts w:hint="eastAsia" w:ascii="宋体" w:hAnsi="宋体" w:eastAsia="宋体" w:cs="宋体"/>
          <w:color w:val="auto"/>
          <w:sz w:val="28"/>
          <w:szCs w:val="28"/>
          <w:highlight w:val="none"/>
        </w:rPr>
      </w:pPr>
    </w:p>
    <w:p w14:paraId="17A22C48">
      <w:pPr>
        <w:keepNext w:val="0"/>
        <w:keepLines w:val="0"/>
        <w:pageBreakBefore w:val="0"/>
        <w:widowControl/>
        <w:kinsoku w:val="0"/>
        <w:wordWrap/>
        <w:overflowPunct/>
        <w:topLinePunct w:val="0"/>
        <w:autoSpaceDE w:val="0"/>
        <w:autoSpaceDN w:val="0"/>
        <w:bidi w:val="0"/>
        <w:adjustRightInd w:val="0"/>
        <w:snapToGrid w:val="0"/>
        <w:spacing w:before="78" w:after="0" w:afterLines="50" w:line="221" w:lineRule="auto"/>
        <w:ind w:left="142"/>
        <w:textAlignment w:val="baseline"/>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17"/>
          <w:sz w:val="28"/>
          <w:szCs w:val="28"/>
          <w:highlight w:val="none"/>
        </w:rPr>
        <w:t>致</w:t>
      </w:r>
      <w:r>
        <w:rPr>
          <w:rFonts w:hint="eastAsia" w:ascii="宋体" w:hAnsi="宋体" w:eastAsia="宋体" w:cs="宋体"/>
          <w:color w:val="auto"/>
          <w:spacing w:val="17"/>
          <w:sz w:val="28"/>
          <w:szCs w:val="28"/>
          <w:highlight w:val="none"/>
          <w:lang w:eastAsia="zh-CN"/>
        </w:rPr>
        <w:t>：</w:t>
      </w:r>
      <w:r>
        <w:rPr>
          <w:rFonts w:hint="eastAsia" w:ascii="宋体" w:hAnsi="宋体" w:eastAsia="宋体" w:cs="宋体"/>
          <w:color w:val="auto"/>
          <w:spacing w:val="17"/>
          <w:sz w:val="28"/>
          <w:szCs w:val="28"/>
          <w:highlight w:val="none"/>
          <w:u w:val="single"/>
          <w:lang w:val="en-US" w:eastAsia="zh-CN"/>
        </w:rPr>
        <w:t xml:space="preserve"> </w:t>
      </w:r>
      <w:r>
        <w:rPr>
          <w:rFonts w:hint="eastAsia" w:ascii="宋体" w:hAnsi="宋体" w:eastAsia="宋体" w:cs="宋体"/>
          <w:color w:val="auto"/>
          <w:spacing w:val="-5"/>
          <w:sz w:val="28"/>
          <w:szCs w:val="28"/>
          <w:highlight w:val="none"/>
          <w:u w:val="single"/>
          <w:lang w:val="en-US" w:eastAsia="zh-CN"/>
        </w:rPr>
        <w:t xml:space="preserve">（招标人或招标代理机构） </w:t>
      </w:r>
      <w:r>
        <w:rPr>
          <w:rFonts w:hint="eastAsia" w:ascii="宋体" w:hAnsi="宋体" w:eastAsia="宋体" w:cs="宋体"/>
          <w:color w:val="auto"/>
          <w:spacing w:val="17"/>
          <w:sz w:val="28"/>
          <w:szCs w:val="28"/>
          <w:highlight w:val="none"/>
          <w:u w:val="single"/>
          <w:lang w:val="en-US" w:eastAsia="zh-CN"/>
        </w:rPr>
        <w:t xml:space="preserve"> </w:t>
      </w:r>
    </w:p>
    <w:p w14:paraId="45CB7D65">
      <w:pPr>
        <w:spacing w:before="257" w:line="475" w:lineRule="auto"/>
        <w:ind w:left="25" w:firstLine="480"/>
        <w:jc w:val="both"/>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我方充分阅读并完全理解了</w:t>
      </w:r>
      <w:r>
        <w:rPr>
          <w:rFonts w:hint="eastAsia" w:ascii="宋体" w:hAnsi="宋体" w:eastAsia="宋体" w:cs="宋体"/>
          <w:color w:val="0000FF"/>
          <w:spacing w:val="-3"/>
          <w:sz w:val="28"/>
          <w:szCs w:val="28"/>
          <w:highlight w:val="none"/>
        </w:rPr>
        <w:t>《</w:t>
      </w:r>
      <w:r>
        <w:rPr>
          <w:rFonts w:hint="eastAsia" w:ascii="宋体" w:hAnsi="宋体" w:eastAsia="宋体" w:cs="宋体"/>
          <w:color w:val="0000FF"/>
          <w:spacing w:val="-3"/>
          <w:sz w:val="28"/>
          <w:szCs w:val="28"/>
          <w:highlight w:val="none"/>
          <w:lang w:val="en-US" w:eastAsia="zh-CN"/>
        </w:rPr>
        <w:t>询价</w:t>
      </w:r>
      <w:r>
        <w:rPr>
          <w:rFonts w:hint="eastAsia" w:ascii="宋体" w:hAnsi="宋体" w:eastAsia="宋体" w:cs="宋体"/>
          <w:color w:val="0000FF"/>
          <w:spacing w:val="-3"/>
          <w:sz w:val="28"/>
          <w:szCs w:val="28"/>
          <w:highlight w:val="none"/>
        </w:rPr>
        <w:t>文件》</w:t>
      </w:r>
      <w:r>
        <w:rPr>
          <w:rFonts w:hint="eastAsia" w:ascii="宋体" w:hAnsi="宋体" w:eastAsia="宋体" w:cs="宋体"/>
          <w:color w:val="auto"/>
          <w:spacing w:val="-3"/>
          <w:sz w:val="28"/>
          <w:szCs w:val="28"/>
          <w:highlight w:val="none"/>
        </w:rPr>
        <w:t>的各项内容，我们</w:t>
      </w:r>
      <w:r>
        <w:rPr>
          <w:rFonts w:hint="eastAsia" w:ascii="宋体" w:hAnsi="宋体" w:eastAsia="宋体" w:cs="宋体"/>
          <w:color w:val="auto"/>
          <w:spacing w:val="-4"/>
          <w:sz w:val="28"/>
          <w:szCs w:val="28"/>
          <w:highlight w:val="none"/>
        </w:rPr>
        <w:t>在此声明：对提</w:t>
      </w:r>
      <w:r>
        <w:rPr>
          <w:rFonts w:hint="eastAsia" w:ascii="宋体" w:hAnsi="宋体" w:eastAsia="宋体" w:cs="宋体"/>
          <w:color w:val="auto"/>
          <w:spacing w:val="-3"/>
          <w:sz w:val="28"/>
          <w:szCs w:val="28"/>
          <w:highlight w:val="none"/>
        </w:rPr>
        <w:t>交给贵方的所有资格审查资料负责，保证所有资料的真实性。如出现不真实的情况，我们愿按</w:t>
      </w:r>
      <w:r>
        <w:rPr>
          <w:rFonts w:hint="eastAsia" w:ascii="宋体" w:hAnsi="宋体" w:eastAsia="宋体" w:cs="宋体"/>
          <w:color w:val="0000FF"/>
          <w:spacing w:val="-3"/>
          <w:sz w:val="28"/>
          <w:szCs w:val="28"/>
          <w:highlight w:val="none"/>
          <w:lang w:eastAsia="zh-CN"/>
        </w:rPr>
        <w:t>《</w:t>
      </w:r>
      <w:r>
        <w:rPr>
          <w:rFonts w:hint="eastAsia" w:ascii="宋体" w:hAnsi="宋体" w:eastAsia="宋体" w:cs="宋体"/>
          <w:color w:val="0000FF"/>
          <w:spacing w:val="-3"/>
          <w:sz w:val="28"/>
          <w:szCs w:val="28"/>
          <w:highlight w:val="none"/>
          <w:lang w:val="en-US" w:eastAsia="zh-CN"/>
        </w:rPr>
        <w:t>询价</w:t>
      </w:r>
      <w:r>
        <w:rPr>
          <w:rFonts w:hint="eastAsia" w:ascii="宋体" w:hAnsi="宋体" w:eastAsia="宋体" w:cs="宋体"/>
          <w:color w:val="0000FF"/>
          <w:spacing w:val="-3"/>
          <w:sz w:val="28"/>
          <w:szCs w:val="28"/>
          <w:highlight w:val="none"/>
        </w:rPr>
        <w:t>文件</w:t>
      </w:r>
      <w:r>
        <w:rPr>
          <w:rFonts w:hint="eastAsia" w:ascii="宋体" w:hAnsi="宋体" w:eastAsia="宋体" w:cs="宋体"/>
          <w:color w:val="0000FF"/>
          <w:spacing w:val="-3"/>
          <w:sz w:val="28"/>
          <w:szCs w:val="28"/>
          <w:highlight w:val="none"/>
          <w:lang w:eastAsia="zh-CN"/>
        </w:rPr>
        <w:t>》</w:t>
      </w:r>
      <w:r>
        <w:rPr>
          <w:rFonts w:hint="eastAsia" w:ascii="宋体" w:hAnsi="宋体" w:eastAsia="宋体" w:cs="宋体"/>
          <w:color w:val="auto"/>
          <w:spacing w:val="-3"/>
          <w:sz w:val="28"/>
          <w:szCs w:val="28"/>
          <w:highlight w:val="none"/>
        </w:rPr>
        <w:t>的有关规定，在本工程招标或合同达成后的任何时候，接</w:t>
      </w:r>
      <w:r>
        <w:rPr>
          <w:rFonts w:hint="eastAsia" w:ascii="宋体" w:hAnsi="宋体" w:eastAsia="宋体" w:cs="宋体"/>
          <w:color w:val="auto"/>
          <w:spacing w:val="-2"/>
          <w:sz w:val="28"/>
          <w:szCs w:val="28"/>
          <w:highlight w:val="none"/>
        </w:rPr>
        <w:t>受招标人（业主）终止投标资格、终止合同的处理。我们理解，这属我们违约，我们承担全部法律责任。</w:t>
      </w:r>
    </w:p>
    <w:p w14:paraId="60D67841">
      <w:pPr>
        <w:spacing w:line="248" w:lineRule="auto"/>
        <w:rPr>
          <w:rFonts w:hint="eastAsia" w:ascii="宋体" w:hAnsi="宋体" w:eastAsia="宋体" w:cs="宋体"/>
          <w:color w:val="auto"/>
          <w:sz w:val="28"/>
          <w:szCs w:val="28"/>
          <w:highlight w:val="none"/>
        </w:rPr>
      </w:pPr>
    </w:p>
    <w:p w14:paraId="748E6782">
      <w:pPr>
        <w:spacing w:line="248" w:lineRule="auto"/>
        <w:rPr>
          <w:rFonts w:hint="eastAsia" w:ascii="宋体" w:hAnsi="宋体" w:eastAsia="宋体" w:cs="宋体"/>
          <w:color w:val="auto"/>
          <w:sz w:val="28"/>
          <w:szCs w:val="28"/>
          <w:highlight w:val="none"/>
        </w:rPr>
      </w:pPr>
    </w:p>
    <w:p w14:paraId="30D8D36F">
      <w:pPr>
        <w:spacing w:before="78" w:line="219" w:lineRule="auto"/>
        <w:ind w:firstLine="274" w:firstLineChars="100"/>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投标人</w:t>
      </w:r>
      <w:r>
        <w:rPr>
          <w:rFonts w:hint="eastAsia" w:ascii="宋体" w:hAnsi="宋体" w:eastAsia="宋体" w:cs="宋体"/>
          <w:color w:val="auto"/>
          <w:spacing w:val="-3"/>
          <w:sz w:val="28"/>
          <w:szCs w:val="28"/>
          <w:highlight w:val="none"/>
          <w:lang w:val="en-US" w:eastAsia="zh-CN"/>
        </w:rPr>
        <w:t>名称</w:t>
      </w:r>
      <w:r>
        <w:rPr>
          <w:rFonts w:hint="eastAsia" w:ascii="宋体" w:hAnsi="宋体" w:eastAsia="宋体" w:cs="宋体"/>
          <w:color w:val="auto"/>
          <w:spacing w:val="5"/>
          <w:sz w:val="28"/>
          <w:szCs w:val="28"/>
          <w:highlight w:val="none"/>
        </w:rPr>
        <w:t>：</w:t>
      </w:r>
      <w:r>
        <w:rPr>
          <w:rFonts w:hint="eastAsia" w:ascii="宋体" w:hAnsi="宋体" w:eastAsia="宋体" w:cs="宋体"/>
          <w:color w:val="auto"/>
          <w:sz w:val="28"/>
          <w:szCs w:val="28"/>
          <w:highlight w:val="none"/>
          <w:u w:val="single" w:color="auto"/>
        </w:rPr>
        <w:t xml:space="preserve">                   </w:t>
      </w:r>
      <w:r>
        <w:rPr>
          <w:rFonts w:hint="eastAsia" w:ascii="宋体" w:hAnsi="宋体" w:eastAsia="宋体" w:cs="宋体"/>
          <w:color w:val="auto"/>
          <w:spacing w:val="5"/>
          <w:sz w:val="28"/>
          <w:szCs w:val="28"/>
          <w:highlight w:val="none"/>
          <w:u w:val="none" w:color="auto"/>
        </w:rPr>
        <w:t>（</w:t>
      </w:r>
      <w:r>
        <w:rPr>
          <w:rFonts w:hint="eastAsia" w:ascii="宋体" w:hAnsi="宋体" w:eastAsia="宋体" w:cs="宋体"/>
          <w:color w:val="auto"/>
          <w:spacing w:val="-3"/>
          <w:sz w:val="28"/>
          <w:szCs w:val="28"/>
          <w:highlight w:val="none"/>
        </w:rPr>
        <w:t>盖单位章）</w:t>
      </w:r>
    </w:p>
    <w:p w14:paraId="0080592A">
      <w:pPr>
        <w:spacing w:before="78" w:line="219" w:lineRule="auto"/>
        <w:ind w:firstLine="282" w:firstLineChars="100"/>
        <w:rPr>
          <w:rFonts w:hint="eastAsia" w:ascii="宋体" w:hAnsi="宋体" w:eastAsia="宋体" w:cs="宋体"/>
          <w:color w:val="auto"/>
          <w:spacing w:val="1"/>
          <w:sz w:val="28"/>
          <w:szCs w:val="28"/>
          <w:highlight w:val="none"/>
        </w:rPr>
      </w:pPr>
    </w:p>
    <w:p w14:paraId="2DE9363A">
      <w:pPr>
        <w:spacing w:before="78" w:line="219" w:lineRule="auto"/>
        <w:ind w:firstLine="282" w:firstLineChars="100"/>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法定代表人或</w:t>
      </w:r>
      <w:r>
        <w:rPr>
          <w:rFonts w:hint="eastAsia" w:ascii="宋体" w:hAnsi="宋体" w:eastAsia="宋体" w:cs="宋体"/>
          <w:color w:val="auto"/>
          <w:spacing w:val="2"/>
          <w:sz w:val="28"/>
          <w:szCs w:val="28"/>
          <w:highlight w:val="none"/>
          <w:lang w:val="en-US" w:eastAsia="zh-CN"/>
        </w:rPr>
        <w:t>被</w:t>
      </w:r>
      <w:r>
        <w:rPr>
          <w:rFonts w:hint="eastAsia" w:ascii="宋体" w:hAnsi="宋体" w:eastAsia="宋体" w:cs="宋体"/>
          <w:color w:val="auto"/>
          <w:spacing w:val="2"/>
          <w:sz w:val="28"/>
          <w:szCs w:val="28"/>
          <w:highlight w:val="none"/>
        </w:rPr>
        <w:t>委托代理人</w:t>
      </w:r>
      <w:r>
        <w:rPr>
          <w:rFonts w:hint="eastAsia" w:ascii="宋体" w:hAnsi="宋体" w:eastAsia="宋体" w:cs="宋体"/>
          <w:color w:val="auto"/>
          <w:spacing w:val="5"/>
          <w:sz w:val="28"/>
          <w:szCs w:val="28"/>
          <w:highlight w:val="none"/>
        </w:rPr>
        <w:t>：</w:t>
      </w:r>
      <w:r>
        <w:rPr>
          <w:rFonts w:hint="eastAsia" w:ascii="宋体" w:hAnsi="宋体" w:eastAsia="宋体" w:cs="宋体"/>
          <w:color w:val="auto"/>
          <w:spacing w:val="7"/>
          <w:sz w:val="28"/>
          <w:szCs w:val="28"/>
          <w:highlight w:val="none"/>
          <w:u w:val="single" w:color="auto"/>
        </w:rPr>
        <w:t xml:space="preserve">            </w:t>
      </w:r>
      <w:r>
        <w:rPr>
          <w:rFonts w:hint="eastAsia" w:ascii="宋体" w:hAnsi="宋体" w:eastAsia="宋体" w:cs="宋体"/>
          <w:color w:val="auto"/>
          <w:spacing w:val="5"/>
          <w:sz w:val="28"/>
          <w:szCs w:val="28"/>
          <w:highlight w:val="none"/>
          <w:u w:val="none" w:color="auto"/>
        </w:rPr>
        <w:t>（</w:t>
      </w:r>
      <w:r>
        <w:rPr>
          <w:rFonts w:hint="eastAsia" w:ascii="宋体" w:hAnsi="宋体" w:eastAsia="宋体" w:cs="宋体"/>
          <w:color w:val="auto"/>
          <w:spacing w:val="-2"/>
          <w:sz w:val="28"/>
          <w:szCs w:val="28"/>
          <w:highlight w:val="none"/>
        </w:rPr>
        <w:t>签字或盖章）</w:t>
      </w:r>
    </w:p>
    <w:p w14:paraId="0347D998">
      <w:pPr>
        <w:spacing w:line="457" w:lineRule="auto"/>
        <w:rPr>
          <w:rFonts w:hint="eastAsia" w:ascii="宋体" w:hAnsi="宋体" w:eastAsia="宋体" w:cs="宋体"/>
          <w:color w:val="auto"/>
          <w:sz w:val="28"/>
          <w:szCs w:val="28"/>
          <w:highlight w:val="none"/>
        </w:rPr>
      </w:pPr>
    </w:p>
    <w:p w14:paraId="7C74C9B7">
      <w:pPr>
        <w:spacing w:before="78" w:line="220" w:lineRule="auto"/>
        <w:ind w:left="6557"/>
        <w:rPr>
          <w:rFonts w:hint="eastAsia" w:ascii="宋体" w:hAnsi="宋体" w:eastAsia="宋体" w:cs="宋体"/>
          <w:color w:val="auto"/>
          <w:sz w:val="28"/>
          <w:szCs w:val="28"/>
          <w:highlight w:val="none"/>
        </w:rPr>
      </w:pPr>
      <w:r>
        <w:rPr>
          <w:rFonts w:hint="eastAsia" w:ascii="宋体" w:hAnsi="宋体" w:eastAsia="宋体" w:cs="宋体"/>
          <w:color w:val="auto"/>
          <w:spacing w:val="-9"/>
          <w:sz w:val="28"/>
          <w:szCs w:val="28"/>
          <w:highlight w:val="none"/>
        </w:rPr>
        <w:t>年</w:t>
      </w:r>
      <w:r>
        <w:rPr>
          <w:rFonts w:hint="eastAsia" w:ascii="宋体" w:hAnsi="宋体" w:eastAsia="宋体" w:cs="宋体"/>
          <w:color w:val="auto"/>
          <w:spacing w:val="3"/>
          <w:sz w:val="28"/>
          <w:szCs w:val="28"/>
          <w:highlight w:val="none"/>
        </w:rPr>
        <w:t xml:space="preserve">    </w:t>
      </w:r>
      <w:r>
        <w:rPr>
          <w:rFonts w:hint="eastAsia" w:ascii="宋体" w:hAnsi="宋体" w:eastAsia="宋体" w:cs="宋体"/>
          <w:color w:val="auto"/>
          <w:spacing w:val="-9"/>
          <w:sz w:val="28"/>
          <w:szCs w:val="28"/>
          <w:highlight w:val="none"/>
        </w:rPr>
        <w:t>月</w:t>
      </w:r>
      <w:r>
        <w:rPr>
          <w:rFonts w:hint="eastAsia" w:ascii="宋体" w:hAnsi="宋体" w:eastAsia="宋体" w:cs="宋体"/>
          <w:color w:val="auto"/>
          <w:spacing w:val="13"/>
          <w:sz w:val="28"/>
          <w:szCs w:val="28"/>
          <w:highlight w:val="none"/>
        </w:rPr>
        <w:t xml:space="preserve">   </w:t>
      </w:r>
      <w:r>
        <w:rPr>
          <w:rFonts w:hint="eastAsia" w:ascii="宋体" w:hAnsi="宋体" w:eastAsia="宋体" w:cs="宋体"/>
          <w:color w:val="auto"/>
          <w:spacing w:val="-9"/>
          <w:sz w:val="28"/>
          <w:szCs w:val="28"/>
          <w:highlight w:val="none"/>
        </w:rPr>
        <w:t>日</w:t>
      </w:r>
    </w:p>
    <w:p w14:paraId="43713240">
      <w:pPr>
        <w:spacing w:line="220" w:lineRule="auto"/>
        <w:rPr>
          <w:rFonts w:hint="eastAsia" w:ascii="宋体" w:hAnsi="宋体" w:eastAsia="宋体" w:cs="宋体"/>
          <w:color w:val="auto"/>
          <w:sz w:val="28"/>
          <w:szCs w:val="28"/>
          <w:highlight w:val="none"/>
        </w:rPr>
        <w:sectPr>
          <w:pgSz w:w="11911" w:h="16838"/>
          <w:pgMar w:top="1191" w:right="1480" w:bottom="1191" w:left="1191" w:header="0" w:footer="1145" w:gutter="0"/>
          <w:pgNumType w:fmt="decimal"/>
          <w:cols w:space="0" w:num="1"/>
          <w:rtlGutter w:val="0"/>
          <w:docGrid w:linePitch="0" w:charSpace="0"/>
        </w:sectPr>
      </w:pPr>
    </w:p>
    <w:p w14:paraId="3AB03B9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1"/>
        <w:rPr>
          <w:rFonts w:hint="eastAsia" w:ascii="宋体" w:hAnsi="宋体" w:eastAsia="宋体" w:cs="宋体"/>
          <w:b/>
          <w:bCs/>
          <w:color w:val="auto"/>
          <w:spacing w:val="-4"/>
          <w:sz w:val="28"/>
          <w:szCs w:val="28"/>
          <w:highlight w:val="none"/>
        </w:rPr>
      </w:pPr>
      <w:bookmarkStart w:id="9" w:name="_Toc7648"/>
      <w:r>
        <w:rPr>
          <w:rStyle w:val="21"/>
          <w:rFonts w:hint="eastAsia" w:hAnsi="宋体" w:eastAsia="宋体" w:cs="宋体"/>
          <w:color w:val="auto"/>
          <w:sz w:val="28"/>
          <w:szCs w:val="28"/>
          <w:highlight w:val="none"/>
          <w:lang w:val="en-US" w:eastAsia="zh-CN"/>
        </w:rPr>
        <w:t>二</w:t>
      </w:r>
      <w:r>
        <w:rPr>
          <w:rStyle w:val="21"/>
          <w:rFonts w:hint="eastAsia" w:hAnsi="宋体" w:eastAsia="宋体" w:cs="宋体"/>
          <w:color w:val="auto"/>
          <w:sz w:val="28"/>
          <w:szCs w:val="28"/>
          <w:highlight w:val="none"/>
        </w:rPr>
        <w:t>、法定代表人授权书</w:t>
      </w:r>
      <w:bookmarkEnd w:id="9"/>
    </w:p>
    <w:p w14:paraId="777CCEA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1"/>
        <w:rPr>
          <w:rFonts w:hint="eastAsia" w:ascii="宋体" w:hAnsi="宋体" w:eastAsia="宋体" w:cs="宋体"/>
          <w:b/>
          <w:bCs/>
          <w:color w:val="auto"/>
          <w:spacing w:val="-4"/>
          <w:sz w:val="28"/>
          <w:szCs w:val="28"/>
          <w:highlight w:val="none"/>
          <w:lang w:val="en-US" w:eastAsia="zh-CN"/>
        </w:rPr>
      </w:pPr>
    </w:p>
    <w:p w14:paraId="2734B77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pacing w:val="-4"/>
          <w:sz w:val="28"/>
          <w:szCs w:val="28"/>
          <w:highlight w:val="none"/>
          <w:lang w:val="en-US" w:eastAsia="zh-CN"/>
        </w:rPr>
        <w:t>1</w:t>
      </w:r>
      <w:r>
        <w:rPr>
          <w:rFonts w:hint="eastAsia" w:ascii="宋体" w:hAnsi="宋体" w:eastAsia="宋体" w:cs="宋体"/>
          <w:b/>
          <w:bCs/>
          <w:color w:val="auto"/>
          <w:spacing w:val="-4"/>
          <w:sz w:val="28"/>
          <w:szCs w:val="28"/>
          <w:highlight w:val="none"/>
          <w:lang w:eastAsia="zh-CN"/>
        </w:rPr>
        <w:t>、</w:t>
      </w:r>
      <w:r>
        <w:rPr>
          <w:rFonts w:hint="eastAsia" w:ascii="宋体" w:hAnsi="宋体" w:eastAsia="宋体" w:cs="宋体"/>
          <w:b/>
          <w:bCs/>
          <w:color w:val="auto"/>
          <w:spacing w:val="-4"/>
          <w:sz w:val="28"/>
          <w:szCs w:val="28"/>
          <w:highlight w:val="none"/>
        </w:rPr>
        <w:t>法定代表人资格证明</w:t>
      </w:r>
      <w:r>
        <w:rPr>
          <w:rFonts w:hint="eastAsia" w:ascii="宋体" w:hAnsi="宋体" w:eastAsia="宋体" w:cs="宋体"/>
          <w:b/>
          <w:bCs/>
          <w:color w:val="auto"/>
          <w:spacing w:val="-4"/>
          <w:sz w:val="28"/>
          <w:szCs w:val="28"/>
          <w:highlight w:val="none"/>
          <w:lang w:val="en-US" w:eastAsia="zh-CN"/>
        </w:rPr>
        <w:t>书</w:t>
      </w:r>
    </w:p>
    <w:p w14:paraId="073E79EC">
      <w:pPr>
        <w:keepNext w:val="0"/>
        <w:keepLines w:val="0"/>
        <w:pageBreakBefore w:val="0"/>
        <w:widowControl/>
        <w:kinsoku w:val="0"/>
        <w:wordWrap/>
        <w:overflowPunct/>
        <w:topLinePunct w:val="0"/>
        <w:autoSpaceDE w:val="0"/>
        <w:autoSpaceDN w:val="0"/>
        <w:bidi w:val="0"/>
        <w:adjustRightInd w:val="0"/>
        <w:snapToGrid w:val="0"/>
        <w:spacing w:line="360" w:lineRule="auto"/>
        <w:ind w:left="25" w:right="0" w:rightChars="0"/>
        <w:textAlignment w:val="baseline"/>
        <w:rPr>
          <w:rFonts w:hint="eastAsia" w:ascii="宋体" w:hAnsi="宋体" w:eastAsia="宋体" w:cs="宋体"/>
          <w:color w:val="auto"/>
          <w:spacing w:val="-13"/>
          <w:sz w:val="28"/>
          <w:szCs w:val="28"/>
          <w:highlight w:val="none"/>
        </w:rPr>
      </w:pPr>
    </w:p>
    <w:p w14:paraId="3ADFDE8C">
      <w:pPr>
        <w:keepNext w:val="0"/>
        <w:keepLines w:val="0"/>
        <w:pageBreakBefore w:val="0"/>
        <w:widowControl/>
        <w:kinsoku w:val="0"/>
        <w:wordWrap/>
        <w:overflowPunct/>
        <w:topLinePunct w:val="0"/>
        <w:autoSpaceDE w:val="0"/>
        <w:autoSpaceDN w:val="0"/>
        <w:bidi w:val="0"/>
        <w:adjustRightInd w:val="0"/>
        <w:snapToGrid w:val="0"/>
        <w:spacing w:line="360" w:lineRule="auto"/>
        <w:ind w:left="25" w:right="0" w:rightChars="0"/>
        <w:textAlignment w:val="baseline"/>
        <w:rPr>
          <w:rFonts w:hint="eastAsia" w:ascii="宋体" w:hAnsi="宋体" w:eastAsia="宋体" w:cs="宋体"/>
          <w:color w:val="auto"/>
          <w:spacing w:val="4"/>
          <w:sz w:val="28"/>
          <w:szCs w:val="28"/>
          <w:highlight w:val="none"/>
        </w:rPr>
      </w:pPr>
      <w:r>
        <w:rPr>
          <w:rFonts w:hint="eastAsia" w:ascii="宋体" w:hAnsi="宋体" w:eastAsia="宋体" w:cs="宋体"/>
          <w:color w:val="auto"/>
          <w:spacing w:val="-13"/>
          <w:sz w:val="28"/>
          <w:szCs w:val="28"/>
          <w:highlight w:val="none"/>
        </w:rPr>
        <w:t>投标人名称：</w:t>
      </w:r>
      <w:r>
        <w:rPr>
          <w:rFonts w:hint="eastAsia" w:ascii="宋体" w:hAnsi="宋体" w:eastAsia="宋体" w:cs="宋体"/>
          <w:color w:val="auto"/>
          <w:spacing w:val="-13"/>
          <w:sz w:val="28"/>
          <w:szCs w:val="28"/>
          <w:highlight w:val="none"/>
          <w:u w:val="single"/>
          <w:lang w:val="en-US" w:eastAsia="zh-CN"/>
        </w:rPr>
        <w:t xml:space="preserve">                      </w:t>
      </w:r>
      <w:r>
        <w:rPr>
          <w:rFonts w:hint="eastAsia" w:ascii="宋体" w:hAnsi="宋体" w:eastAsia="宋体" w:cs="宋体"/>
          <w:color w:val="auto"/>
          <w:spacing w:val="4"/>
          <w:sz w:val="28"/>
          <w:szCs w:val="28"/>
          <w:highlight w:val="none"/>
        </w:rPr>
        <w:t xml:space="preserve"> </w:t>
      </w:r>
    </w:p>
    <w:p w14:paraId="0B238BAC">
      <w:pPr>
        <w:keepNext w:val="0"/>
        <w:keepLines w:val="0"/>
        <w:pageBreakBefore w:val="0"/>
        <w:widowControl/>
        <w:kinsoku w:val="0"/>
        <w:wordWrap/>
        <w:overflowPunct/>
        <w:topLinePunct w:val="0"/>
        <w:autoSpaceDE w:val="0"/>
        <w:autoSpaceDN w:val="0"/>
        <w:bidi w:val="0"/>
        <w:adjustRightInd w:val="0"/>
        <w:snapToGrid w:val="0"/>
        <w:spacing w:line="360" w:lineRule="auto"/>
        <w:ind w:left="25" w:right="0" w:rightChars="0"/>
        <w:textAlignment w:val="baseline"/>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3"/>
          <w:sz w:val="28"/>
          <w:szCs w:val="28"/>
          <w:highlight w:val="none"/>
        </w:rPr>
        <w:t>单位性质：</w:t>
      </w:r>
      <w:r>
        <w:rPr>
          <w:rFonts w:hint="eastAsia" w:ascii="宋体" w:hAnsi="宋体" w:eastAsia="宋体" w:cs="宋体"/>
          <w:color w:val="auto"/>
          <w:spacing w:val="-3"/>
          <w:sz w:val="28"/>
          <w:szCs w:val="28"/>
          <w:highlight w:val="none"/>
          <w:u w:val="single"/>
          <w:lang w:val="en-US" w:eastAsia="zh-CN"/>
        </w:rPr>
        <w:t xml:space="preserve">                      </w:t>
      </w:r>
    </w:p>
    <w:p w14:paraId="10A3AB34">
      <w:pPr>
        <w:keepNext w:val="0"/>
        <w:keepLines w:val="0"/>
        <w:pageBreakBefore w:val="0"/>
        <w:widowControl/>
        <w:kinsoku w:val="0"/>
        <w:wordWrap/>
        <w:overflowPunct/>
        <w:topLinePunct w:val="0"/>
        <w:autoSpaceDE w:val="0"/>
        <w:autoSpaceDN w:val="0"/>
        <w:bidi w:val="0"/>
        <w:adjustRightInd w:val="0"/>
        <w:snapToGrid w:val="0"/>
        <w:spacing w:line="360" w:lineRule="auto"/>
        <w:ind w:left="23"/>
        <w:textAlignment w:val="baseline"/>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4"/>
          <w:sz w:val="28"/>
          <w:szCs w:val="28"/>
          <w:highlight w:val="none"/>
        </w:rPr>
        <w:t>地址：</w:t>
      </w:r>
      <w:r>
        <w:rPr>
          <w:rFonts w:hint="eastAsia" w:ascii="宋体" w:hAnsi="宋体" w:eastAsia="宋体" w:cs="宋体"/>
          <w:color w:val="auto"/>
          <w:spacing w:val="-4"/>
          <w:sz w:val="28"/>
          <w:szCs w:val="28"/>
          <w:highlight w:val="none"/>
          <w:u w:val="single"/>
          <w:lang w:val="en-US" w:eastAsia="zh-CN"/>
        </w:rPr>
        <w:t xml:space="preserve">                          </w:t>
      </w:r>
    </w:p>
    <w:p w14:paraId="5A438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8"/>
          <w:szCs w:val="28"/>
          <w:highlight w:val="none"/>
        </w:rPr>
      </w:pPr>
    </w:p>
    <w:p w14:paraId="636994FB">
      <w:pPr>
        <w:keepNext w:val="0"/>
        <w:keepLines w:val="0"/>
        <w:pageBreakBefore w:val="0"/>
        <w:widowControl/>
        <w:kinsoku w:val="0"/>
        <w:wordWrap/>
        <w:overflowPunct/>
        <w:topLinePunct w:val="0"/>
        <w:autoSpaceDE w:val="0"/>
        <w:autoSpaceDN w:val="0"/>
        <w:bidi w:val="0"/>
        <w:adjustRightInd w:val="0"/>
        <w:snapToGrid w:val="0"/>
        <w:spacing w:line="360" w:lineRule="auto"/>
        <w:ind w:left="25"/>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成立时间：</w:t>
      </w:r>
      <w:r>
        <w:rPr>
          <w:rFonts w:hint="eastAsia" w:ascii="宋体" w:hAnsi="宋体" w:eastAsia="宋体" w:cs="宋体"/>
          <w:color w:val="auto"/>
          <w:spacing w:val="-3"/>
          <w:sz w:val="28"/>
          <w:szCs w:val="28"/>
          <w:highlight w:val="none"/>
          <w:u w:val="single"/>
          <w:lang w:val="en-US" w:eastAsia="zh-CN"/>
        </w:rPr>
        <w:t xml:space="preserve">     </w:t>
      </w:r>
      <w:r>
        <w:rPr>
          <w:rFonts w:hint="eastAsia" w:ascii="宋体" w:hAnsi="宋体" w:eastAsia="宋体" w:cs="宋体"/>
          <w:color w:val="auto"/>
          <w:spacing w:val="-3"/>
          <w:sz w:val="28"/>
          <w:szCs w:val="28"/>
          <w:highlight w:val="none"/>
        </w:rPr>
        <w:t>年</w:t>
      </w:r>
      <w:r>
        <w:rPr>
          <w:rFonts w:hint="eastAsia" w:ascii="宋体" w:hAnsi="宋体" w:eastAsia="宋体" w:cs="宋体"/>
          <w:color w:val="auto"/>
          <w:spacing w:val="6"/>
          <w:sz w:val="28"/>
          <w:szCs w:val="28"/>
          <w:highlight w:val="none"/>
          <w:u w:val="single"/>
        </w:rPr>
        <w:t xml:space="preserve">   </w:t>
      </w:r>
      <w:r>
        <w:rPr>
          <w:rFonts w:hint="eastAsia" w:ascii="宋体" w:hAnsi="宋体" w:eastAsia="宋体" w:cs="宋体"/>
          <w:color w:val="auto"/>
          <w:spacing w:val="-3"/>
          <w:sz w:val="28"/>
          <w:szCs w:val="28"/>
          <w:highlight w:val="none"/>
        </w:rPr>
        <w:t>月</w:t>
      </w:r>
      <w:r>
        <w:rPr>
          <w:rFonts w:hint="eastAsia" w:ascii="宋体" w:hAnsi="宋体" w:eastAsia="宋体" w:cs="宋体"/>
          <w:color w:val="auto"/>
          <w:spacing w:val="17"/>
          <w:sz w:val="28"/>
          <w:szCs w:val="28"/>
          <w:highlight w:val="none"/>
          <w:u w:val="single"/>
        </w:rPr>
        <w:t xml:space="preserve">   </w:t>
      </w:r>
      <w:r>
        <w:rPr>
          <w:rFonts w:hint="eastAsia" w:ascii="宋体" w:hAnsi="宋体" w:eastAsia="宋体" w:cs="宋体"/>
          <w:color w:val="auto"/>
          <w:spacing w:val="-3"/>
          <w:sz w:val="28"/>
          <w:szCs w:val="28"/>
          <w:highlight w:val="none"/>
        </w:rPr>
        <w:t>日</w:t>
      </w:r>
    </w:p>
    <w:p w14:paraId="500443EB">
      <w:pPr>
        <w:keepNext w:val="0"/>
        <w:keepLines w:val="0"/>
        <w:pageBreakBefore w:val="0"/>
        <w:widowControl/>
        <w:kinsoku w:val="0"/>
        <w:wordWrap/>
        <w:overflowPunct/>
        <w:topLinePunct w:val="0"/>
        <w:autoSpaceDE w:val="0"/>
        <w:autoSpaceDN w:val="0"/>
        <w:bidi w:val="0"/>
        <w:adjustRightInd w:val="0"/>
        <w:snapToGrid w:val="0"/>
        <w:spacing w:line="360" w:lineRule="auto"/>
        <w:ind w:left="25"/>
        <w:textAlignment w:val="baseline"/>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3"/>
          <w:sz w:val="28"/>
          <w:szCs w:val="28"/>
          <w:highlight w:val="none"/>
        </w:rPr>
        <w:t>经营期限：</w:t>
      </w:r>
      <w:r>
        <w:rPr>
          <w:rFonts w:hint="eastAsia" w:ascii="宋体" w:hAnsi="宋体" w:eastAsia="宋体" w:cs="宋体"/>
          <w:color w:val="auto"/>
          <w:spacing w:val="-3"/>
          <w:sz w:val="28"/>
          <w:szCs w:val="28"/>
          <w:highlight w:val="none"/>
          <w:u w:val="single"/>
          <w:lang w:val="en-US" w:eastAsia="zh-CN"/>
        </w:rPr>
        <w:t xml:space="preserve">                </w:t>
      </w:r>
    </w:p>
    <w:p w14:paraId="2D33D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8"/>
          <w:szCs w:val="28"/>
          <w:highlight w:val="none"/>
        </w:rPr>
      </w:pPr>
    </w:p>
    <w:p w14:paraId="0800A839">
      <w:pPr>
        <w:keepNext w:val="0"/>
        <w:keepLines w:val="0"/>
        <w:pageBreakBefore w:val="0"/>
        <w:widowControl/>
        <w:kinsoku w:val="0"/>
        <w:wordWrap/>
        <w:overflowPunct/>
        <w:topLinePunct w:val="0"/>
        <w:autoSpaceDE w:val="0"/>
        <w:autoSpaceDN w:val="0"/>
        <w:bidi w:val="0"/>
        <w:adjustRightInd w:val="0"/>
        <w:snapToGrid w:val="0"/>
        <w:spacing w:line="360" w:lineRule="auto"/>
        <w:ind w:left="23"/>
        <w:textAlignment w:val="baseline"/>
        <w:rPr>
          <w:rFonts w:hint="eastAsia" w:ascii="宋体" w:hAnsi="宋体" w:eastAsia="宋体" w:cs="宋体"/>
          <w:color w:val="auto"/>
          <w:spacing w:val="6"/>
          <w:sz w:val="28"/>
          <w:szCs w:val="28"/>
          <w:highlight w:val="none"/>
        </w:rPr>
      </w:pPr>
      <w:r>
        <w:rPr>
          <w:rFonts w:hint="eastAsia" w:ascii="宋体" w:hAnsi="宋体" w:eastAsia="宋体" w:cs="宋体"/>
          <w:color w:val="auto"/>
          <w:spacing w:val="-1"/>
          <w:sz w:val="28"/>
          <w:szCs w:val="28"/>
          <w:highlight w:val="none"/>
        </w:rPr>
        <w:t>姓名：</w:t>
      </w:r>
      <w:r>
        <w:rPr>
          <w:rFonts w:hint="eastAsia" w:ascii="宋体" w:hAnsi="宋体" w:eastAsia="宋体" w:cs="宋体"/>
          <w:color w:val="auto"/>
          <w:spacing w:val="-1"/>
          <w:sz w:val="28"/>
          <w:szCs w:val="28"/>
          <w:highlight w:val="none"/>
          <w:u w:val="single"/>
        </w:rPr>
        <w:t xml:space="preserve">      </w:t>
      </w:r>
      <w:r>
        <w:rPr>
          <w:rFonts w:hint="eastAsia" w:ascii="宋体" w:hAnsi="宋体" w:eastAsia="宋体" w:cs="宋体"/>
          <w:color w:val="auto"/>
          <w:spacing w:val="-1"/>
          <w:sz w:val="28"/>
          <w:szCs w:val="28"/>
          <w:highlight w:val="none"/>
          <w:u w:val="none"/>
          <w:lang w:eastAsia="zh-CN"/>
        </w:rPr>
        <w:t>，</w:t>
      </w:r>
      <w:r>
        <w:rPr>
          <w:rFonts w:hint="eastAsia" w:ascii="宋体" w:hAnsi="宋体" w:eastAsia="宋体" w:cs="宋体"/>
          <w:color w:val="auto"/>
          <w:spacing w:val="-1"/>
          <w:sz w:val="28"/>
          <w:szCs w:val="28"/>
          <w:highlight w:val="none"/>
        </w:rPr>
        <w:t>性别：</w:t>
      </w:r>
      <w:r>
        <w:rPr>
          <w:rFonts w:hint="eastAsia" w:ascii="宋体" w:hAnsi="宋体" w:eastAsia="宋体" w:cs="宋体"/>
          <w:color w:val="auto"/>
          <w:spacing w:val="-1"/>
          <w:sz w:val="28"/>
          <w:szCs w:val="28"/>
          <w:highlight w:val="none"/>
          <w:u w:val="single"/>
        </w:rPr>
        <w:t xml:space="preserve">  </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u w:val="single"/>
        </w:rPr>
        <w:t xml:space="preserve"> </w:t>
      </w:r>
      <w:r>
        <w:rPr>
          <w:rFonts w:hint="eastAsia" w:ascii="宋体" w:hAnsi="宋体" w:eastAsia="宋体" w:cs="宋体"/>
          <w:color w:val="auto"/>
          <w:spacing w:val="-1"/>
          <w:sz w:val="28"/>
          <w:szCs w:val="28"/>
          <w:highlight w:val="none"/>
          <w:u w:val="none"/>
          <w:lang w:eastAsia="zh-CN"/>
        </w:rPr>
        <w:t>，</w:t>
      </w:r>
      <w:r>
        <w:rPr>
          <w:rFonts w:hint="eastAsia" w:ascii="宋体" w:hAnsi="宋体" w:eastAsia="宋体" w:cs="宋体"/>
          <w:color w:val="auto"/>
          <w:spacing w:val="-1"/>
          <w:sz w:val="28"/>
          <w:szCs w:val="28"/>
          <w:highlight w:val="none"/>
        </w:rPr>
        <w:t>年龄</w:t>
      </w:r>
      <w:r>
        <w:rPr>
          <w:rFonts w:hint="eastAsia" w:ascii="宋体" w:hAnsi="宋体" w:eastAsia="宋体" w:cs="宋体"/>
          <w:color w:val="auto"/>
          <w:spacing w:val="-1"/>
          <w:sz w:val="28"/>
          <w:szCs w:val="28"/>
          <w:highlight w:val="none"/>
          <w:lang w:eastAsia="zh-CN"/>
        </w:rPr>
        <w:t>：</w:t>
      </w:r>
      <w:r>
        <w:rPr>
          <w:rFonts w:hint="eastAsia" w:ascii="宋体" w:hAnsi="宋体" w:eastAsia="宋体" w:cs="宋体"/>
          <w:color w:val="auto"/>
          <w:spacing w:val="2"/>
          <w:sz w:val="28"/>
          <w:szCs w:val="28"/>
          <w:highlight w:val="none"/>
          <w:u w:val="single"/>
        </w:rPr>
        <w:t xml:space="preserve"> </w:t>
      </w:r>
      <w:r>
        <w:rPr>
          <w:rFonts w:hint="eastAsia" w:ascii="宋体" w:hAnsi="宋体" w:eastAsia="宋体" w:cs="宋体"/>
          <w:color w:val="auto"/>
          <w:spacing w:val="2"/>
          <w:sz w:val="28"/>
          <w:szCs w:val="28"/>
          <w:highlight w:val="none"/>
          <w:u w:val="single"/>
          <w:lang w:val="en-US" w:eastAsia="zh-CN"/>
        </w:rPr>
        <w:t xml:space="preserve"> </w:t>
      </w:r>
      <w:r>
        <w:rPr>
          <w:rFonts w:hint="eastAsia" w:ascii="宋体" w:hAnsi="宋体" w:eastAsia="宋体" w:cs="宋体"/>
          <w:color w:val="auto"/>
          <w:spacing w:val="2"/>
          <w:sz w:val="28"/>
          <w:szCs w:val="28"/>
          <w:highlight w:val="none"/>
          <w:u w:val="single"/>
        </w:rPr>
        <w:t xml:space="preserve">  </w:t>
      </w:r>
      <w:r>
        <w:rPr>
          <w:rFonts w:hint="eastAsia" w:ascii="宋体" w:hAnsi="宋体" w:eastAsia="宋体" w:cs="宋体"/>
          <w:color w:val="auto"/>
          <w:spacing w:val="2"/>
          <w:sz w:val="28"/>
          <w:szCs w:val="28"/>
          <w:highlight w:val="none"/>
          <w:lang w:eastAsia="zh-CN"/>
        </w:rPr>
        <w:t>，</w:t>
      </w:r>
      <w:r>
        <w:rPr>
          <w:rFonts w:hint="eastAsia" w:ascii="宋体" w:hAnsi="宋体" w:eastAsia="宋体" w:cs="宋体"/>
          <w:color w:val="auto"/>
          <w:spacing w:val="-1"/>
          <w:sz w:val="28"/>
          <w:szCs w:val="28"/>
          <w:highlight w:val="none"/>
        </w:rPr>
        <w:t>职务：</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lang w:val="en-US" w:eastAsia="zh-CN"/>
        </w:rPr>
        <w:t>，</w:t>
      </w:r>
      <w:r>
        <w:rPr>
          <w:rFonts w:hint="eastAsia" w:ascii="宋体" w:hAnsi="宋体" w:eastAsia="宋体" w:cs="宋体"/>
          <w:color w:val="auto"/>
          <w:spacing w:val="-3"/>
          <w:sz w:val="28"/>
          <w:szCs w:val="28"/>
          <w:highlight w:val="none"/>
          <w:lang w:val="en-US" w:eastAsia="zh-CN"/>
        </w:rPr>
        <w:t>电话号码：</w:t>
      </w:r>
      <w:r>
        <w:rPr>
          <w:rFonts w:hint="eastAsia" w:ascii="宋体" w:hAnsi="宋体" w:eastAsia="宋体" w:cs="宋体"/>
          <w:color w:val="auto"/>
          <w:spacing w:val="-3"/>
          <w:sz w:val="28"/>
          <w:szCs w:val="28"/>
          <w:highlight w:val="none"/>
          <w:u w:val="single"/>
          <w:lang w:val="en-US" w:eastAsia="zh-CN"/>
        </w:rPr>
        <w:t xml:space="preserve">     </w:t>
      </w:r>
      <w:r>
        <w:rPr>
          <w:rFonts w:hint="eastAsia" w:ascii="宋体" w:hAnsi="宋体" w:eastAsia="宋体" w:cs="宋体"/>
          <w:color w:val="auto"/>
          <w:spacing w:val="-3"/>
          <w:sz w:val="28"/>
          <w:szCs w:val="28"/>
          <w:highlight w:val="none"/>
          <w:u w:val="none"/>
          <w:lang w:val="en-US" w:eastAsia="zh-CN"/>
        </w:rPr>
        <w:t>，</w:t>
      </w:r>
      <w:r>
        <w:rPr>
          <w:rFonts w:hint="eastAsia" w:ascii="宋体" w:hAnsi="宋体" w:eastAsia="宋体" w:cs="宋体"/>
          <w:color w:val="auto"/>
          <w:spacing w:val="-4"/>
          <w:sz w:val="28"/>
          <w:szCs w:val="28"/>
          <w:highlight w:val="none"/>
        </w:rPr>
        <w:t>系</w:t>
      </w:r>
      <w:r>
        <w:rPr>
          <w:rFonts w:hint="eastAsia" w:ascii="宋体" w:hAnsi="宋体" w:eastAsia="宋体" w:cs="宋体"/>
          <w:color w:val="auto"/>
          <w:spacing w:val="-4"/>
          <w:sz w:val="28"/>
          <w:szCs w:val="28"/>
          <w:highlight w:val="none"/>
          <w:u w:val="single"/>
        </w:rPr>
        <w:t>（投标人名称</w:t>
      </w:r>
      <w:r>
        <w:rPr>
          <w:rFonts w:hint="eastAsia" w:ascii="宋体" w:hAnsi="宋体" w:eastAsia="宋体" w:cs="宋体"/>
          <w:color w:val="auto"/>
          <w:spacing w:val="-4"/>
          <w:sz w:val="28"/>
          <w:szCs w:val="28"/>
          <w:highlight w:val="none"/>
          <w:u w:val="single"/>
          <w:lang w:val="en-US" w:eastAsia="zh-CN"/>
        </w:rPr>
        <w:t xml:space="preserve"> </w:t>
      </w:r>
      <w:r>
        <w:rPr>
          <w:rFonts w:hint="eastAsia" w:ascii="宋体" w:hAnsi="宋体" w:eastAsia="宋体" w:cs="宋体"/>
          <w:color w:val="auto"/>
          <w:spacing w:val="-4"/>
          <w:sz w:val="28"/>
          <w:szCs w:val="28"/>
          <w:highlight w:val="none"/>
          <w:u w:val="single"/>
        </w:rPr>
        <w:t>）</w:t>
      </w:r>
      <w:r>
        <w:rPr>
          <w:rFonts w:hint="eastAsia" w:ascii="宋体" w:hAnsi="宋体" w:eastAsia="宋体" w:cs="宋体"/>
          <w:color w:val="auto"/>
          <w:spacing w:val="-4"/>
          <w:sz w:val="28"/>
          <w:szCs w:val="28"/>
          <w:highlight w:val="none"/>
        </w:rPr>
        <w:t>的法定代表人。</w:t>
      </w:r>
      <w:r>
        <w:rPr>
          <w:rFonts w:hint="eastAsia" w:ascii="宋体" w:hAnsi="宋体" w:eastAsia="宋体" w:cs="宋体"/>
          <w:color w:val="auto"/>
          <w:spacing w:val="6"/>
          <w:sz w:val="28"/>
          <w:szCs w:val="28"/>
          <w:highlight w:val="none"/>
        </w:rPr>
        <w:t xml:space="preserve"> </w:t>
      </w:r>
    </w:p>
    <w:p w14:paraId="2B559D16">
      <w:pPr>
        <w:keepNext w:val="0"/>
        <w:keepLines w:val="0"/>
        <w:pageBreakBefore w:val="0"/>
        <w:widowControl/>
        <w:kinsoku w:val="0"/>
        <w:wordWrap/>
        <w:overflowPunct/>
        <w:topLinePunct w:val="0"/>
        <w:autoSpaceDE w:val="0"/>
        <w:autoSpaceDN w:val="0"/>
        <w:bidi w:val="0"/>
        <w:adjustRightInd w:val="0"/>
        <w:snapToGrid w:val="0"/>
        <w:spacing w:line="360" w:lineRule="auto"/>
        <w:ind w:left="503" w:right="4758" w:hanging="475"/>
        <w:textAlignment w:val="baseline"/>
        <w:rPr>
          <w:rFonts w:hint="eastAsia" w:ascii="宋体" w:hAnsi="宋体" w:eastAsia="宋体" w:cs="宋体"/>
          <w:color w:val="auto"/>
          <w:spacing w:val="-2"/>
          <w:sz w:val="28"/>
          <w:szCs w:val="28"/>
          <w:highlight w:val="none"/>
        </w:rPr>
      </w:pPr>
    </w:p>
    <w:p w14:paraId="31F93D9F">
      <w:pPr>
        <w:keepNext w:val="0"/>
        <w:keepLines w:val="0"/>
        <w:pageBreakBefore w:val="0"/>
        <w:widowControl/>
        <w:kinsoku w:val="0"/>
        <w:wordWrap/>
        <w:overflowPunct/>
        <w:topLinePunct w:val="0"/>
        <w:autoSpaceDE w:val="0"/>
        <w:autoSpaceDN w:val="0"/>
        <w:bidi w:val="0"/>
        <w:adjustRightInd w:val="0"/>
        <w:snapToGrid w:val="0"/>
        <w:spacing w:line="360" w:lineRule="auto"/>
        <w:ind w:left="503" w:right="4758" w:hanging="475"/>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特此证明。</w:t>
      </w:r>
    </w:p>
    <w:p w14:paraId="6DFE4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8"/>
          <w:szCs w:val="28"/>
          <w:highlight w:val="none"/>
        </w:rPr>
      </w:pPr>
    </w:p>
    <w:p w14:paraId="43CB857B">
      <w:pPr>
        <w:spacing w:line="285" w:lineRule="auto"/>
        <w:rPr>
          <w:rFonts w:hint="eastAsia" w:ascii="宋体" w:hAnsi="宋体" w:eastAsia="宋体" w:cs="宋体"/>
          <w:color w:val="auto"/>
          <w:sz w:val="28"/>
          <w:szCs w:val="28"/>
          <w:highlight w:val="none"/>
        </w:rPr>
      </w:pPr>
    </w:p>
    <w:p w14:paraId="0FD82EF9">
      <w:pPr>
        <w:spacing w:before="79" w:line="219" w:lineRule="auto"/>
        <w:jc w:val="center"/>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lang w:val="en-US" w:eastAsia="zh-CN"/>
        </w:rPr>
        <w:t xml:space="preserve">                                      </w:t>
      </w:r>
      <w:r>
        <w:rPr>
          <w:rFonts w:hint="eastAsia" w:ascii="宋体" w:hAnsi="宋体" w:eastAsia="宋体" w:cs="宋体"/>
          <w:color w:val="auto"/>
          <w:spacing w:val="2"/>
          <w:sz w:val="28"/>
          <w:szCs w:val="28"/>
          <w:highlight w:val="none"/>
        </w:rPr>
        <w:t>投标人</w:t>
      </w:r>
      <w:r>
        <w:rPr>
          <w:rFonts w:hint="eastAsia" w:ascii="宋体" w:hAnsi="宋体" w:eastAsia="宋体" w:cs="宋体"/>
          <w:color w:val="auto"/>
          <w:spacing w:val="2"/>
          <w:sz w:val="28"/>
          <w:szCs w:val="28"/>
          <w:highlight w:val="none"/>
          <w:lang w:val="en-US" w:eastAsia="zh-CN"/>
        </w:rPr>
        <w:t>名称</w:t>
      </w:r>
      <w:r>
        <w:rPr>
          <w:rFonts w:hint="eastAsia" w:ascii="宋体" w:hAnsi="宋体" w:eastAsia="宋体" w:cs="宋体"/>
          <w:color w:val="auto"/>
          <w:spacing w:val="-15"/>
          <w:sz w:val="28"/>
          <w:szCs w:val="28"/>
          <w:highlight w:val="none"/>
        </w:rPr>
        <w:t>：（</w:t>
      </w:r>
      <w:r>
        <w:rPr>
          <w:rFonts w:hint="eastAsia" w:ascii="宋体" w:hAnsi="宋体" w:eastAsia="宋体" w:cs="宋体"/>
          <w:color w:val="auto"/>
          <w:spacing w:val="2"/>
          <w:sz w:val="28"/>
          <w:szCs w:val="28"/>
          <w:highlight w:val="none"/>
        </w:rPr>
        <w:t>盖单位章）</w:t>
      </w:r>
    </w:p>
    <w:p w14:paraId="1332AC30">
      <w:pPr>
        <w:spacing w:line="284" w:lineRule="auto"/>
        <w:rPr>
          <w:rFonts w:hint="eastAsia" w:ascii="宋体" w:hAnsi="宋体" w:eastAsia="宋体" w:cs="宋体"/>
          <w:color w:val="auto"/>
          <w:sz w:val="28"/>
          <w:szCs w:val="28"/>
          <w:highlight w:val="none"/>
        </w:rPr>
      </w:pPr>
    </w:p>
    <w:p w14:paraId="7DC9885F">
      <w:pPr>
        <w:spacing w:before="78" w:line="220" w:lineRule="auto"/>
        <w:jc w:val="right"/>
        <w:rPr>
          <w:rFonts w:hint="eastAsia" w:ascii="宋体" w:hAnsi="宋体" w:eastAsia="宋体" w:cs="宋体"/>
          <w:color w:val="auto"/>
          <w:sz w:val="28"/>
          <w:szCs w:val="28"/>
          <w:highlight w:val="none"/>
        </w:rPr>
      </w:pPr>
      <w:r>
        <w:rPr>
          <w:rFonts w:hint="eastAsia" w:ascii="宋体" w:hAnsi="宋体" w:eastAsia="宋体" w:cs="宋体"/>
          <w:color w:val="auto"/>
          <w:spacing w:val="-26"/>
          <w:sz w:val="28"/>
          <w:szCs w:val="28"/>
          <w:highlight w:val="none"/>
        </w:rPr>
        <w:t>年</w:t>
      </w:r>
      <w:r>
        <w:rPr>
          <w:rFonts w:hint="eastAsia" w:ascii="宋体" w:hAnsi="宋体" w:eastAsia="宋体" w:cs="宋体"/>
          <w:color w:val="auto"/>
          <w:spacing w:val="8"/>
          <w:sz w:val="28"/>
          <w:szCs w:val="28"/>
          <w:highlight w:val="none"/>
        </w:rPr>
        <w:t xml:space="preserve"> </w:t>
      </w:r>
      <w:r>
        <w:rPr>
          <w:rFonts w:hint="eastAsia" w:ascii="宋体" w:hAnsi="宋体" w:eastAsia="宋体" w:cs="宋体"/>
          <w:color w:val="auto"/>
          <w:spacing w:val="8"/>
          <w:sz w:val="28"/>
          <w:szCs w:val="28"/>
          <w:highlight w:val="none"/>
          <w:lang w:val="en-US" w:eastAsia="zh-CN"/>
        </w:rPr>
        <w:t xml:space="preserve"> </w:t>
      </w:r>
      <w:r>
        <w:rPr>
          <w:rFonts w:hint="eastAsia" w:ascii="宋体" w:hAnsi="宋体" w:eastAsia="宋体" w:cs="宋体"/>
          <w:color w:val="auto"/>
          <w:spacing w:val="8"/>
          <w:sz w:val="28"/>
          <w:szCs w:val="28"/>
          <w:highlight w:val="none"/>
        </w:rPr>
        <w:t xml:space="preserve"> </w:t>
      </w:r>
      <w:r>
        <w:rPr>
          <w:rFonts w:hint="eastAsia" w:ascii="宋体" w:hAnsi="宋体" w:eastAsia="宋体" w:cs="宋体"/>
          <w:color w:val="auto"/>
          <w:spacing w:val="-26"/>
          <w:sz w:val="28"/>
          <w:szCs w:val="28"/>
          <w:highlight w:val="none"/>
        </w:rPr>
        <w:t>月</w:t>
      </w:r>
      <w:r>
        <w:rPr>
          <w:rFonts w:hint="eastAsia" w:ascii="宋体" w:hAnsi="宋体" w:eastAsia="宋体" w:cs="宋体"/>
          <w:color w:val="auto"/>
          <w:spacing w:val="25"/>
          <w:sz w:val="28"/>
          <w:szCs w:val="28"/>
          <w:highlight w:val="none"/>
        </w:rPr>
        <w:t xml:space="preserve">  </w:t>
      </w:r>
      <w:r>
        <w:rPr>
          <w:rFonts w:hint="eastAsia" w:ascii="宋体" w:hAnsi="宋体" w:eastAsia="宋体" w:cs="宋体"/>
          <w:color w:val="auto"/>
          <w:spacing w:val="-26"/>
          <w:sz w:val="28"/>
          <w:szCs w:val="28"/>
          <w:highlight w:val="none"/>
        </w:rPr>
        <w:t>日</w:t>
      </w:r>
    </w:p>
    <w:p w14:paraId="02D0F8A6">
      <w:pPr>
        <w:spacing w:before="78" w:line="219" w:lineRule="auto"/>
        <w:ind w:left="42"/>
        <w:rPr>
          <w:rFonts w:hint="eastAsia" w:ascii="宋体" w:hAnsi="宋体" w:eastAsia="宋体" w:cs="宋体"/>
          <w:color w:val="auto"/>
          <w:spacing w:val="-3"/>
          <w:sz w:val="28"/>
          <w:szCs w:val="28"/>
          <w:highlight w:val="none"/>
        </w:rPr>
      </w:pPr>
    </w:p>
    <w:p w14:paraId="0FD8710D">
      <w:pPr>
        <w:spacing w:before="78" w:line="219" w:lineRule="auto"/>
        <w:ind w:left="42"/>
        <w:rPr>
          <w:rFonts w:hint="eastAsia" w:ascii="宋体" w:hAnsi="宋体" w:eastAsia="宋体" w:cs="宋体"/>
          <w:color w:val="auto"/>
          <w:spacing w:val="-3"/>
          <w:sz w:val="28"/>
          <w:szCs w:val="28"/>
          <w:highlight w:val="none"/>
        </w:rPr>
      </w:pPr>
    </w:p>
    <w:p w14:paraId="4097E486">
      <w:pPr>
        <w:spacing w:before="78" w:line="219" w:lineRule="auto"/>
        <w:ind w:left="42"/>
        <w:jc w:val="center"/>
        <w:rPr>
          <w:rFonts w:hint="eastAsia" w:ascii="宋体" w:hAnsi="宋体" w:eastAsia="宋体" w:cs="宋体"/>
          <w:color w:val="auto"/>
          <w:sz w:val="28"/>
          <w:szCs w:val="28"/>
          <w:highlight w:val="none"/>
          <w:lang w:eastAsia="zh-CN"/>
        </w:rPr>
        <w:sectPr>
          <w:footerReference r:id="rId11" w:type="default"/>
          <w:pgSz w:w="11911" w:h="16838"/>
          <w:pgMar w:top="1191" w:right="1480" w:bottom="1191" w:left="1191" w:header="0" w:footer="1145" w:gutter="0"/>
          <w:pgNumType w:fmt="decimal"/>
          <w:cols w:space="0" w:num="1"/>
          <w:rtlGutter w:val="0"/>
          <w:docGrid w:linePitch="0" w:charSpace="0"/>
        </w:sectPr>
      </w:pPr>
      <w:r>
        <w:rPr>
          <w:rFonts w:hint="eastAsia" w:ascii="宋体" w:hAnsi="宋体" w:eastAsia="宋体" w:cs="宋体"/>
          <w:color w:val="auto"/>
          <w:spacing w:val="-3"/>
          <w:sz w:val="28"/>
          <w:szCs w:val="28"/>
          <w:highlight w:val="none"/>
          <w:lang w:eastAsia="zh-CN"/>
        </w:rPr>
        <w:t>（</w:t>
      </w:r>
      <w:r>
        <w:rPr>
          <w:rFonts w:hint="eastAsia" w:ascii="宋体" w:hAnsi="宋体" w:eastAsia="宋体" w:cs="宋体"/>
          <w:color w:val="auto"/>
          <w:spacing w:val="-3"/>
          <w:sz w:val="28"/>
          <w:szCs w:val="28"/>
          <w:highlight w:val="none"/>
        </w:rPr>
        <w:t>附：法定代表人身份证复印件</w:t>
      </w:r>
      <w:r>
        <w:rPr>
          <w:rFonts w:hint="eastAsia" w:ascii="宋体" w:hAnsi="宋体" w:eastAsia="宋体" w:cs="宋体"/>
          <w:color w:val="auto"/>
          <w:spacing w:val="-3"/>
          <w:sz w:val="28"/>
          <w:szCs w:val="28"/>
          <w:highlight w:val="none"/>
          <w:lang w:eastAsia="zh-CN"/>
        </w:rPr>
        <w:t>）</w:t>
      </w:r>
    </w:p>
    <w:p w14:paraId="0617E269">
      <w:pPr>
        <w:spacing w:before="91" w:line="360"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5"/>
          <w:sz w:val="28"/>
          <w:szCs w:val="28"/>
          <w:highlight w:val="none"/>
          <w:lang w:val="en-US" w:eastAsia="zh-CN"/>
        </w:rPr>
        <w:t>2</w:t>
      </w:r>
      <w:r>
        <w:rPr>
          <w:rFonts w:hint="eastAsia" w:ascii="宋体" w:hAnsi="宋体" w:eastAsia="宋体" w:cs="宋体"/>
          <w:b/>
          <w:bCs/>
          <w:color w:val="auto"/>
          <w:spacing w:val="-5"/>
          <w:sz w:val="28"/>
          <w:szCs w:val="28"/>
          <w:highlight w:val="none"/>
          <w:lang w:eastAsia="zh-CN"/>
        </w:rPr>
        <w:t>、法定代表人授权</w:t>
      </w:r>
      <w:r>
        <w:rPr>
          <w:rFonts w:hint="eastAsia" w:ascii="宋体" w:hAnsi="宋体" w:eastAsia="宋体" w:cs="宋体"/>
          <w:b/>
          <w:bCs/>
          <w:color w:val="auto"/>
          <w:spacing w:val="-5"/>
          <w:sz w:val="28"/>
          <w:szCs w:val="28"/>
          <w:highlight w:val="none"/>
        </w:rPr>
        <w:t>委托书</w:t>
      </w:r>
    </w:p>
    <w:p w14:paraId="0F3EED7F">
      <w:pPr>
        <w:adjustRightInd/>
        <w:jc w:val="center"/>
        <w:textAlignment w:val="auto"/>
        <w:rPr>
          <w:rFonts w:hint="eastAsia" w:hAnsi="宋体" w:eastAsia="宋体" w:cs="宋体"/>
          <w:color w:val="auto"/>
          <w:kern w:val="2"/>
          <w:sz w:val="24"/>
          <w:szCs w:val="24"/>
          <w:highlight w:val="none"/>
        </w:rPr>
      </w:pPr>
    </w:p>
    <w:p w14:paraId="5426748A">
      <w:pPr>
        <w:spacing w:before="311" w:line="471" w:lineRule="auto"/>
        <w:jc w:val="center"/>
        <w:rPr>
          <w:rFonts w:hint="eastAsia" w:ascii="宋体" w:hAnsi="宋体" w:eastAsia="宋体" w:cs="宋体"/>
          <w:color w:val="auto"/>
          <w:spacing w:val="1"/>
          <w:sz w:val="28"/>
          <w:szCs w:val="28"/>
          <w:highlight w:val="none"/>
        </w:rPr>
      </w:pPr>
      <w:r>
        <w:rPr>
          <w:rFonts w:hint="eastAsia" w:ascii="宋体" w:hAnsi="宋体" w:eastAsia="宋体" w:cs="宋体"/>
          <w:color w:val="auto"/>
          <w:spacing w:val="1"/>
          <w:sz w:val="28"/>
          <w:szCs w:val="28"/>
          <w:highlight w:val="none"/>
        </w:rPr>
        <w:t>（注：法定代表人参与</w:t>
      </w:r>
      <w:r>
        <w:rPr>
          <w:rFonts w:hint="eastAsia" w:ascii="宋体" w:hAnsi="宋体" w:eastAsia="宋体" w:cs="宋体"/>
          <w:color w:val="auto"/>
          <w:spacing w:val="1"/>
          <w:sz w:val="28"/>
          <w:szCs w:val="28"/>
          <w:highlight w:val="none"/>
          <w:lang w:val="en-US" w:eastAsia="zh-CN"/>
        </w:rPr>
        <w:t>投标</w:t>
      </w:r>
      <w:r>
        <w:rPr>
          <w:rFonts w:hint="eastAsia" w:ascii="宋体" w:hAnsi="宋体" w:eastAsia="宋体" w:cs="宋体"/>
          <w:color w:val="auto"/>
          <w:spacing w:val="1"/>
          <w:sz w:val="28"/>
          <w:szCs w:val="28"/>
          <w:highlight w:val="none"/>
        </w:rPr>
        <w:t>的无需提供授权委托书）</w:t>
      </w:r>
    </w:p>
    <w:p w14:paraId="75BF2345">
      <w:pPr>
        <w:spacing w:before="311" w:line="471" w:lineRule="auto"/>
        <w:ind w:left="26" w:firstLine="564"/>
        <w:jc w:val="both"/>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本人</w:t>
      </w:r>
      <w:r>
        <w:rPr>
          <w:rFonts w:hint="eastAsia" w:ascii="宋体" w:hAnsi="宋体" w:eastAsia="宋体" w:cs="宋体"/>
          <w:color w:val="auto"/>
          <w:spacing w:val="1"/>
          <w:sz w:val="28"/>
          <w:szCs w:val="28"/>
          <w:highlight w:val="none"/>
          <w:u w:val="single"/>
        </w:rPr>
        <w:t>（姓名</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u w:val="single"/>
        </w:rPr>
        <w:t>）</w:t>
      </w:r>
      <w:r>
        <w:rPr>
          <w:rFonts w:hint="eastAsia" w:ascii="宋体" w:hAnsi="宋体" w:eastAsia="宋体" w:cs="宋体"/>
          <w:color w:val="auto"/>
          <w:spacing w:val="1"/>
          <w:sz w:val="28"/>
          <w:szCs w:val="28"/>
          <w:highlight w:val="none"/>
        </w:rPr>
        <w:t>系</w:t>
      </w:r>
      <w:r>
        <w:rPr>
          <w:rFonts w:hint="eastAsia" w:ascii="宋体" w:hAnsi="宋体" w:eastAsia="宋体" w:cs="宋体"/>
          <w:color w:val="auto"/>
          <w:spacing w:val="1"/>
          <w:sz w:val="28"/>
          <w:szCs w:val="28"/>
          <w:highlight w:val="none"/>
          <w:u w:val="single"/>
        </w:rPr>
        <w:t>（投标人名称</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u w:val="single"/>
        </w:rPr>
        <w:t>）</w:t>
      </w:r>
      <w:r>
        <w:rPr>
          <w:rFonts w:hint="eastAsia" w:ascii="宋体" w:hAnsi="宋体" w:eastAsia="宋体" w:cs="宋体"/>
          <w:color w:val="auto"/>
          <w:spacing w:val="1"/>
          <w:sz w:val="28"/>
          <w:szCs w:val="28"/>
          <w:highlight w:val="none"/>
        </w:rPr>
        <w:t>的法定代表人，现委托</w:t>
      </w:r>
      <w:r>
        <w:rPr>
          <w:rFonts w:hint="eastAsia" w:ascii="宋体" w:hAnsi="宋体" w:eastAsia="宋体" w:cs="宋体"/>
          <w:color w:val="auto"/>
          <w:spacing w:val="1"/>
          <w:sz w:val="28"/>
          <w:szCs w:val="28"/>
          <w:highlight w:val="none"/>
          <w:u w:val="single"/>
        </w:rPr>
        <w:t>（姓名</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u w:val="single"/>
        </w:rPr>
        <w:t>）</w:t>
      </w:r>
      <w:r>
        <w:rPr>
          <w:rFonts w:hint="eastAsia" w:ascii="宋体" w:hAnsi="宋体" w:eastAsia="宋体" w:cs="宋体"/>
          <w:color w:val="auto"/>
          <w:spacing w:val="1"/>
          <w:sz w:val="28"/>
          <w:szCs w:val="28"/>
          <w:highlight w:val="none"/>
        </w:rPr>
        <w:t>为我方代</w:t>
      </w:r>
      <w:r>
        <w:rPr>
          <w:rFonts w:hint="eastAsia" w:ascii="宋体" w:hAnsi="宋体" w:eastAsia="宋体" w:cs="宋体"/>
          <w:color w:val="auto"/>
          <w:spacing w:val="-3"/>
          <w:sz w:val="28"/>
          <w:szCs w:val="28"/>
          <w:highlight w:val="none"/>
        </w:rPr>
        <w:t>理人。代理人根据授权，以我方名义签署、澄清、说明、补正、递交、撤回</w:t>
      </w:r>
      <w:r>
        <w:rPr>
          <w:rFonts w:hint="eastAsia" w:ascii="宋体" w:hAnsi="宋体" w:eastAsia="宋体" w:cs="宋体"/>
          <w:color w:val="auto"/>
          <w:spacing w:val="-4"/>
          <w:sz w:val="28"/>
          <w:szCs w:val="28"/>
          <w:highlight w:val="none"/>
        </w:rPr>
        <w:t>、修</w:t>
      </w:r>
      <w:r>
        <w:rPr>
          <w:rFonts w:hint="eastAsia" w:ascii="宋体" w:hAnsi="宋体" w:eastAsia="宋体" w:cs="宋体"/>
          <w:color w:val="auto"/>
          <w:spacing w:val="-2"/>
          <w:sz w:val="28"/>
          <w:szCs w:val="28"/>
          <w:highlight w:val="none"/>
        </w:rPr>
        <w:t>改</w:t>
      </w:r>
      <w:r>
        <w:rPr>
          <w:rFonts w:hint="eastAsia" w:ascii="宋体" w:hAnsi="宋体" w:eastAsia="宋体" w:cs="宋体"/>
          <w:color w:val="auto"/>
          <w:spacing w:val="-2"/>
          <w:sz w:val="28"/>
          <w:szCs w:val="28"/>
          <w:highlight w:val="none"/>
          <w:u w:val="single"/>
        </w:rPr>
        <w:t>（项目名称</w:t>
      </w:r>
      <w:r>
        <w:rPr>
          <w:rFonts w:hint="eastAsia" w:ascii="宋体" w:hAnsi="宋体" w:eastAsia="宋体" w:cs="宋体"/>
          <w:color w:val="auto"/>
          <w:spacing w:val="-2"/>
          <w:sz w:val="28"/>
          <w:szCs w:val="28"/>
          <w:highlight w:val="none"/>
          <w:u w:val="single"/>
          <w:lang w:val="en-US" w:eastAsia="zh-CN"/>
        </w:rPr>
        <w:t xml:space="preserve"> </w:t>
      </w:r>
      <w:r>
        <w:rPr>
          <w:rFonts w:hint="eastAsia" w:ascii="宋体" w:hAnsi="宋体" w:eastAsia="宋体" w:cs="宋体"/>
          <w:color w:val="auto"/>
          <w:spacing w:val="-2"/>
          <w:sz w:val="28"/>
          <w:szCs w:val="28"/>
          <w:highlight w:val="none"/>
          <w:u w:val="single"/>
        </w:rPr>
        <w:t>）</w:t>
      </w:r>
      <w:r>
        <w:rPr>
          <w:rFonts w:hint="eastAsia" w:ascii="宋体" w:hAnsi="宋体" w:eastAsia="宋体" w:cs="宋体"/>
          <w:color w:val="auto"/>
          <w:spacing w:val="-2"/>
          <w:sz w:val="28"/>
          <w:szCs w:val="28"/>
          <w:highlight w:val="none"/>
        </w:rPr>
        <w:t>投标文件、签订合同和处理有关事宜，其法律后果由我方承担。</w:t>
      </w:r>
    </w:p>
    <w:p w14:paraId="1AC38FBB">
      <w:pPr>
        <w:spacing w:before="34" w:line="221" w:lineRule="auto"/>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委托期限：</w:t>
      </w:r>
      <w:r>
        <w:rPr>
          <w:rFonts w:hint="eastAsia" w:ascii="宋体" w:hAnsi="宋体" w:eastAsia="宋体" w:cs="宋体"/>
          <w:color w:val="auto"/>
          <w:spacing w:val="-2"/>
          <w:sz w:val="28"/>
          <w:szCs w:val="28"/>
          <w:highlight w:val="none"/>
          <w:u w:val="single"/>
          <w:lang w:val="en-US" w:eastAsia="zh-CN"/>
        </w:rPr>
        <w:t xml:space="preserve">             </w:t>
      </w:r>
      <w:r>
        <w:rPr>
          <w:rFonts w:hint="eastAsia" w:ascii="宋体" w:hAnsi="宋体" w:eastAsia="宋体" w:cs="宋体"/>
          <w:color w:val="auto"/>
          <w:spacing w:val="-2"/>
          <w:sz w:val="28"/>
          <w:szCs w:val="28"/>
          <w:highlight w:val="none"/>
        </w:rPr>
        <w:t>。</w:t>
      </w:r>
      <w:r>
        <w:rPr>
          <w:rFonts w:hint="eastAsia" w:ascii="宋体" w:hAnsi="宋体" w:eastAsia="宋体" w:cs="宋体"/>
          <w:color w:val="auto"/>
          <w:spacing w:val="-2"/>
          <w:sz w:val="28"/>
          <w:szCs w:val="28"/>
          <w:highlight w:val="none"/>
          <w:lang w:val="en-US" w:eastAsia="zh-CN"/>
        </w:rPr>
        <w:t xml:space="preserve"> </w:t>
      </w:r>
      <w:r>
        <w:rPr>
          <w:rFonts w:hint="eastAsia" w:ascii="宋体" w:hAnsi="宋体" w:eastAsia="宋体" w:cs="宋体"/>
          <w:color w:val="auto"/>
          <w:spacing w:val="-1"/>
          <w:sz w:val="28"/>
          <w:szCs w:val="28"/>
          <w:highlight w:val="none"/>
          <w:lang w:val="en-US" w:eastAsia="zh-CN"/>
        </w:rPr>
        <w:t>被委托</w:t>
      </w:r>
      <w:r>
        <w:rPr>
          <w:rFonts w:hint="eastAsia" w:ascii="宋体" w:hAnsi="宋体" w:eastAsia="宋体" w:cs="宋体"/>
          <w:color w:val="auto"/>
          <w:spacing w:val="-1"/>
          <w:sz w:val="28"/>
          <w:szCs w:val="28"/>
          <w:highlight w:val="none"/>
        </w:rPr>
        <w:t>代理人无转委托权。</w:t>
      </w:r>
    </w:p>
    <w:p w14:paraId="6EA08023">
      <w:pPr>
        <w:spacing w:line="259" w:lineRule="auto"/>
        <w:rPr>
          <w:rFonts w:hint="eastAsia" w:ascii="宋体" w:hAnsi="宋体" w:eastAsia="宋体" w:cs="宋体"/>
          <w:color w:val="auto"/>
          <w:sz w:val="28"/>
          <w:szCs w:val="28"/>
          <w:highlight w:val="none"/>
        </w:rPr>
      </w:pPr>
    </w:p>
    <w:p w14:paraId="1E5580A3">
      <w:pPr>
        <w:spacing w:before="78" w:line="240" w:lineRule="auto"/>
        <w:ind w:right="4641"/>
        <w:rPr>
          <w:rFonts w:hint="eastAsia" w:ascii="宋体" w:hAnsi="宋体" w:eastAsia="宋体" w:cs="宋体"/>
          <w:color w:val="auto"/>
          <w:sz w:val="28"/>
          <w:szCs w:val="28"/>
          <w:highlight w:val="none"/>
        </w:rPr>
      </w:pPr>
    </w:p>
    <w:p w14:paraId="70DFDA5F">
      <w:pPr>
        <w:spacing w:before="78" w:line="219" w:lineRule="auto"/>
        <w:ind w:left="24"/>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法定代表人</w:t>
      </w:r>
      <w:r>
        <w:rPr>
          <w:rFonts w:hint="eastAsia" w:ascii="宋体" w:hAnsi="宋体" w:eastAsia="宋体" w:cs="宋体"/>
          <w:color w:val="auto"/>
          <w:spacing w:val="-17"/>
          <w:sz w:val="28"/>
          <w:szCs w:val="28"/>
          <w:highlight w:val="none"/>
        </w:rPr>
        <w:t>：</w:t>
      </w:r>
      <w:r>
        <w:rPr>
          <w:rFonts w:hint="eastAsia" w:ascii="宋体" w:hAnsi="宋体" w:eastAsia="宋体" w:cs="宋体"/>
          <w:color w:val="auto"/>
          <w:spacing w:val="-17"/>
          <w:sz w:val="28"/>
          <w:szCs w:val="28"/>
          <w:highlight w:val="none"/>
          <w:u w:val="single"/>
          <w:lang w:val="en-US" w:eastAsia="zh-CN"/>
        </w:rPr>
        <w:t xml:space="preserve">                 </w:t>
      </w:r>
      <w:r>
        <w:rPr>
          <w:rFonts w:hint="eastAsia" w:ascii="宋体" w:hAnsi="宋体" w:eastAsia="宋体" w:cs="宋体"/>
          <w:color w:val="auto"/>
          <w:spacing w:val="-17"/>
          <w:sz w:val="28"/>
          <w:szCs w:val="28"/>
          <w:highlight w:val="none"/>
        </w:rPr>
        <w:t>（</w:t>
      </w:r>
      <w:r>
        <w:rPr>
          <w:rFonts w:hint="eastAsia" w:ascii="宋体" w:hAnsi="宋体" w:eastAsia="宋体" w:cs="宋体"/>
          <w:color w:val="auto"/>
          <w:spacing w:val="2"/>
          <w:sz w:val="28"/>
          <w:szCs w:val="28"/>
          <w:highlight w:val="none"/>
        </w:rPr>
        <w:t>签字或签章）</w:t>
      </w:r>
    </w:p>
    <w:p w14:paraId="41C6BC02">
      <w:pPr>
        <w:spacing w:line="285" w:lineRule="auto"/>
        <w:rPr>
          <w:rFonts w:hint="eastAsia" w:ascii="宋体" w:hAnsi="宋体" w:eastAsia="宋体" w:cs="宋体"/>
          <w:color w:val="auto"/>
          <w:sz w:val="28"/>
          <w:szCs w:val="28"/>
          <w:highlight w:val="none"/>
        </w:rPr>
      </w:pPr>
    </w:p>
    <w:p w14:paraId="608692F6">
      <w:pPr>
        <w:spacing w:before="78" w:line="220" w:lineRule="auto"/>
        <w:ind w:left="29"/>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3"/>
          <w:sz w:val="28"/>
          <w:szCs w:val="28"/>
          <w:highlight w:val="none"/>
        </w:rPr>
        <w:t>身份证号码：</w:t>
      </w:r>
      <w:r>
        <w:rPr>
          <w:rFonts w:hint="eastAsia" w:ascii="宋体" w:hAnsi="宋体" w:eastAsia="宋体" w:cs="宋体"/>
          <w:color w:val="auto"/>
          <w:spacing w:val="-3"/>
          <w:sz w:val="28"/>
          <w:szCs w:val="28"/>
          <w:highlight w:val="none"/>
          <w:u w:val="single"/>
          <w:lang w:val="en-US" w:eastAsia="zh-CN"/>
        </w:rPr>
        <w:t xml:space="preserve">                </w:t>
      </w:r>
      <w:r>
        <w:rPr>
          <w:rFonts w:hint="eastAsia" w:ascii="宋体" w:hAnsi="宋体" w:eastAsia="宋体" w:cs="宋体"/>
          <w:color w:val="auto"/>
          <w:spacing w:val="-3"/>
          <w:sz w:val="28"/>
          <w:szCs w:val="28"/>
          <w:highlight w:val="none"/>
          <w:lang w:val="en-US" w:eastAsia="zh-CN"/>
        </w:rPr>
        <w:t xml:space="preserve">   电话号码：</w:t>
      </w:r>
      <w:r>
        <w:rPr>
          <w:rFonts w:hint="eastAsia" w:ascii="宋体" w:hAnsi="宋体" w:eastAsia="宋体" w:cs="宋体"/>
          <w:color w:val="auto"/>
          <w:spacing w:val="-3"/>
          <w:sz w:val="28"/>
          <w:szCs w:val="28"/>
          <w:highlight w:val="none"/>
          <w:u w:val="single"/>
          <w:lang w:val="en-US" w:eastAsia="zh-CN"/>
        </w:rPr>
        <w:t xml:space="preserve">           </w:t>
      </w:r>
    </w:p>
    <w:p w14:paraId="7825D308">
      <w:pPr>
        <w:spacing w:line="284" w:lineRule="auto"/>
        <w:rPr>
          <w:rFonts w:hint="eastAsia" w:ascii="宋体" w:hAnsi="宋体" w:eastAsia="宋体" w:cs="宋体"/>
          <w:color w:val="auto"/>
          <w:sz w:val="28"/>
          <w:szCs w:val="28"/>
          <w:highlight w:val="none"/>
        </w:rPr>
      </w:pPr>
    </w:p>
    <w:p w14:paraId="1947130A">
      <w:pPr>
        <w:spacing w:before="79" w:line="219" w:lineRule="auto"/>
        <w:ind w:left="22"/>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lang w:val="en-US" w:eastAsia="zh-CN"/>
        </w:rPr>
        <w:t>被</w:t>
      </w:r>
      <w:r>
        <w:rPr>
          <w:rFonts w:hint="eastAsia" w:ascii="宋体" w:hAnsi="宋体" w:eastAsia="宋体" w:cs="宋体"/>
          <w:color w:val="auto"/>
          <w:spacing w:val="2"/>
          <w:sz w:val="28"/>
          <w:szCs w:val="28"/>
          <w:highlight w:val="none"/>
        </w:rPr>
        <w:t>委托代理人</w:t>
      </w:r>
      <w:r>
        <w:rPr>
          <w:rFonts w:hint="eastAsia" w:ascii="宋体" w:hAnsi="宋体" w:eastAsia="宋体" w:cs="宋体"/>
          <w:color w:val="auto"/>
          <w:spacing w:val="-16"/>
          <w:sz w:val="28"/>
          <w:szCs w:val="28"/>
          <w:highlight w:val="none"/>
        </w:rPr>
        <w:t>：</w:t>
      </w:r>
      <w:r>
        <w:rPr>
          <w:rFonts w:hint="eastAsia" w:ascii="宋体" w:hAnsi="宋体" w:eastAsia="宋体" w:cs="宋体"/>
          <w:color w:val="auto"/>
          <w:spacing w:val="-16"/>
          <w:sz w:val="28"/>
          <w:szCs w:val="28"/>
          <w:highlight w:val="none"/>
          <w:u w:val="single"/>
          <w:lang w:val="en-US" w:eastAsia="zh-CN"/>
        </w:rPr>
        <w:t xml:space="preserve">              </w:t>
      </w:r>
      <w:r>
        <w:rPr>
          <w:rFonts w:hint="eastAsia" w:ascii="宋体" w:hAnsi="宋体" w:eastAsia="宋体" w:cs="宋体"/>
          <w:color w:val="auto"/>
          <w:spacing w:val="-16"/>
          <w:sz w:val="28"/>
          <w:szCs w:val="28"/>
          <w:highlight w:val="none"/>
        </w:rPr>
        <w:t>（</w:t>
      </w:r>
      <w:r>
        <w:rPr>
          <w:rFonts w:hint="eastAsia" w:ascii="宋体" w:hAnsi="宋体" w:eastAsia="宋体" w:cs="宋体"/>
          <w:color w:val="auto"/>
          <w:spacing w:val="2"/>
          <w:sz w:val="28"/>
          <w:szCs w:val="28"/>
          <w:highlight w:val="none"/>
        </w:rPr>
        <w:t>签字或签章）</w:t>
      </w:r>
    </w:p>
    <w:p w14:paraId="231698D9">
      <w:pPr>
        <w:spacing w:line="284" w:lineRule="auto"/>
        <w:rPr>
          <w:rFonts w:hint="eastAsia" w:ascii="宋体" w:hAnsi="宋体" w:eastAsia="宋体" w:cs="宋体"/>
          <w:color w:val="auto"/>
          <w:sz w:val="28"/>
          <w:szCs w:val="28"/>
          <w:highlight w:val="none"/>
        </w:rPr>
      </w:pPr>
    </w:p>
    <w:p w14:paraId="510959E2">
      <w:pPr>
        <w:spacing w:before="79" w:line="220" w:lineRule="auto"/>
        <w:ind w:left="29"/>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3"/>
          <w:sz w:val="28"/>
          <w:szCs w:val="28"/>
          <w:highlight w:val="none"/>
        </w:rPr>
        <w:t>身份证号码：</w:t>
      </w:r>
      <w:r>
        <w:rPr>
          <w:rFonts w:hint="eastAsia" w:ascii="宋体" w:hAnsi="宋体" w:eastAsia="宋体" w:cs="宋体"/>
          <w:color w:val="auto"/>
          <w:spacing w:val="-3"/>
          <w:sz w:val="28"/>
          <w:szCs w:val="28"/>
          <w:highlight w:val="none"/>
          <w:u w:val="single"/>
          <w:lang w:val="en-US" w:eastAsia="zh-CN"/>
        </w:rPr>
        <w:t xml:space="preserve">                </w:t>
      </w:r>
      <w:r>
        <w:rPr>
          <w:rFonts w:hint="eastAsia" w:ascii="宋体" w:hAnsi="宋体" w:eastAsia="宋体" w:cs="宋体"/>
          <w:color w:val="auto"/>
          <w:spacing w:val="-3"/>
          <w:sz w:val="28"/>
          <w:szCs w:val="28"/>
          <w:highlight w:val="none"/>
          <w:lang w:val="en-US" w:eastAsia="zh-CN"/>
        </w:rPr>
        <w:t xml:space="preserve">   电话号码：</w:t>
      </w:r>
      <w:r>
        <w:rPr>
          <w:rFonts w:hint="eastAsia" w:ascii="宋体" w:hAnsi="宋体" w:eastAsia="宋体" w:cs="宋体"/>
          <w:color w:val="auto"/>
          <w:spacing w:val="-3"/>
          <w:sz w:val="28"/>
          <w:szCs w:val="28"/>
          <w:highlight w:val="none"/>
          <w:u w:val="single"/>
          <w:lang w:val="en-US" w:eastAsia="zh-CN"/>
        </w:rPr>
        <w:t xml:space="preserve">            </w:t>
      </w:r>
    </w:p>
    <w:p w14:paraId="75F4A5B1">
      <w:pPr>
        <w:spacing w:line="284" w:lineRule="auto"/>
        <w:rPr>
          <w:rFonts w:hint="eastAsia" w:ascii="宋体" w:hAnsi="宋体" w:eastAsia="宋体" w:cs="宋体"/>
          <w:color w:val="auto"/>
          <w:sz w:val="28"/>
          <w:szCs w:val="28"/>
          <w:highlight w:val="none"/>
        </w:rPr>
      </w:pPr>
    </w:p>
    <w:p w14:paraId="1FF7F8AE">
      <w:pPr>
        <w:pStyle w:val="18"/>
        <w:rPr>
          <w:rFonts w:hint="eastAsia"/>
          <w:color w:val="auto"/>
          <w:highlight w:val="none"/>
        </w:rPr>
      </w:pPr>
    </w:p>
    <w:p w14:paraId="1CCAA99B">
      <w:pPr>
        <w:jc w:val="center"/>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lang w:val="en-US" w:eastAsia="zh-CN"/>
        </w:rPr>
        <w:t xml:space="preserve">                                  </w:t>
      </w:r>
      <w:r>
        <w:rPr>
          <w:rFonts w:hint="eastAsia" w:ascii="宋体" w:hAnsi="宋体" w:eastAsia="宋体" w:cs="宋体"/>
          <w:color w:val="auto"/>
          <w:spacing w:val="2"/>
          <w:sz w:val="28"/>
          <w:szCs w:val="28"/>
          <w:highlight w:val="none"/>
        </w:rPr>
        <w:t>投标人</w:t>
      </w:r>
      <w:r>
        <w:rPr>
          <w:rFonts w:hint="eastAsia" w:ascii="宋体" w:hAnsi="宋体" w:eastAsia="宋体" w:cs="宋体"/>
          <w:color w:val="auto"/>
          <w:spacing w:val="2"/>
          <w:sz w:val="28"/>
          <w:szCs w:val="28"/>
          <w:highlight w:val="none"/>
          <w:lang w:val="en-US" w:eastAsia="zh-CN"/>
        </w:rPr>
        <w:t>名称</w:t>
      </w:r>
      <w:r>
        <w:rPr>
          <w:rFonts w:hint="eastAsia" w:ascii="宋体" w:hAnsi="宋体" w:eastAsia="宋体" w:cs="宋体"/>
          <w:color w:val="auto"/>
          <w:spacing w:val="-15"/>
          <w:sz w:val="28"/>
          <w:szCs w:val="28"/>
          <w:highlight w:val="none"/>
        </w:rPr>
        <w:t>：（</w:t>
      </w:r>
      <w:r>
        <w:rPr>
          <w:rFonts w:hint="eastAsia" w:ascii="宋体" w:hAnsi="宋体" w:eastAsia="宋体" w:cs="宋体"/>
          <w:color w:val="auto"/>
          <w:spacing w:val="2"/>
          <w:sz w:val="28"/>
          <w:szCs w:val="28"/>
          <w:highlight w:val="none"/>
        </w:rPr>
        <w:t>盖单位章）</w:t>
      </w:r>
    </w:p>
    <w:p w14:paraId="40DAFE46">
      <w:pPr>
        <w:rPr>
          <w:rFonts w:hint="eastAsia" w:ascii="宋体" w:hAnsi="宋体" w:eastAsia="宋体" w:cs="宋体"/>
          <w:color w:val="auto"/>
          <w:sz w:val="28"/>
          <w:szCs w:val="28"/>
          <w:highlight w:val="none"/>
        </w:rPr>
      </w:pPr>
    </w:p>
    <w:p w14:paraId="26C12F97">
      <w:pPr>
        <w:spacing w:before="78" w:line="220" w:lineRule="auto"/>
        <w:ind w:left="4536"/>
        <w:jc w:val="center"/>
        <w:rPr>
          <w:rFonts w:hint="eastAsia" w:ascii="宋体" w:hAnsi="宋体" w:eastAsia="宋体" w:cs="宋体"/>
          <w:color w:val="auto"/>
          <w:sz w:val="28"/>
          <w:szCs w:val="28"/>
          <w:highlight w:val="none"/>
        </w:rPr>
      </w:pPr>
      <w:r>
        <w:rPr>
          <w:rFonts w:hint="eastAsia" w:ascii="宋体" w:hAnsi="宋体" w:eastAsia="宋体" w:cs="宋体"/>
          <w:color w:val="auto"/>
          <w:spacing w:val="-9"/>
          <w:sz w:val="28"/>
          <w:szCs w:val="28"/>
          <w:highlight w:val="none"/>
          <w:lang w:val="en-US" w:eastAsia="zh-CN"/>
        </w:rPr>
        <w:t xml:space="preserve">       </w:t>
      </w:r>
      <w:r>
        <w:rPr>
          <w:rFonts w:hint="eastAsia" w:ascii="宋体" w:hAnsi="宋体" w:eastAsia="宋体" w:cs="宋体"/>
          <w:color w:val="auto"/>
          <w:spacing w:val="-9"/>
          <w:sz w:val="28"/>
          <w:szCs w:val="28"/>
          <w:highlight w:val="none"/>
        </w:rPr>
        <w:t>年</w:t>
      </w:r>
      <w:r>
        <w:rPr>
          <w:rFonts w:hint="eastAsia" w:ascii="宋体" w:hAnsi="宋体" w:eastAsia="宋体" w:cs="宋体"/>
          <w:color w:val="auto"/>
          <w:spacing w:val="3"/>
          <w:sz w:val="28"/>
          <w:szCs w:val="28"/>
          <w:highlight w:val="none"/>
        </w:rPr>
        <w:t xml:space="preserve">    </w:t>
      </w:r>
      <w:r>
        <w:rPr>
          <w:rFonts w:hint="eastAsia" w:ascii="宋体" w:hAnsi="宋体" w:eastAsia="宋体" w:cs="宋体"/>
          <w:color w:val="auto"/>
          <w:spacing w:val="-9"/>
          <w:sz w:val="28"/>
          <w:szCs w:val="28"/>
          <w:highlight w:val="none"/>
        </w:rPr>
        <w:t>月</w:t>
      </w:r>
      <w:r>
        <w:rPr>
          <w:rFonts w:hint="eastAsia" w:ascii="宋体" w:hAnsi="宋体" w:eastAsia="宋体" w:cs="宋体"/>
          <w:color w:val="auto"/>
          <w:spacing w:val="13"/>
          <w:sz w:val="28"/>
          <w:szCs w:val="28"/>
          <w:highlight w:val="none"/>
        </w:rPr>
        <w:t xml:space="preserve">    </w:t>
      </w:r>
      <w:r>
        <w:rPr>
          <w:rFonts w:hint="eastAsia" w:ascii="宋体" w:hAnsi="宋体" w:eastAsia="宋体" w:cs="宋体"/>
          <w:color w:val="auto"/>
          <w:spacing w:val="-9"/>
          <w:sz w:val="28"/>
          <w:szCs w:val="28"/>
          <w:highlight w:val="none"/>
        </w:rPr>
        <w:t>日</w:t>
      </w:r>
    </w:p>
    <w:p w14:paraId="2A658FEC">
      <w:pPr>
        <w:spacing w:before="79" w:line="219" w:lineRule="auto"/>
        <w:ind w:left="42"/>
        <w:outlineLvl w:val="2"/>
        <w:rPr>
          <w:rFonts w:hint="eastAsia" w:ascii="宋体" w:hAnsi="宋体" w:eastAsia="宋体" w:cs="宋体"/>
          <w:color w:val="auto"/>
          <w:spacing w:val="-3"/>
          <w:sz w:val="28"/>
          <w:szCs w:val="28"/>
          <w:highlight w:val="none"/>
        </w:rPr>
      </w:pPr>
    </w:p>
    <w:p w14:paraId="4A3DBFEB">
      <w:pPr>
        <w:spacing w:before="79" w:line="219" w:lineRule="auto"/>
        <w:ind w:left="42"/>
        <w:outlineLvl w:val="2"/>
        <w:rPr>
          <w:rFonts w:hint="eastAsia" w:ascii="宋体" w:hAnsi="宋体" w:eastAsia="宋体" w:cs="宋体"/>
          <w:color w:val="auto"/>
          <w:spacing w:val="-3"/>
          <w:sz w:val="28"/>
          <w:szCs w:val="28"/>
          <w:highlight w:val="none"/>
        </w:rPr>
      </w:pPr>
    </w:p>
    <w:p w14:paraId="3C9BEE26">
      <w:pPr>
        <w:spacing w:before="79" w:line="219" w:lineRule="auto"/>
        <w:ind w:left="42"/>
        <w:jc w:val="center"/>
        <w:outlineLvl w:val="2"/>
        <w:rPr>
          <w:rFonts w:hint="eastAsia" w:ascii="宋体" w:hAnsi="宋体" w:eastAsia="宋体" w:cs="宋体"/>
          <w:color w:val="auto"/>
          <w:sz w:val="28"/>
          <w:szCs w:val="28"/>
          <w:highlight w:val="none"/>
          <w:lang w:eastAsia="zh-CN"/>
        </w:rPr>
        <w:sectPr>
          <w:footerReference r:id="rId12" w:type="default"/>
          <w:pgSz w:w="11911" w:h="16838"/>
          <w:pgMar w:top="1191" w:right="1480" w:bottom="1191" w:left="1191" w:header="0" w:footer="1145" w:gutter="0"/>
          <w:pgNumType w:fmt="decimal"/>
          <w:cols w:space="0" w:num="1"/>
          <w:rtlGutter w:val="0"/>
          <w:docGrid w:linePitch="0" w:charSpace="0"/>
        </w:sectPr>
      </w:pPr>
      <w:r>
        <w:rPr>
          <w:rFonts w:hint="eastAsia" w:ascii="宋体" w:hAnsi="宋体" w:eastAsia="宋体" w:cs="宋体"/>
          <w:color w:val="auto"/>
          <w:spacing w:val="-3"/>
          <w:sz w:val="28"/>
          <w:szCs w:val="28"/>
          <w:highlight w:val="none"/>
          <w:lang w:eastAsia="zh-CN"/>
        </w:rPr>
        <w:t>（</w:t>
      </w:r>
      <w:r>
        <w:rPr>
          <w:rFonts w:hint="eastAsia" w:ascii="宋体" w:hAnsi="宋体" w:eastAsia="宋体" w:cs="宋体"/>
          <w:color w:val="auto"/>
          <w:spacing w:val="-3"/>
          <w:sz w:val="28"/>
          <w:szCs w:val="28"/>
          <w:highlight w:val="none"/>
        </w:rPr>
        <w:t>附</w:t>
      </w:r>
      <w:r>
        <w:rPr>
          <w:rFonts w:hint="eastAsia" w:ascii="宋体" w:hAnsi="宋体" w:eastAsia="宋体" w:cs="宋体"/>
          <w:color w:val="auto"/>
          <w:spacing w:val="-3"/>
          <w:sz w:val="28"/>
          <w:szCs w:val="28"/>
          <w:highlight w:val="none"/>
          <w:lang w:eastAsia="zh-CN"/>
        </w:rPr>
        <w:t>：</w:t>
      </w:r>
      <w:r>
        <w:rPr>
          <w:rFonts w:hint="eastAsia" w:ascii="宋体" w:hAnsi="宋体" w:eastAsia="宋体" w:cs="宋体"/>
          <w:color w:val="auto"/>
          <w:spacing w:val="-3"/>
          <w:sz w:val="28"/>
          <w:szCs w:val="28"/>
          <w:highlight w:val="none"/>
        </w:rPr>
        <w:t>法定代表人身份证</w:t>
      </w:r>
      <w:r>
        <w:rPr>
          <w:rFonts w:hint="eastAsia" w:ascii="宋体" w:hAnsi="宋体" w:eastAsia="宋体" w:cs="宋体"/>
          <w:color w:val="auto"/>
          <w:spacing w:val="-3"/>
          <w:sz w:val="28"/>
          <w:szCs w:val="28"/>
          <w:highlight w:val="none"/>
          <w:lang w:val="en-US" w:eastAsia="zh-CN"/>
        </w:rPr>
        <w:t>及</w:t>
      </w:r>
      <w:r>
        <w:rPr>
          <w:rFonts w:hint="eastAsia" w:ascii="宋体" w:hAnsi="宋体" w:eastAsia="宋体" w:cs="宋体"/>
          <w:color w:val="auto"/>
          <w:spacing w:val="2"/>
          <w:sz w:val="28"/>
          <w:szCs w:val="28"/>
          <w:highlight w:val="none"/>
          <w:lang w:val="en-US" w:eastAsia="zh-CN"/>
        </w:rPr>
        <w:t>被</w:t>
      </w:r>
      <w:r>
        <w:rPr>
          <w:rFonts w:hint="eastAsia" w:ascii="宋体" w:hAnsi="宋体" w:eastAsia="宋体" w:cs="宋体"/>
          <w:color w:val="auto"/>
          <w:spacing w:val="2"/>
          <w:sz w:val="28"/>
          <w:szCs w:val="28"/>
          <w:highlight w:val="none"/>
        </w:rPr>
        <w:t>委托代理人</w:t>
      </w:r>
      <w:r>
        <w:rPr>
          <w:rFonts w:hint="eastAsia" w:ascii="宋体" w:hAnsi="宋体" w:eastAsia="宋体" w:cs="宋体"/>
          <w:color w:val="auto"/>
          <w:spacing w:val="-3"/>
          <w:sz w:val="28"/>
          <w:szCs w:val="28"/>
          <w:highlight w:val="none"/>
        </w:rPr>
        <w:t>身份证复印件</w:t>
      </w:r>
      <w:r>
        <w:rPr>
          <w:rFonts w:hint="eastAsia" w:ascii="宋体" w:hAnsi="宋体" w:eastAsia="宋体" w:cs="宋体"/>
          <w:color w:val="auto"/>
          <w:spacing w:val="-3"/>
          <w:sz w:val="28"/>
          <w:szCs w:val="28"/>
          <w:highlight w:val="none"/>
          <w:lang w:eastAsia="zh-CN"/>
        </w:rPr>
        <w:t>）</w:t>
      </w:r>
    </w:p>
    <w:p w14:paraId="78E0AA85">
      <w:pPr>
        <w:numPr>
          <w:ilvl w:val="0"/>
          <w:numId w:val="0"/>
        </w:numPr>
        <w:spacing w:before="91" w:line="219" w:lineRule="auto"/>
        <w:jc w:val="center"/>
        <w:outlineLvl w:val="1"/>
        <w:rPr>
          <w:rFonts w:hint="eastAsia" w:ascii="宋体" w:hAnsi="宋体" w:eastAsia="宋体" w:cs="宋体"/>
          <w:b/>
          <w:bCs/>
          <w:color w:val="auto"/>
          <w:spacing w:val="-2"/>
          <w:sz w:val="28"/>
          <w:szCs w:val="28"/>
          <w:highlight w:val="none"/>
          <w:lang w:val="en-US" w:eastAsia="zh-CN"/>
        </w:rPr>
      </w:pPr>
      <w:r>
        <w:rPr>
          <w:rFonts w:hint="eastAsia" w:ascii="宋体" w:hAnsi="宋体" w:eastAsia="宋体" w:cs="宋体"/>
          <w:b/>
          <w:bCs/>
          <w:color w:val="auto"/>
          <w:spacing w:val="-2"/>
          <w:sz w:val="28"/>
          <w:szCs w:val="28"/>
          <w:highlight w:val="none"/>
          <w:lang w:val="en-US" w:eastAsia="zh-CN"/>
        </w:rPr>
        <w:t>三、资质证明文件</w:t>
      </w:r>
    </w:p>
    <w:p w14:paraId="58FDCC30">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77E4DADB">
      <w:pPr>
        <w:spacing w:before="289" w:line="221" w:lineRule="auto"/>
        <w:ind w:left="33"/>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5"/>
          <w:sz w:val="28"/>
          <w:szCs w:val="28"/>
          <w:highlight w:val="none"/>
        </w:rPr>
        <w:t>（营业执照、</w:t>
      </w:r>
      <w:r>
        <w:rPr>
          <w:rFonts w:hint="eastAsia" w:ascii="宋体" w:hAnsi="宋体" w:eastAsia="宋体" w:cs="宋体"/>
          <w:b/>
          <w:bCs/>
          <w:color w:val="auto"/>
          <w:spacing w:val="-5"/>
          <w:sz w:val="28"/>
          <w:szCs w:val="28"/>
          <w:highlight w:val="none"/>
          <w:lang w:val="en-US" w:eastAsia="zh-CN"/>
        </w:rPr>
        <w:t>安全生产许可证、劳务资质证书、纳税凭证</w:t>
      </w:r>
      <w:r>
        <w:rPr>
          <w:rFonts w:hint="eastAsia" w:ascii="宋体" w:hAnsi="宋体" w:eastAsia="宋体" w:cs="宋体"/>
          <w:b/>
          <w:bCs/>
          <w:color w:val="auto"/>
          <w:spacing w:val="-7"/>
          <w:sz w:val="28"/>
          <w:szCs w:val="28"/>
          <w:highlight w:val="none"/>
        </w:rPr>
        <w:t>）</w:t>
      </w:r>
    </w:p>
    <w:p w14:paraId="124979E7">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3D26F16E">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10A67A21">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0972852F">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2ADD5EBE">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19AA181B">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31FCDDB">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53AAF18">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BBEE7D6">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09F6AA24">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7152FB8C">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C1A58CA">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EF437FC">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7033D466">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41DE554">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535DEC1E">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B760142">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57BFFCF8">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5B8CE84D">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F9B4357">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1CEBFC02">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B19036A">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lang w:val="en-US" w:eastAsia="zh-CN"/>
        </w:rPr>
      </w:pPr>
    </w:p>
    <w:p w14:paraId="0DB3B367">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lang w:val="en-US" w:eastAsia="zh-CN"/>
        </w:rPr>
      </w:pPr>
    </w:p>
    <w:p w14:paraId="07D24EC1">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lang w:val="en-US" w:eastAsia="zh-CN"/>
        </w:rPr>
        <w:sectPr>
          <w:footerReference r:id="rId13" w:type="default"/>
          <w:pgSz w:w="11911" w:h="16838"/>
          <w:pgMar w:top="1191" w:right="1480" w:bottom="1191" w:left="1611" w:header="0" w:footer="1145" w:gutter="0"/>
          <w:pgNumType w:fmt="decimal"/>
          <w:cols w:space="0" w:num="1"/>
          <w:rtlGutter w:val="0"/>
          <w:docGrid w:linePitch="0" w:charSpace="0"/>
        </w:sectPr>
      </w:pPr>
    </w:p>
    <w:p w14:paraId="53CF3864">
      <w:pPr>
        <w:spacing w:before="91" w:line="219"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5"/>
          <w:sz w:val="28"/>
          <w:szCs w:val="28"/>
          <w:highlight w:val="none"/>
        </w:rPr>
        <w:t>四</w:t>
      </w:r>
      <w:r>
        <w:rPr>
          <w:rFonts w:hint="eastAsia" w:ascii="宋体" w:hAnsi="宋体" w:eastAsia="宋体" w:cs="宋体"/>
          <w:b/>
          <w:bCs/>
          <w:color w:val="auto"/>
          <w:spacing w:val="-5"/>
          <w:sz w:val="28"/>
          <w:szCs w:val="28"/>
          <w:highlight w:val="none"/>
          <w:lang w:eastAsia="zh-CN"/>
        </w:rPr>
        <w:t>、</w:t>
      </w:r>
      <w:r>
        <w:rPr>
          <w:rFonts w:hint="eastAsia" w:ascii="宋体" w:hAnsi="宋体" w:eastAsia="宋体" w:cs="宋体"/>
          <w:b/>
          <w:bCs/>
          <w:color w:val="auto"/>
          <w:spacing w:val="-5"/>
          <w:sz w:val="28"/>
          <w:szCs w:val="28"/>
          <w:highlight w:val="none"/>
        </w:rPr>
        <w:t>投标报价表</w:t>
      </w:r>
    </w:p>
    <w:p w14:paraId="5BD8DBB7">
      <w:pPr>
        <w:spacing w:line="240" w:lineRule="auto"/>
        <w:rPr>
          <w:rFonts w:hint="eastAsia" w:ascii="宋体" w:hAnsi="宋体" w:eastAsia="宋体" w:cs="宋体"/>
          <w:color w:val="auto"/>
          <w:sz w:val="28"/>
          <w:szCs w:val="28"/>
          <w:highlight w:val="none"/>
        </w:rPr>
      </w:pPr>
    </w:p>
    <w:p w14:paraId="6E94749A">
      <w:pPr>
        <w:keepNext w:val="0"/>
        <w:keepLines w:val="0"/>
        <w:pageBreakBefore w:val="0"/>
        <w:widowControl/>
        <w:kinsoku w:val="0"/>
        <w:wordWrap/>
        <w:overflowPunct/>
        <w:topLinePunct w:val="0"/>
        <w:autoSpaceDE w:val="0"/>
        <w:autoSpaceDN w:val="0"/>
        <w:bidi w:val="0"/>
        <w:adjustRightInd w:val="0"/>
        <w:snapToGrid w:val="0"/>
        <w:spacing w:after="0" w:afterLines="50" w:line="360" w:lineRule="auto"/>
        <w:ind w:left="119"/>
        <w:textAlignment w:val="baseline"/>
        <w:rPr>
          <w:rFonts w:hint="default" w:ascii="宋体" w:hAnsi="宋体" w:eastAsia="宋体" w:cs="宋体"/>
          <w:color w:val="auto"/>
          <w:sz w:val="28"/>
          <w:szCs w:val="28"/>
          <w:highlight w:val="none"/>
          <w:u w:val="none"/>
          <w:lang w:val="en-US" w:eastAsia="zh-CN"/>
        </w:rPr>
      </w:pPr>
      <w:r>
        <w:rPr>
          <w:rFonts w:hint="eastAsia" w:ascii="宋体" w:hAnsi="宋体" w:eastAsia="宋体" w:cs="宋体"/>
          <w:color w:val="auto"/>
          <w:spacing w:val="-5"/>
          <w:sz w:val="28"/>
          <w:szCs w:val="28"/>
          <w:highlight w:val="none"/>
        </w:rPr>
        <w:t>致：</w:t>
      </w:r>
      <w:r>
        <w:rPr>
          <w:rFonts w:hint="eastAsia" w:ascii="宋体" w:hAnsi="宋体" w:eastAsia="宋体" w:cs="宋体"/>
          <w:color w:val="auto"/>
          <w:spacing w:val="-5"/>
          <w:sz w:val="28"/>
          <w:szCs w:val="28"/>
          <w:highlight w:val="none"/>
          <w:u w:val="single"/>
          <w:lang w:val="en-US" w:eastAsia="zh-CN"/>
        </w:rPr>
        <w:t xml:space="preserve"> （招标人或招标代理机构） </w:t>
      </w:r>
    </w:p>
    <w:p w14:paraId="67A95444">
      <w:pPr>
        <w:keepNext w:val="0"/>
        <w:keepLines w:val="0"/>
        <w:pageBreakBefore w:val="0"/>
        <w:widowControl/>
        <w:kinsoku w:val="0"/>
        <w:wordWrap/>
        <w:overflowPunct/>
        <w:topLinePunct w:val="0"/>
        <w:autoSpaceDE w:val="0"/>
        <w:autoSpaceDN w:val="0"/>
        <w:bidi w:val="0"/>
        <w:adjustRightInd w:val="0"/>
        <w:snapToGrid w:val="0"/>
        <w:spacing w:line="360" w:lineRule="auto"/>
        <w:ind w:left="602"/>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根据贵方的询价文件，我司提供了相应报</w:t>
      </w:r>
      <w:r>
        <w:rPr>
          <w:rFonts w:hint="eastAsia" w:ascii="宋体" w:hAnsi="宋体" w:eastAsia="宋体" w:cs="宋体"/>
          <w:color w:val="auto"/>
          <w:spacing w:val="-1"/>
          <w:sz w:val="28"/>
          <w:szCs w:val="28"/>
          <w:highlight w:val="none"/>
        </w:rPr>
        <w:t>价文件，并做如下承诺：</w:t>
      </w:r>
    </w:p>
    <w:p w14:paraId="13422D12">
      <w:pPr>
        <w:keepNext w:val="0"/>
        <w:keepLines w:val="0"/>
        <w:pageBreakBefore w:val="0"/>
        <w:widowControl/>
        <w:kinsoku w:val="0"/>
        <w:wordWrap/>
        <w:overflowPunct/>
        <w:topLinePunct w:val="0"/>
        <w:autoSpaceDE w:val="0"/>
        <w:autoSpaceDN w:val="0"/>
        <w:bidi w:val="0"/>
        <w:adjustRightInd w:val="0"/>
        <w:snapToGrid w:val="0"/>
        <w:spacing w:line="360" w:lineRule="auto"/>
        <w:ind w:left="125" w:right="69" w:rightChars="0" w:firstLine="48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一、已详细审查询价文件，我们完全理解并同意放</w:t>
      </w:r>
      <w:r>
        <w:rPr>
          <w:rFonts w:hint="eastAsia" w:ascii="宋体" w:hAnsi="宋体" w:eastAsia="宋体" w:cs="宋体"/>
          <w:color w:val="auto"/>
          <w:spacing w:val="-4"/>
          <w:sz w:val="28"/>
          <w:szCs w:val="28"/>
          <w:highlight w:val="none"/>
        </w:rPr>
        <w:t>弃对这方面有不明及</w:t>
      </w:r>
      <w:r>
        <w:rPr>
          <w:rFonts w:hint="eastAsia" w:ascii="宋体" w:hAnsi="宋体" w:eastAsia="宋体" w:cs="宋体"/>
          <w:color w:val="auto"/>
          <w:spacing w:val="-3"/>
          <w:sz w:val="28"/>
          <w:szCs w:val="28"/>
          <w:highlight w:val="none"/>
        </w:rPr>
        <w:t>误解的权利。</w:t>
      </w:r>
    </w:p>
    <w:p w14:paraId="79238846">
      <w:pPr>
        <w:keepNext w:val="0"/>
        <w:keepLines w:val="0"/>
        <w:pageBreakBefore w:val="0"/>
        <w:widowControl/>
        <w:kinsoku w:val="0"/>
        <w:wordWrap/>
        <w:overflowPunct/>
        <w:topLinePunct w:val="0"/>
        <w:autoSpaceDE w:val="0"/>
        <w:autoSpaceDN w:val="0"/>
        <w:bidi w:val="0"/>
        <w:adjustRightInd w:val="0"/>
        <w:snapToGrid w:val="0"/>
        <w:spacing w:line="360" w:lineRule="auto"/>
        <w:ind w:left="141" w:right="-131" w:rightChars="0" w:firstLine="464"/>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二、同意提供贵方可能要求的与报价有关的一切数据或</w:t>
      </w:r>
      <w:r>
        <w:rPr>
          <w:rFonts w:hint="eastAsia" w:ascii="宋体" w:hAnsi="宋体" w:eastAsia="宋体" w:cs="宋体"/>
          <w:color w:val="auto"/>
          <w:spacing w:val="-4"/>
          <w:sz w:val="28"/>
          <w:szCs w:val="28"/>
          <w:highlight w:val="none"/>
        </w:rPr>
        <w:t>资料，完全理解贵方</w:t>
      </w:r>
      <w:r>
        <w:rPr>
          <w:rFonts w:hint="eastAsia" w:ascii="宋体" w:hAnsi="宋体" w:eastAsia="宋体" w:cs="宋体"/>
          <w:color w:val="auto"/>
          <w:spacing w:val="-8"/>
          <w:sz w:val="28"/>
          <w:szCs w:val="28"/>
          <w:highlight w:val="none"/>
        </w:rPr>
        <w:t>的规则。</w:t>
      </w:r>
    </w:p>
    <w:p w14:paraId="39BFE1C3">
      <w:pPr>
        <w:keepNext w:val="0"/>
        <w:keepLines w:val="0"/>
        <w:pageBreakBefore w:val="0"/>
        <w:widowControl/>
        <w:kinsoku w:val="0"/>
        <w:wordWrap/>
        <w:overflowPunct/>
        <w:topLinePunct w:val="0"/>
        <w:autoSpaceDE w:val="0"/>
        <w:autoSpaceDN w:val="0"/>
        <w:bidi w:val="0"/>
        <w:adjustRightInd w:val="0"/>
        <w:snapToGrid w:val="0"/>
        <w:spacing w:line="360" w:lineRule="auto"/>
        <w:ind w:left="549"/>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三、提供的报价文件均真实，如有欺诈或隐瞒</w:t>
      </w:r>
      <w:r>
        <w:rPr>
          <w:rFonts w:hint="eastAsia" w:ascii="宋体" w:hAnsi="宋体" w:eastAsia="宋体" w:cs="宋体"/>
          <w:color w:val="auto"/>
          <w:spacing w:val="-1"/>
          <w:sz w:val="28"/>
          <w:szCs w:val="28"/>
          <w:highlight w:val="none"/>
        </w:rPr>
        <w:t>情形,将承担相应责任。</w:t>
      </w:r>
    </w:p>
    <w:p w14:paraId="20C79C2E">
      <w:pPr>
        <w:keepNext w:val="0"/>
        <w:keepLines w:val="0"/>
        <w:pageBreakBefore w:val="0"/>
        <w:widowControl/>
        <w:kinsoku w:val="0"/>
        <w:wordWrap/>
        <w:overflowPunct/>
        <w:topLinePunct w:val="0"/>
        <w:autoSpaceDE w:val="0"/>
        <w:autoSpaceDN w:val="0"/>
        <w:bidi w:val="0"/>
        <w:adjustRightInd w:val="0"/>
        <w:snapToGrid w:val="0"/>
        <w:spacing w:line="360" w:lineRule="auto"/>
        <w:ind w:left="571"/>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5"/>
          <w:sz w:val="28"/>
          <w:szCs w:val="28"/>
          <w:highlight w:val="none"/>
        </w:rPr>
        <w:t>四、报价如下：</w:t>
      </w:r>
    </w:p>
    <w:tbl>
      <w:tblPr>
        <w:tblStyle w:val="19"/>
        <w:tblW w:w="921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83"/>
        <w:gridCol w:w="7631"/>
      </w:tblGrid>
      <w:tr w14:paraId="64E5DC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jc w:val="center"/>
        </w:trPr>
        <w:tc>
          <w:tcPr>
            <w:tcW w:w="1583" w:type="dxa"/>
            <w:vAlign w:val="center"/>
          </w:tcPr>
          <w:p w14:paraId="480FAA4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pacing w:val="-27"/>
                <w:sz w:val="28"/>
                <w:szCs w:val="28"/>
                <w:highlight w:val="none"/>
              </w:rPr>
              <w:t>项目名称</w:t>
            </w:r>
          </w:p>
        </w:tc>
        <w:tc>
          <w:tcPr>
            <w:tcW w:w="7631" w:type="dxa"/>
            <w:vAlign w:val="top"/>
          </w:tcPr>
          <w:p w14:paraId="4472DEAC">
            <w:pPr>
              <w:spacing w:before="247" w:line="228" w:lineRule="auto"/>
              <w:ind w:left="148"/>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color w:val="auto"/>
                <w:sz w:val="28"/>
                <w:szCs w:val="28"/>
                <w:highlight w:val="none"/>
                <w:lang w:eastAsia="zh-CN"/>
              </w:rPr>
              <w:t>东乡经开区产城融合基础设施提升工程-科技孵化园污水主管工程劳务大清包第二次</w:t>
            </w:r>
          </w:p>
        </w:tc>
      </w:tr>
      <w:tr w14:paraId="1A0FA9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4" w:hRule="atLeast"/>
          <w:jc w:val="center"/>
        </w:trPr>
        <w:tc>
          <w:tcPr>
            <w:tcW w:w="1583" w:type="dxa"/>
            <w:vAlign w:val="center"/>
          </w:tcPr>
          <w:p w14:paraId="240B8837">
            <w:pPr>
              <w:keepNext w:val="0"/>
              <w:keepLines w:val="0"/>
              <w:pageBreakBefore w:val="0"/>
              <w:widowControl/>
              <w:kinsoku w:val="0"/>
              <w:wordWrap/>
              <w:overflowPunct/>
              <w:topLinePunct w:val="0"/>
              <w:autoSpaceDE w:val="0"/>
              <w:autoSpaceDN w:val="0"/>
              <w:bidi w:val="0"/>
              <w:adjustRightInd w:val="0"/>
              <w:snapToGrid w:val="0"/>
              <w:spacing w:line="240" w:lineRule="auto"/>
              <w:ind w:left="126" w:right="106" w:hanging="1"/>
              <w:jc w:val="center"/>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pacing w:val="-21"/>
                <w:sz w:val="28"/>
                <w:szCs w:val="28"/>
                <w:highlight w:val="none"/>
              </w:rPr>
              <w:t>投标报价</w:t>
            </w:r>
          </w:p>
        </w:tc>
        <w:tc>
          <w:tcPr>
            <w:tcW w:w="7631" w:type="dxa"/>
            <w:vAlign w:val="center"/>
          </w:tcPr>
          <w:p w14:paraId="1561B205">
            <w:pPr>
              <w:spacing w:before="92" w:line="360" w:lineRule="auto"/>
              <w:ind w:left="126"/>
              <w:jc w:val="both"/>
              <w:rPr>
                <w:rFonts w:hint="default" w:ascii="宋体" w:hAnsi="宋体" w:eastAsia="宋体" w:cs="宋体"/>
                <w:b w:val="0"/>
                <w:bCs w:val="0"/>
                <w:color w:val="auto"/>
                <w:spacing w:val="-4"/>
                <w:sz w:val="28"/>
                <w:szCs w:val="28"/>
                <w:highlight w:val="none"/>
                <w:u w:val="single"/>
                <w:lang w:val="en-US" w:eastAsia="zh-CN"/>
              </w:rPr>
            </w:pPr>
            <w:r>
              <w:rPr>
                <w:rFonts w:hint="eastAsia" w:ascii="宋体" w:hAnsi="宋体" w:eastAsia="宋体" w:cs="宋体"/>
                <w:b w:val="0"/>
                <w:bCs w:val="0"/>
                <w:color w:val="auto"/>
                <w:spacing w:val="-4"/>
                <w:sz w:val="28"/>
                <w:szCs w:val="28"/>
                <w:highlight w:val="none"/>
                <w:lang w:val="en-US" w:eastAsia="zh-CN"/>
              </w:rPr>
              <w:t>投标报价：</w:t>
            </w:r>
            <w:r>
              <w:rPr>
                <w:rFonts w:hint="eastAsia" w:ascii="宋体" w:hAnsi="宋体" w:eastAsia="宋体" w:cs="宋体"/>
                <w:b w:val="0"/>
                <w:bCs w:val="0"/>
                <w:color w:val="auto"/>
                <w:spacing w:val="-4"/>
                <w:sz w:val="28"/>
                <w:szCs w:val="28"/>
                <w:highlight w:val="none"/>
                <w:u w:val="single"/>
                <w:lang w:val="en-US" w:eastAsia="zh-CN"/>
              </w:rPr>
              <w:t xml:space="preserve">                 </w:t>
            </w:r>
          </w:p>
          <w:p w14:paraId="62C061F6">
            <w:pPr>
              <w:spacing w:before="92" w:line="360" w:lineRule="auto"/>
              <w:ind w:left="126"/>
              <w:jc w:val="both"/>
              <w:rPr>
                <w:rFonts w:hint="eastAsia" w:ascii="宋体" w:hAnsi="宋体" w:eastAsia="宋体" w:cs="宋体"/>
                <w:b w:val="0"/>
                <w:bCs w:val="0"/>
                <w:color w:val="auto"/>
                <w:spacing w:val="-4"/>
                <w:sz w:val="28"/>
                <w:szCs w:val="28"/>
                <w:highlight w:val="none"/>
                <w:u w:val="single"/>
                <w:lang w:val="en-US" w:eastAsia="zh-CN"/>
              </w:rPr>
            </w:pPr>
            <w:r>
              <w:rPr>
                <w:rFonts w:hint="eastAsia" w:ascii="宋体" w:hAnsi="宋体" w:eastAsia="宋体" w:cs="宋体"/>
                <w:b w:val="0"/>
                <w:bCs w:val="0"/>
                <w:color w:val="auto"/>
                <w:spacing w:val="-4"/>
                <w:sz w:val="28"/>
                <w:szCs w:val="28"/>
                <w:highlight w:val="none"/>
                <w:lang w:val="en-US" w:eastAsia="zh-CN"/>
              </w:rPr>
              <w:t>报价下浮率：</w:t>
            </w:r>
            <w:r>
              <w:rPr>
                <w:rFonts w:hint="eastAsia" w:ascii="宋体" w:hAnsi="宋体" w:eastAsia="宋体" w:cs="宋体"/>
                <w:b w:val="0"/>
                <w:bCs w:val="0"/>
                <w:color w:val="auto"/>
                <w:spacing w:val="-4"/>
                <w:sz w:val="28"/>
                <w:szCs w:val="28"/>
                <w:highlight w:val="none"/>
                <w:u w:val="single"/>
                <w:lang w:val="en-US" w:eastAsia="zh-CN"/>
              </w:rPr>
              <w:t xml:space="preserve"> （填写下浮率） </w:t>
            </w:r>
          </w:p>
          <w:p w14:paraId="4C1A209A">
            <w:pPr>
              <w:spacing w:before="92" w:line="360" w:lineRule="auto"/>
              <w:ind w:left="126"/>
              <w:jc w:val="both"/>
              <w:rPr>
                <w:rFonts w:hint="eastAsia" w:ascii="宋体" w:hAnsi="宋体" w:eastAsia="宋体" w:cs="宋体"/>
                <w:b w:val="0"/>
                <w:bCs w:val="0"/>
                <w:color w:val="auto"/>
                <w:sz w:val="28"/>
                <w:szCs w:val="28"/>
                <w:highlight w:val="none"/>
              </w:rPr>
            </w:pPr>
            <w:r>
              <w:rPr>
                <w:rFonts w:hint="eastAsia" w:ascii="宋体" w:hAnsi="宋体" w:eastAsia="宋体" w:cs="宋体"/>
                <w:b/>
                <w:bCs/>
                <w:color w:val="auto"/>
                <w:spacing w:val="-6"/>
                <w:sz w:val="28"/>
                <w:szCs w:val="28"/>
                <w:highlight w:val="none"/>
                <w:lang w:val="en-US" w:eastAsia="zh-CN"/>
              </w:rPr>
              <w:t>劳务大清包结算金额=经相关审核部门审核后的结算价格*（1-下浮率%）。</w:t>
            </w:r>
          </w:p>
        </w:tc>
      </w:tr>
      <w:tr w14:paraId="7D40D9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1" w:hRule="atLeast"/>
          <w:jc w:val="center"/>
        </w:trPr>
        <w:tc>
          <w:tcPr>
            <w:tcW w:w="9214" w:type="dxa"/>
            <w:gridSpan w:val="2"/>
            <w:vAlign w:val="center"/>
          </w:tcPr>
          <w:p w14:paraId="7421BB81">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both"/>
              <w:textAlignment w:val="baseline"/>
              <w:rPr>
                <w:rFonts w:hint="eastAsia" w:ascii="宋体" w:hAnsi="宋体" w:eastAsia="宋体" w:cs="宋体"/>
                <w:b/>
                <w:bCs/>
                <w:color w:val="auto"/>
                <w:spacing w:val="-6"/>
                <w:sz w:val="28"/>
                <w:szCs w:val="28"/>
                <w:highlight w:val="none"/>
                <w:lang w:val="en-US" w:eastAsia="zh-CN"/>
              </w:rPr>
            </w:pPr>
            <w:r>
              <w:rPr>
                <w:rFonts w:hint="eastAsia" w:ascii="宋体" w:hAnsi="宋体" w:eastAsia="宋体" w:cs="宋体"/>
                <w:b/>
                <w:bCs/>
                <w:color w:val="auto"/>
                <w:spacing w:val="-6"/>
                <w:sz w:val="28"/>
                <w:szCs w:val="28"/>
                <w:highlight w:val="none"/>
                <w:lang w:val="en-US" w:eastAsia="zh-CN"/>
              </w:rPr>
              <w:t>注：1、下浮率为税后值（即：结算总价后的下浮率）；</w:t>
            </w:r>
          </w:p>
          <w:p w14:paraId="735AC49F">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both"/>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pacing w:val="-6"/>
                <w:sz w:val="28"/>
                <w:szCs w:val="28"/>
                <w:highlight w:val="none"/>
                <w:lang w:val="en-US" w:eastAsia="zh-CN"/>
              </w:rPr>
              <w:t>2、除甲供材料外其余均由中标单位提供。</w:t>
            </w:r>
          </w:p>
        </w:tc>
      </w:tr>
    </w:tbl>
    <w:p w14:paraId="04832D66">
      <w:pPr>
        <w:spacing w:line="290" w:lineRule="auto"/>
        <w:rPr>
          <w:rFonts w:hint="eastAsia" w:ascii="宋体" w:hAnsi="宋体" w:eastAsia="宋体" w:cs="宋体"/>
          <w:color w:val="auto"/>
          <w:sz w:val="28"/>
          <w:szCs w:val="28"/>
          <w:highlight w:val="none"/>
        </w:rPr>
      </w:pPr>
    </w:p>
    <w:p w14:paraId="240C5CB5">
      <w:pPr>
        <w:spacing w:before="78" w:line="219" w:lineRule="auto"/>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单位</w:t>
      </w:r>
      <w:r>
        <w:rPr>
          <w:rFonts w:hint="eastAsia" w:ascii="宋体" w:hAnsi="宋体" w:eastAsia="宋体" w:cs="宋体"/>
          <w:color w:val="auto"/>
          <w:spacing w:val="-1"/>
          <w:sz w:val="28"/>
          <w:szCs w:val="28"/>
          <w:highlight w:val="none"/>
          <w:lang w:val="en-US" w:eastAsia="zh-CN"/>
        </w:rPr>
        <w:t>名称</w:t>
      </w:r>
      <w:r>
        <w:rPr>
          <w:rFonts w:hint="eastAsia" w:ascii="宋体" w:hAnsi="宋体" w:eastAsia="宋体" w:cs="宋体"/>
          <w:color w:val="auto"/>
          <w:spacing w:val="-1"/>
          <w:sz w:val="28"/>
          <w:szCs w:val="28"/>
          <w:highlight w:val="none"/>
        </w:rPr>
        <w:t>(盖章)：</w:t>
      </w:r>
    </w:p>
    <w:p w14:paraId="039FEE98">
      <w:pPr>
        <w:spacing w:line="260" w:lineRule="auto"/>
        <w:rPr>
          <w:rFonts w:hint="eastAsia" w:ascii="宋体" w:hAnsi="宋体" w:eastAsia="宋体" w:cs="宋体"/>
          <w:color w:val="auto"/>
          <w:sz w:val="28"/>
          <w:szCs w:val="28"/>
          <w:highlight w:val="none"/>
        </w:rPr>
      </w:pPr>
    </w:p>
    <w:p w14:paraId="40D1C5FA">
      <w:pPr>
        <w:spacing w:before="78" w:line="220" w:lineRule="auto"/>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法定代表人或</w:t>
      </w:r>
      <w:r>
        <w:rPr>
          <w:rFonts w:hint="eastAsia" w:ascii="宋体" w:hAnsi="宋体" w:eastAsia="宋体" w:cs="宋体"/>
          <w:color w:val="auto"/>
          <w:spacing w:val="2"/>
          <w:sz w:val="28"/>
          <w:szCs w:val="28"/>
          <w:highlight w:val="none"/>
          <w:lang w:val="en-US" w:eastAsia="zh-CN"/>
        </w:rPr>
        <w:t>被</w:t>
      </w:r>
      <w:r>
        <w:rPr>
          <w:rFonts w:hint="eastAsia" w:ascii="宋体" w:hAnsi="宋体" w:eastAsia="宋体" w:cs="宋体"/>
          <w:color w:val="auto"/>
          <w:spacing w:val="2"/>
          <w:sz w:val="28"/>
          <w:szCs w:val="28"/>
          <w:highlight w:val="none"/>
        </w:rPr>
        <w:t>委托代理人</w:t>
      </w:r>
      <w:r>
        <w:rPr>
          <w:rFonts w:hint="eastAsia" w:ascii="宋体" w:hAnsi="宋体" w:eastAsia="宋体" w:cs="宋体"/>
          <w:color w:val="auto"/>
          <w:spacing w:val="-1"/>
          <w:sz w:val="28"/>
          <w:szCs w:val="28"/>
          <w:highlight w:val="none"/>
        </w:rPr>
        <w:t>（签名</w:t>
      </w:r>
      <w:r>
        <w:rPr>
          <w:rFonts w:hint="eastAsia" w:ascii="宋体" w:hAnsi="宋体" w:eastAsia="宋体" w:cs="宋体"/>
          <w:color w:val="auto"/>
          <w:spacing w:val="-1"/>
          <w:sz w:val="28"/>
          <w:szCs w:val="28"/>
          <w:highlight w:val="none"/>
          <w:lang w:val="en-US" w:eastAsia="zh-CN"/>
        </w:rPr>
        <w:t>或签章</w:t>
      </w:r>
      <w:r>
        <w:rPr>
          <w:rFonts w:hint="eastAsia" w:ascii="宋体" w:hAnsi="宋体" w:eastAsia="宋体" w:cs="宋体"/>
          <w:color w:val="auto"/>
          <w:sz w:val="28"/>
          <w:szCs w:val="28"/>
          <w:highlight w:val="none"/>
        </w:rPr>
        <w:t>）：</w:t>
      </w:r>
    </w:p>
    <w:p w14:paraId="78CCA48B">
      <w:pPr>
        <w:spacing w:line="258" w:lineRule="auto"/>
        <w:rPr>
          <w:rFonts w:hint="eastAsia" w:ascii="宋体" w:hAnsi="宋体" w:eastAsia="宋体" w:cs="宋体"/>
          <w:color w:val="auto"/>
          <w:sz w:val="28"/>
          <w:szCs w:val="28"/>
          <w:highlight w:val="none"/>
        </w:rPr>
      </w:pPr>
    </w:p>
    <w:p w14:paraId="60677C27">
      <w:pPr>
        <w:spacing w:before="79" w:line="220" w:lineRule="auto"/>
        <w:jc w:val="center"/>
        <w:rPr>
          <w:rFonts w:hint="eastAsia" w:ascii="宋体" w:hAnsi="宋体" w:eastAsia="宋体" w:cs="宋体"/>
          <w:color w:val="auto"/>
          <w:sz w:val="28"/>
          <w:szCs w:val="28"/>
          <w:highlight w:val="none"/>
        </w:rPr>
        <w:sectPr>
          <w:pgSz w:w="11911" w:h="16838"/>
          <w:pgMar w:top="1191" w:right="1191" w:bottom="1191" w:left="1191" w:header="0" w:footer="1145" w:gutter="0"/>
          <w:pgNumType w:fmt="decimal"/>
          <w:cols w:space="0" w:num="1"/>
          <w:rtlGutter w:val="0"/>
          <w:docGrid w:linePitch="0" w:charSpace="0"/>
        </w:sectPr>
      </w:pPr>
      <w:r>
        <w:rPr>
          <w:rFonts w:hint="eastAsia" w:ascii="宋体" w:hAnsi="宋体" w:eastAsia="宋体" w:cs="宋体"/>
          <w:color w:val="auto"/>
          <w:spacing w:val="-3"/>
          <w:sz w:val="28"/>
          <w:szCs w:val="28"/>
          <w:highlight w:val="none"/>
          <w:lang w:val="en-US" w:eastAsia="zh-CN"/>
        </w:rPr>
        <w:t xml:space="preserve">                                        </w:t>
      </w:r>
      <w:r>
        <w:rPr>
          <w:rFonts w:hint="eastAsia" w:ascii="宋体" w:hAnsi="宋体" w:eastAsia="宋体" w:cs="宋体"/>
          <w:color w:val="auto"/>
          <w:spacing w:val="-3"/>
          <w:sz w:val="28"/>
          <w:szCs w:val="28"/>
          <w:highlight w:val="none"/>
        </w:rPr>
        <w:t xml:space="preserve">日期：  </w:t>
      </w:r>
      <w:r>
        <w:rPr>
          <w:rFonts w:hint="eastAsia" w:ascii="宋体" w:hAnsi="宋体" w:eastAsia="宋体" w:cs="宋体"/>
          <w:color w:val="auto"/>
          <w:spacing w:val="-3"/>
          <w:sz w:val="28"/>
          <w:szCs w:val="28"/>
          <w:highlight w:val="none"/>
          <w:lang w:val="en-US" w:eastAsia="zh-CN"/>
        </w:rPr>
        <w:t xml:space="preserve">    </w:t>
      </w:r>
      <w:r>
        <w:rPr>
          <w:rFonts w:hint="eastAsia" w:ascii="宋体" w:hAnsi="宋体" w:eastAsia="宋体" w:cs="宋体"/>
          <w:color w:val="auto"/>
          <w:spacing w:val="-3"/>
          <w:sz w:val="28"/>
          <w:szCs w:val="28"/>
          <w:highlight w:val="none"/>
        </w:rPr>
        <w:t>年</w:t>
      </w:r>
      <w:r>
        <w:rPr>
          <w:rFonts w:hint="eastAsia" w:ascii="宋体" w:hAnsi="宋体" w:eastAsia="宋体" w:cs="宋体"/>
          <w:color w:val="auto"/>
          <w:spacing w:val="9"/>
          <w:sz w:val="28"/>
          <w:szCs w:val="28"/>
          <w:highlight w:val="none"/>
        </w:rPr>
        <w:t xml:space="preserve"> </w:t>
      </w:r>
      <w:r>
        <w:rPr>
          <w:rFonts w:hint="eastAsia" w:ascii="宋体" w:hAnsi="宋体" w:eastAsia="宋体" w:cs="宋体"/>
          <w:color w:val="auto"/>
          <w:spacing w:val="9"/>
          <w:sz w:val="28"/>
          <w:szCs w:val="28"/>
          <w:highlight w:val="none"/>
          <w:lang w:val="en-US" w:eastAsia="zh-CN"/>
        </w:rPr>
        <w:t xml:space="preserve"> </w:t>
      </w:r>
      <w:r>
        <w:rPr>
          <w:rFonts w:hint="eastAsia" w:ascii="宋体" w:hAnsi="宋体" w:eastAsia="宋体" w:cs="宋体"/>
          <w:color w:val="auto"/>
          <w:spacing w:val="9"/>
          <w:sz w:val="28"/>
          <w:szCs w:val="28"/>
          <w:highlight w:val="none"/>
        </w:rPr>
        <w:t xml:space="preserve"> </w:t>
      </w:r>
      <w:r>
        <w:rPr>
          <w:rFonts w:hint="eastAsia" w:ascii="宋体" w:hAnsi="宋体" w:eastAsia="宋体" w:cs="宋体"/>
          <w:color w:val="auto"/>
          <w:spacing w:val="-3"/>
          <w:sz w:val="28"/>
          <w:szCs w:val="28"/>
          <w:highlight w:val="none"/>
        </w:rPr>
        <w:t>月</w:t>
      </w:r>
      <w:r>
        <w:rPr>
          <w:rFonts w:hint="eastAsia" w:ascii="宋体" w:hAnsi="宋体" w:eastAsia="宋体" w:cs="宋体"/>
          <w:color w:val="auto"/>
          <w:spacing w:val="26"/>
          <w:sz w:val="28"/>
          <w:szCs w:val="28"/>
          <w:highlight w:val="none"/>
        </w:rPr>
        <w:t xml:space="preserve">  </w:t>
      </w:r>
      <w:r>
        <w:rPr>
          <w:rFonts w:hint="eastAsia" w:ascii="宋体" w:hAnsi="宋体" w:eastAsia="宋体" w:cs="宋体"/>
          <w:color w:val="auto"/>
          <w:spacing w:val="-3"/>
          <w:sz w:val="28"/>
          <w:szCs w:val="28"/>
          <w:highlight w:val="none"/>
        </w:rPr>
        <w:t>日</w:t>
      </w:r>
    </w:p>
    <w:p w14:paraId="2F602E74">
      <w:pPr>
        <w:spacing w:line="279" w:lineRule="auto"/>
        <w:rPr>
          <w:rFonts w:hint="eastAsia" w:ascii="宋体" w:hAnsi="宋体" w:eastAsia="宋体" w:cs="宋体"/>
          <w:color w:val="auto"/>
          <w:sz w:val="28"/>
          <w:szCs w:val="28"/>
          <w:highlight w:val="none"/>
        </w:rPr>
      </w:pPr>
    </w:p>
    <w:p w14:paraId="03D54074">
      <w:pPr>
        <w:numPr>
          <w:ilvl w:val="0"/>
          <w:numId w:val="0"/>
        </w:numPr>
        <w:spacing w:before="91" w:line="220" w:lineRule="auto"/>
        <w:jc w:val="center"/>
        <w:rPr>
          <w:rFonts w:hint="eastAsia" w:ascii="宋体" w:hAnsi="宋体" w:eastAsia="宋体" w:cs="宋体"/>
          <w:b/>
          <w:bCs/>
          <w:color w:val="auto"/>
          <w:spacing w:val="-3"/>
          <w:sz w:val="28"/>
          <w:szCs w:val="28"/>
          <w:highlight w:val="none"/>
          <w:lang w:eastAsia="zh-CN"/>
        </w:rPr>
      </w:pPr>
      <w:r>
        <w:rPr>
          <w:rFonts w:hint="eastAsia" w:ascii="宋体" w:hAnsi="宋体" w:eastAsia="宋体" w:cs="宋体"/>
          <w:b/>
          <w:bCs/>
          <w:color w:val="auto"/>
          <w:spacing w:val="-3"/>
          <w:sz w:val="28"/>
          <w:szCs w:val="28"/>
          <w:highlight w:val="none"/>
          <w:lang w:val="en-US" w:eastAsia="zh-CN"/>
        </w:rPr>
        <w:t>五、</w:t>
      </w:r>
      <w:r>
        <w:rPr>
          <w:rFonts w:hint="eastAsia" w:ascii="宋体" w:hAnsi="宋体" w:eastAsia="宋体" w:cs="宋体"/>
          <w:b/>
          <w:bCs/>
          <w:color w:val="auto"/>
          <w:spacing w:val="-3"/>
          <w:sz w:val="28"/>
          <w:szCs w:val="28"/>
          <w:highlight w:val="none"/>
        </w:rPr>
        <w:t>投标人</w:t>
      </w:r>
      <w:r>
        <w:rPr>
          <w:rFonts w:hint="eastAsia" w:ascii="宋体" w:hAnsi="宋体" w:eastAsia="宋体" w:cs="宋体"/>
          <w:b/>
          <w:bCs/>
          <w:color w:val="auto"/>
          <w:spacing w:val="-3"/>
          <w:sz w:val="28"/>
          <w:szCs w:val="28"/>
          <w:highlight w:val="none"/>
          <w:lang w:val="en-US" w:eastAsia="zh-CN"/>
        </w:rPr>
        <w:t>响应</w:t>
      </w:r>
      <w:r>
        <w:rPr>
          <w:rFonts w:hint="eastAsia" w:ascii="宋体" w:hAnsi="宋体" w:eastAsia="宋体" w:cs="宋体"/>
          <w:b/>
          <w:bCs/>
          <w:color w:val="auto"/>
          <w:spacing w:val="-3"/>
          <w:sz w:val="28"/>
          <w:szCs w:val="28"/>
          <w:highlight w:val="none"/>
        </w:rPr>
        <w:t>承诺书</w:t>
      </w:r>
      <w:r>
        <w:rPr>
          <w:rFonts w:hint="eastAsia" w:ascii="宋体" w:hAnsi="宋体" w:eastAsia="宋体" w:cs="宋体"/>
          <w:b/>
          <w:bCs/>
          <w:color w:val="auto"/>
          <w:spacing w:val="-3"/>
          <w:sz w:val="28"/>
          <w:szCs w:val="28"/>
          <w:highlight w:val="none"/>
          <w:lang w:eastAsia="zh-CN"/>
        </w:rPr>
        <w:t>（</w:t>
      </w:r>
      <w:r>
        <w:rPr>
          <w:rFonts w:hint="eastAsia" w:ascii="宋体" w:hAnsi="宋体" w:eastAsia="宋体" w:cs="宋体"/>
          <w:b/>
          <w:bCs/>
          <w:color w:val="auto"/>
          <w:spacing w:val="-3"/>
          <w:sz w:val="28"/>
          <w:szCs w:val="28"/>
          <w:highlight w:val="none"/>
          <w:lang w:val="en-US" w:eastAsia="zh-CN"/>
        </w:rPr>
        <w:t>供参考格式</w:t>
      </w:r>
      <w:r>
        <w:rPr>
          <w:rFonts w:hint="eastAsia" w:ascii="宋体" w:hAnsi="宋体" w:eastAsia="宋体" w:cs="宋体"/>
          <w:b/>
          <w:bCs/>
          <w:color w:val="auto"/>
          <w:spacing w:val="-3"/>
          <w:sz w:val="28"/>
          <w:szCs w:val="28"/>
          <w:highlight w:val="none"/>
          <w:lang w:eastAsia="zh-CN"/>
        </w:rPr>
        <w:t>）</w:t>
      </w:r>
    </w:p>
    <w:p w14:paraId="7F036AB6">
      <w:pPr>
        <w:numPr>
          <w:ilvl w:val="0"/>
          <w:numId w:val="0"/>
        </w:numPr>
        <w:spacing w:before="91" w:line="220" w:lineRule="auto"/>
        <w:jc w:val="center"/>
        <w:rPr>
          <w:rFonts w:hint="eastAsia" w:ascii="宋体" w:hAnsi="宋体" w:eastAsia="宋体" w:cs="宋体"/>
          <w:b/>
          <w:bCs/>
          <w:color w:val="auto"/>
          <w:spacing w:val="-3"/>
          <w:sz w:val="28"/>
          <w:szCs w:val="28"/>
          <w:highlight w:val="none"/>
        </w:rPr>
      </w:pPr>
    </w:p>
    <w:p w14:paraId="3204F053">
      <w:pPr>
        <w:jc w:val="center"/>
        <w:rPr>
          <w:rFonts w:hint="eastAsia" w:ascii="宋体" w:hAnsi="宋体" w:eastAsia="宋体"/>
          <w:b/>
          <w:color w:val="auto"/>
          <w:sz w:val="28"/>
          <w:szCs w:val="28"/>
          <w:highlight w:val="none"/>
        </w:rPr>
      </w:pPr>
    </w:p>
    <w:p w14:paraId="0D10D5F5">
      <w:pPr>
        <w:spacing w:line="360" w:lineRule="auto"/>
        <w:rPr>
          <w:rFonts w:hint="eastAsia" w:ascii="宋体" w:hAnsi="宋体" w:eastAsia="宋体"/>
          <w:color w:val="auto"/>
          <w:sz w:val="28"/>
          <w:szCs w:val="28"/>
          <w:highlight w:val="none"/>
          <w:lang w:val="en-US" w:eastAsia="zh-CN"/>
        </w:rPr>
      </w:pPr>
      <w:r>
        <w:rPr>
          <w:rFonts w:hint="eastAsia" w:ascii="宋体" w:hAnsi="宋体" w:eastAsia="宋体"/>
          <w:color w:val="auto"/>
          <w:sz w:val="28"/>
          <w:szCs w:val="28"/>
          <w:highlight w:val="none"/>
          <w:lang w:val="en-US" w:eastAsia="zh-CN"/>
        </w:rPr>
        <w:t>致：</w:t>
      </w:r>
      <w:r>
        <w:rPr>
          <w:rFonts w:hint="eastAsia" w:ascii="宋体" w:hAnsi="宋体" w:eastAsia="宋体"/>
          <w:color w:val="auto"/>
          <w:sz w:val="28"/>
          <w:szCs w:val="28"/>
          <w:highlight w:val="none"/>
          <w:u w:val="single"/>
          <w:lang w:val="en-US" w:eastAsia="zh-CN"/>
        </w:rPr>
        <w:t xml:space="preserve"> （招标人或招标代理机构） </w:t>
      </w:r>
    </w:p>
    <w:p w14:paraId="6710F738">
      <w:pPr>
        <w:spacing w:line="360" w:lineRule="auto"/>
        <w:rPr>
          <w:rFonts w:hint="eastAsia" w:ascii="宋体" w:hAnsi="宋体" w:eastAsia="宋体"/>
          <w:color w:val="auto"/>
          <w:sz w:val="28"/>
          <w:szCs w:val="28"/>
          <w:highlight w:val="none"/>
        </w:rPr>
      </w:pPr>
      <w:r>
        <w:rPr>
          <w:rFonts w:hint="eastAsia" w:ascii="宋体" w:hAnsi="宋体" w:eastAsia="宋体"/>
          <w:color w:val="auto"/>
          <w:sz w:val="28"/>
          <w:szCs w:val="28"/>
          <w:highlight w:val="none"/>
        </w:rPr>
        <w:t xml:space="preserve">     我方承诺：</w:t>
      </w:r>
    </w:p>
    <w:p w14:paraId="306C8A0A">
      <w:pPr>
        <w:spacing w:line="360" w:lineRule="auto"/>
        <w:ind w:firstLine="700" w:firstLineChars="25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1、</w:t>
      </w:r>
      <w:r>
        <w:rPr>
          <w:rFonts w:hint="eastAsia" w:ascii="宋体" w:hAnsi="宋体" w:eastAsia="宋体"/>
          <w:color w:val="auto"/>
          <w:sz w:val="28"/>
          <w:szCs w:val="28"/>
          <w:highlight w:val="none"/>
          <w:lang w:val="en-US" w:eastAsia="zh-CN"/>
        </w:rPr>
        <w:t>投标人</w:t>
      </w:r>
      <w:r>
        <w:rPr>
          <w:rFonts w:hint="eastAsia" w:ascii="宋体" w:hAnsi="宋体" w:eastAsia="宋体"/>
          <w:color w:val="auto"/>
          <w:sz w:val="28"/>
          <w:szCs w:val="28"/>
          <w:highlight w:val="none"/>
        </w:rPr>
        <w:t>具有良好的财务状况和资信能力，没有处于被责令停产或破产状况，且资产未被重组、接管、冻结。</w:t>
      </w:r>
    </w:p>
    <w:p w14:paraId="61842FAA">
      <w:pPr>
        <w:spacing w:line="360" w:lineRule="auto"/>
        <w:jc w:val="left"/>
        <w:rPr>
          <w:rFonts w:hint="eastAsia" w:ascii="宋体" w:hAnsi="宋体" w:eastAsia="宋体"/>
          <w:color w:val="auto"/>
          <w:sz w:val="28"/>
          <w:szCs w:val="28"/>
          <w:highlight w:val="none"/>
          <w:lang w:eastAsia="zh-CN"/>
        </w:rPr>
      </w:pPr>
      <w:r>
        <w:rPr>
          <w:rFonts w:hint="eastAsia" w:ascii="宋体" w:hAnsi="宋体" w:eastAsia="宋体"/>
          <w:color w:val="auto"/>
          <w:sz w:val="28"/>
          <w:szCs w:val="28"/>
          <w:highlight w:val="none"/>
        </w:rPr>
        <w:t xml:space="preserve">     2、自开标之日起(含开标之日)前36个月内在中华人民共和国境内没有发生被住房和城乡建设行政主管部门通报的骗取中标、工程质量、安全生产事故问题</w:t>
      </w:r>
      <w:r>
        <w:rPr>
          <w:rFonts w:hint="eastAsia" w:ascii="宋体" w:hAnsi="宋体" w:eastAsia="宋体"/>
          <w:color w:val="auto"/>
          <w:sz w:val="28"/>
          <w:szCs w:val="28"/>
          <w:highlight w:val="none"/>
          <w:lang w:eastAsia="zh-CN"/>
        </w:rPr>
        <w:t>。</w:t>
      </w:r>
    </w:p>
    <w:p w14:paraId="5C405F77">
      <w:pPr>
        <w:spacing w:line="360" w:lineRule="auto"/>
        <w:ind w:firstLine="140" w:firstLineChars="5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 xml:space="preserve">    3、投标人、投标人法定代表人未被列入“信用中国”网站重大税收违法失信主体及政府采购严重违法失信名单、失信被执行人名单。</w:t>
      </w:r>
    </w:p>
    <w:p w14:paraId="25A07A2F">
      <w:pPr>
        <w:spacing w:line="360" w:lineRule="auto"/>
        <w:ind w:firstLine="700" w:firstLineChars="250"/>
        <w:jc w:val="left"/>
        <w:rPr>
          <w:rFonts w:hint="eastAsia" w:ascii="宋体" w:hAnsi="宋体" w:eastAsia="宋体"/>
          <w:color w:val="auto"/>
          <w:sz w:val="28"/>
          <w:szCs w:val="28"/>
          <w:highlight w:val="none"/>
          <w:lang w:eastAsia="zh-CN"/>
        </w:rPr>
      </w:pPr>
      <w:r>
        <w:rPr>
          <w:rFonts w:hint="eastAsia" w:ascii="宋体" w:hAnsi="宋体" w:eastAsia="宋体"/>
          <w:color w:val="auto"/>
          <w:sz w:val="28"/>
          <w:szCs w:val="28"/>
          <w:highlight w:val="none"/>
          <w:lang w:val="en-US" w:eastAsia="zh-CN"/>
        </w:rPr>
        <w:t>4、</w:t>
      </w:r>
      <w:r>
        <w:rPr>
          <w:rFonts w:hint="eastAsia" w:ascii="宋体" w:hAnsi="宋体" w:eastAsia="宋体"/>
          <w:color w:val="auto"/>
          <w:sz w:val="28"/>
          <w:szCs w:val="28"/>
          <w:highlight w:val="none"/>
          <w:lang w:eastAsia="zh-CN"/>
        </w:rPr>
        <w:t>中标单位</w:t>
      </w:r>
      <w:r>
        <w:rPr>
          <w:rFonts w:hint="eastAsia" w:ascii="宋体" w:hAnsi="宋体" w:eastAsia="宋体"/>
          <w:color w:val="auto"/>
          <w:sz w:val="28"/>
          <w:szCs w:val="28"/>
          <w:highlight w:val="none"/>
        </w:rPr>
        <w:t>在收到劳务工资后</w:t>
      </w:r>
      <w:r>
        <w:rPr>
          <w:rFonts w:hint="eastAsia" w:ascii="宋体" w:hAnsi="宋体" w:eastAsia="宋体"/>
          <w:color w:val="auto"/>
          <w:sz w:val="28"/>
          <w:szCs w:val="28"/>
          <w:highlight w:val="none"/>
          <w:lang w:val="en-US" w:eastAsia="zh-CN"/>
        </w:rPr>
        <w:t>须按时发放劳务工资</w:t>
      </w:r>
      <w:r>
        <w:rPr>
          <w:rFonts w:hint="eastAsia" w:ascii="宋体" w:hAnsi="宋体" w:eastAsia="宋体"/>
          <w:color w:val="auto"/>
          <w:sz w:val="28"/>
          <w:szCs w:val="28"/>
          <w:highlight w:val="none"/>
        </w:rPr>
        <w:t>，</w:t>
      </w:r>
      <w:r>
        <w:rPr>
          <w:rFonts w:hint="eastAsia" w:ascii="宋体" w:hAnsi="宋体" w:eastAsia="宋体"/>
          <w:color w:val="auto"/>
          <w:sz w:val="28"/>
          <w:szCs w:val="28"/>
          <w:highlight w:val="none"/>
          <w:lang w:val="en-US" w:eastAsia="zh-CN"/>
        </w:rPr>
        <w:t>并建立</w:t>
      </w:r>
      <w:r>
        <w:rPr>
          <w:rFonts w:hint="eastAsia" w:ascii="宋体" w:hAnsi="宋体" w:eastAsia="宋体"/>
          <w:color w:val="auto"/>
          <w:sz w:val="28"/>
          <w:szCs w:val="28"/>
          <w:highlight w:val="none"/>
        </w:rPr>
        <w:t>劳务工资发放的台账管理等</w:t>
      </w:r>
      <w:r>
        <w:rPr>
          <w:rFonts w:hint="eastAsia" w:ascii="宋体" w:hAnsi="宋体" w:eastAsia="宋体"/>
          <w:color w:val="auto"/>
          <w:sz w:val="28"/>
          <w:szCs w:val="28"/>
          <w:highlight w:val="none"/>
          <w:lang w:eastAsia="zh-CN"/>
        </w:rPr>
        <w:t>。</w:t>
      </w:r>
    </w:p>
    <w:p w14:paraId="197475E4">
      <w:pPr>
        <w:spacing w:line="360" w:lineRule="auto"/>
        <w:ind w:firstLine="560" w:firstLineChars="200"/>
        <w:jc w:val="left"/>
        <w:rPr>
          <w:rFonts w:hint="eastAsia" w:ascii="宋体" w:hAnsi="宋体" w:eastAsia="宋体"/>
          <w:color w:val="auto"/>
          <w:sz w:val="28"/>
          <w:szCs w:val="28"/>
          <w:highlight w:val="none"/>
        </w:rPr>
      </w:pPr>
    </w:p>
    <w:p w14:paraId="15C85763">
      <w:pPr>
        <w:spacing w:line="360" w:lineRule="auto"/>
        <w:ind w:firstLine="700" w:firstLineChars="25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我方保证本次投标所有内容和资料均真实、有效、准确，并愿意承担因我方就此弄虚作假所引起的一切法律后果。</w:t>
      </w:r>
    </w:p>
    <w:p w14:paraId="75D85CB0">
      <w:pPr>
        <w:spacing w:line="360" w:lineRule="auto"/>
        <w:ind w:left="720" w:leftChars="343" w:firstLine="4200" w:firstLineChars="1500"/>
        <w:jc w:val="left"/>
        <w:rPr>
          <w:rFonts w:hint="eastAsia" w:ascii="宋体" w:hAnsi="宋体" w:eastAsia="宋体"/>
          <w:color w:val="auto"/>
          <w:sz w:val="28"/>
          <w:szCs w:val="28"/>
          <w:highlight w:val="none"/>
        </w:rPr>
      </w:pPr>
    </w:p>
    <w:p w14:paraId="429742A8">
      <w:pPr>
        <w:spacing w:line="360" w:lineRule="auto"/>
        <w:ind w:left="720" w:leftChars="343" w:firstLine="4200" w:firstLineChars="150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投标人</w:t>
      </w:r>
      <w:r>
        <w:rPr>
          <w:rFonts w:hint="eastAsia" w:ascii="宋体" w:hAnsi="宋体" w:eastAsia="宋体"/>
          <w:color w:val="auto"/>
          <w:sz w:val="28"/>
          <w:szCs w:val="28"/>
          <w:highlight w:val="none"/>
          <w:lang w:val="en-US" w:eastAsia="zh-CN"/>
        </w:rPr>
        <w:t>名称</w:t>
      </w:r>
      <w:r>
        <w:rPr>
          <w:rFonts w:hint="eastAsia" w:ascii="宋体" w:hAnsi="宋体" w:eastAsia="宋体"/>
          <w:color w:val="auto"/>
          <w:sz w:val="28"/>
          <w:szCs w:val="28"/>
          <w:highlight w:val="none"/>
        </w:rPr>
        <w:t>(公章)：</w:t>
      </w:r>
    </w:p>
    <w:p w14:paraId="21049547">
      <w:pPr>
        <w:spacing w:line="360" w:lineRule="auto"/>
        <w:ind w:left="720" w:leftChars="343" w:firstLine="6580" w:firstLineChars="235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年    月    日</w:t>
      </w:r>
    </w:p>
    <w:p w14:paraId="1AA62A5D">
      <w:pPr>
        <w:spacing w:line="360" w:lineRule="auto"/>
        <w:rPr>
          <w:rFonts w:hint="eastAsia" w:ascii="宋体" w:hAnsi="宋体" w:eastAsia="宋体" w:cs="宋体"/>
          <w:color w:val="auto"/>
          <w:sz w:val="28"/>
          <w:szCs w:val="28"/>
          <w:highlight w:val="none"/>
        </w:rPr>
        <w:sectPr>
          <w:footerReference r:id="rId14" w:type="default"/>
          <w:pgSz w:w="11911" w:h="16838"/>
          <w:pgMar w:top="1191" w:right="1191" w:bottom="1191" w:left="1191" w:header="0" w:footer="1145" w:gutter="0"/>
          <w:pgNumType w:fmt="decimal"/>
          <w:cols w:space="0" w:num="1"/>
          <w:rtlGutter w:val="0"/>
          <w:docGrid w:linePitch="0" w:charSpace="0"/>
        </w:sectPr>
      </w:pPr>
    </w:p>
    <w:p w14:paraId="30C320EB">
      <w:pPr>
        <w:spacing w:line="278" w:lineRule="auto"/>
        <w:rPr>
          <w:rFonts w:hint="eastAsia" w:ascii="宋体" w:hAnsi="宋体" w:eastAsia="宋体" w:cs="宋体"/>
          <w:color w:val="auto"/>
          <w:sz w:val="28"/>
          <w:szCs w:val="28"/>
          <w:highlight w:val="none"/>
        </w:rPr>
      </w:pPr>
    </w:p>
    <w:p w14:paraId="625442F9">
      <w:pPr>
        <w:spacing w:before="91" w:line="220" w:lineRule="auto"/>
        <w:ind w:left="33"/>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4"/>
          <w:sz w:val="28"/>
          <w:szCs w:val="28"/>
          <w:highlight w:val="none"/>
          <w:lang w:val="en-US" w:eastAsia="zh-CN"/>
        </w:rPr>
        <w:t>六</w:t>
      </w:r>
      <w:r>
        <w:rPr>
          <w:rFonts w:hint="eastAsia" w:ascii="宋体" w:hAnsi="宋体" w:eastAsia="宋体" w:cs="宋体"/>
          <w:b/>
          <w:bCs/>
          <w:color w:val="auto"/>
          <w:spacing w:val="-4"/>
          <w:sz w:val="28"/>
          <w:szCs w:val="28"/>
          <w:highlight w:val="none"/>
          <w:lang w:eastAsia="zh-CN"/>
        </w:rPr>
        <w:t>、</w:t>
      </w:r>
      <w:r>
        <w:rPr>
          <w:rFonts w:hint="eastAsia" w:ascii="宋体" w:hAnsi="宋体" w:eastAsia="宋体" w:cs="宋体"/>
          <w:b/>
          <w:bCs/>
          <w:color w:val="auto"/>
          <w:spacing w:val="-4"/>
          <w:sz w:val="28"/>
          <w:szCs w:val="28"/>
          <w:highlight w:val="none"/>
        </w:rPr>
        <w:t>投标人及法定代表人“信用中国</w:t>
      </w:r>
      <w:r>
        <w:rPr>
          <w:rFonts w:hint="eastAsia" w:ascii="宋体" w:hAnsi="宋体" w:eastAsia="宋体" w:cs="宋体"/>
          <w:color w:val="auto"/>
          <w:spacing w:val="-101"/>
          <w:sz w:val="28"/>
          <w:szCs w:val="28"/>
          <w:highlight w:val="none"/>
        </w:rPr>
        <w:t xml:space="preserve"> </w:t>
      </w:r>
      <w:r>
        <w:rPr>
          <w:rFonts w:hint="eastAsia" w:ascii="宋体" w:hAnsi="宋体" w:eastAsia="宋体" w:cs="宋体"/>
          <w:b/>
          <w:bCs/>
          <w:color w:val="auto"/>
          <w:spacing w:val="-4"/>
          <w:sz w:val="28"/>
          <w:szCs w:val="28"/>
          <w:highlight w:val="none"/>
        </w:rPr>
        <w:t>”网站信用</w:t>
      </w:r>
      <w:r>
        <w:rPr>
          <w:rFonts w:hint="eastAsia" w:ascii="宋体" w:hAnsi="宋体" w:eastAsia="宋体" w:cs="宋体"/>
          <w:b/>
          <w:bCs/>
          <w:color w:val="auto"/>
          <w:spacing w:val="-5"/>
          <w:sz w:val="28"/>
          <w:szCs w:val="28"/>
          <w:highlight w:val="none"/>
        </w:rPr>
        <w:t>查询截图</w:t>
      </w:r>
    </w:p>
    <w:p w14:paraId="36A529B7">
      <w:pPr>
        <w:spacing w:before="289" w:line="221" w:lineRule="auto"/>
        <w:ind w:left="33"/>
        <w:outlineLvl w:val="1"/>
        <w:rPr>
          <w:rFonts w:hint="eastAsia" w:ascii="宋体" w:hAnsi="宋体" w:eastAsia="宋体" w:cs="宋体"/>
          <w:b/>
          <w:bCs/>
          <w:color w:val="auto"/>
          <w:spacing w:val="-5"/>
          <w:sz w:val="28"/>
          <w:szCs w:val="28"/>
          <w:highlight w:val="none"/>
        </w:rPr>
      </w:pPr>
    </w:p>
    <w:p w14:paraId="6191B5E9">
      <w:pPr>
        <w:spacing w:line="221" w:lineRule="auto"/>
        <w:rPr>
          <w:rFonts w:hint="eastAsia" w:ascii="宋体" w:hAnsi="宋体" w:eastAsia="宋体" w:cs="宋体"/>
          <w:color w:val="auto"/>
          <w:sz w:val="28"/>
          <w:szCs w:val="28"/>
          <w:highlight w:val="none"/>
        </w:rPr>
      </w:pPr>
    </w:p>
    <w:p w14:paraId="40D20BC3">
      <w:pPr>
        <w:spacing w:line="221" w:lineRule="auto"/>
        <w:rPr>
          <w:rFonts w:hint="eastAsia" w:ascii="宋体" w:hAnsi="宋体" w:eastAsia="宋体" w:cs="宋体"/>
          <w:color w:val="auto"/>
          <w:sz w:val="28"/>
          <w:szCs w:val="28"/>
          <w:highlight w:val="none"/>
        </w:rPr>
      </w:pPr>
    </w:p>
    <w:p w14:paraId="10C32B9D">
      <w:pPr>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投标人、投标人法定代表人未被列入“信用中国”网站(http://www.creditchina.gov.cn/)重大税收违法失信主体及政府采购严重违法失信名单、失信被执行人名单</w:t>
      </w:r>
      <w:r>
        <w:rPr>
          <w:rFonts w:hint="eastAsia" w:ascii="宋体" w:hAnsi="宋体" w:eastAsia="宋体" w:cs="宋体"/>
          <w:color w:val="auto"/>
          <w:sz w:val="28"/>
          <w:szCs w:val="28"/>
          <w:highlight w:val="none"/>
          <w:lang w:eastAsia="zh-CN"/>
        </w:rPr>
        <w:t>，提供真实、有效的公司信用证明的网页截图，截图数量不限，且须加盖单位公章。</w:t>
      </w:r>
    </w:p>
    <w:p w14:paraId="3943673B">
      <w:pPr>
        <w:spacing w:line="360" w:lineRule="auto"/>
        <w:rPr>
          <w:rFonts w:hint="eastAsia" w:ascii="宋体" w:hAnsi="宋体" w:eastAsia="宋体" w:cs="宋体"/>
          <w:color w:val="auto"/>
          <w:sz w:val="28"/>
          <w:szCs w:val="28"/>
          <w:highlight w:val="none"/>
          <w:lang w:eastAsia="zh-CN"/>
        </w:rPr>
      </w:pPr>
    </w:p>
    <w:p w14:paraId="5CA9FDB3">
      <w:pPr>
        <w:spacing w:line="360" w:lineRule="auto"/>
        <w:rPr>
          <w:rFonts w:hint="eastAsia" w:ascii="宋体" w:hAnsi="宋体" w:eastAsia="宋体" w:cs="宋体"/>
          <w:color w:val="auto"/>
          <w:sz w:val="28"/>
          <w:szCs w:val="28"/>
          <w:highlight w:val="none"/>
          <w:lang w:eastAsia="zh-CN"/>
        </w:rPr>
      </w:pPr>
    </w:p>
    <w:p w14:paraId="77AB172C">
      <w:pPr>
        <w:spacing w:line="360" w:lineRule="auto"/>
        <w:rPr>
          <w:rFonts w:hint="eastAsia" w:ascii="宋体" w:hAnsi="宋体" w:eastAsia="宋体" w:cs="宋体"/>
          <w:color w:val="auto"/>
          <w:sz w:val="28"/>
          <w:szCs w:val="28"/>
          <w:highlight w:val="none"/>
          <w:lang w:eastAsia="zh-CN"/>
        </w:rPr>
        <w:sectPr>
          <w:footerReference r:id="rId15" w:type="default"/>
          <w:pgSz w:w="11911" w:h="16838"/>
          <w:pgMar w:top="1191" w:right="1480" w:bottom="1191" w:left="2031" w:header="0" w:footer="1145" w:gutter="0"/>
          <w:pgNumType w:fmt="decimal"/>
          <w:cols w:space="0" w:num="1"/>
          <w:rtlGutter w:val="0"/>
          <w:docGrid w:linePitch="0" w:charSpace="0"/>
        </w:sectPr>
      </w:pPr>
    </w:p>
    <w:p w14:paraId="3E34270D">
      <w:pPr>
        <w:spacing w:line="278" w:lineRule="auto"/>
        <w:rPr>
          <w:rFonts w:hint="eastAsia" w:ascii="宋体" w:hAnsi="宋体" w:eastAsia="宋体" w:cs="宋体"/>
          <w:color w:val="auto"/>
          <w:sz w:val="28"/>
          <w:szCs w:val="28"/>
          <w:highlight w:val="none"/>
        </w:rPr>
      </w:pPr>
    </w:p>
    <w:p w14:paraId="2ACAA925">
      <w:pPr>
        <w:numPr>
          <w:ilvl w:val="0"/>
          <w:numId w:val="0"/>
        </w:numPr>
        <w:spacing w:before="91" w:line="221" w:lineRule="auto"/>
        <w:jc w:val="center"/>
        <w:rPr>
          <w:rFonts w:hint="eastAsia" w:ascii="宋体" w:hAnsi="宋体" w:eastAsia="宋体" w:cs="宋体"/>
          <w:b/>
          <w:bCs/>
          <w:color w:val="auto"/>
          <w:spacing w:val="-5"/>
          <w:sz w:val="28"/>
          <w:szCs w:val="28"/>
          <w:highlight w:val="none"/>
        </w:rPr>
      </w:pPr>
      <w:r>
        <w:rPr>
          <w:rFonts w:hint="eastAsia" w:ascii="宋体" w:hAnsi="宋体" w:eastAsia="宋体" w:cs="宋体"/>
          <w:b/>
          <w:bCs/>
          <w:color w:val="auto"/>
          <w:spacing w:val="-4"/>
          <w:sz w:val="28"/>
          <w:szCs w:val="28"/>
          <w:highlight w:val="none"/>
          <w:lang w:val="en-US" w:eastAsia="zh-CN"/>
        </w:rPr>
        <w:t>七、</w:t>
      </w:r>
      <w:r>
        <w:rPr>
          <w:rFonts w:hint="eastAsia" w:ascii="宋体" w:hAnsi="宋体" w:eastAsia="宋体" w:cs="宋体"/>
          <w:b/>
          <w:bCs/>
          <w:color w:val="auto"/>
          <w:spacing w:val="-4"/>
          <w:sz w:val="28"/>
          <w:szCs w:val="28"/>
          <w:highlight w:val="none"/>
        </w:rPr>
        <w:t>投标人需要提供的其他资料</w:t>
      </w:r>
    </w:p>
    <w:p w14:paraId="58AEF467">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3CB96B0">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FF7D1C6">
      <w:pPr>
        <w:spacing w:before="289" w:line="221" w:lineRule="auto"/>
        <w:ind w:left="33"/>
        <w:jc w:val="center"/>
        <w:outlineLvl w:val="1"/>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投标人认为需要提供的资料</w:t>
      </w:r>
      <w:r>
        <w:rPr>
          <w:rFonts w:hint="eastAsia" w:ascii="宋体" w:hAnsi="宋体" w:eastAsia="宋体" w:cs="宋体"/>
          <w:b w:val="0"/>
          <w:bCs w:val="0"/>
          <w:color w:val="auto"/>
          <w:sz w:val="28"/>
          <w:szCs w:val="28"/>
          <w:highlight w:val="none"/>
          <w:lang w:eastAsia="zh-CN"/>
        </w:rPr>
        <w:t>）</w:t>
      </w:r>
    </w:p>
    <w:p w14:paraId="6C1DB0AA">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5AC2C61F">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1E06D121">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0CBAABD0">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DD7A7DB">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09DFAF44">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25B8ED0">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384D782D">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3B099486">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7F3FCD59">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17A53891">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1737977F">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7108FF7F">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01B4038B">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sectPr>
          <w:footerReference r:id="rId16" w:type="default"/>
          <w:pgSz w:w="11911" w:h="16838"/>
          <w:pgMar w:top="1191" w:right="1191" w:bottom="1191" w:left="1191" w:header="0" w:footer="1145" w:gutter="0"/>
          <w:pgNumType w:fmt="decimal"/>
          <w:cols w:space="0" w:num="1"/>
          <w:rtlGutter w:val="0"/>
          <w:docGrid w:linePitch="0" w:charSpace="0"/>
        </w:sectPr>
      </w:pPr>
    </w:p>
    <w:p w14:paraId="2360129E">
      <w:pPr>
        <w:pStyle w:val="2"/>
        <w:bidi w:val="0"/>
        <w:spacing w:line="240" w:lineRule="auto"/>
        <w:jc w:val="center"/>
        <w:rPr>
          <w:rFonts w:hint="default"/>
          <w:b/>
          <w:bCs/>
          <w:color w:val="auto"/>
          <w:highlight w:val="none"/>
          <w:lang w:val="en-US" w:eastAsia="zh-CN"/>
        </w:rPr>
      </w:pPr>
      <w:bookmarkStart w:id="10" w:name="_Toc8394"/>
      <w:r>
        <w:rPr>
          <w:rFonts w:hint="eastAsia"/>
          <w:b/>
          <w:bCs/>
          <w:color w:val="auto"/>
          <w:highlight w:val="none"/>
          <w:lang w:val="en-US" w:eastAsia="zh-CN"/>
        </w:rPr>
        <w:t>第四章  合同文本（仅供参考）</w:t>
      </w:r>
      <w:bookmarkEnd w:id="10"/>
    </w:p>
    <w:p w14:paraId="15DA4DCA">
      <w:pPr>
        <w:spacing w:line="800" w:lineRule="exact"/>
        <w:jc w:val="center"/>
        <w:textAlignment w:val="baseline"/>
        <w:rPr>
          <w:rFonts w:hint="eastAsia" w:ascii="宋体" w:hAnsi="宋体" w:eastAsia="宋体" w:cs="宋体"/>
          <w:color w:val="auto"/>
          <w:sz w:val="24"/>
          <w:highlight w:val="none"/>
        </w:rPr>
      </w:pPr>
      <w:r>
        <w:rPr>
          <w:rFonts w:hint="eastAsia" w:ascii="宋体" w:hAnsi="宋体" w:eastAsia="宋体" w:cs="宋体"/>
          <w:b/>
          <w:color w:val="auto"/>
          <w:sz w:val="44"/>
          <w:highlight w:val="none"/>
        </w:rPr>
        <w:t>建设工程施工劳务分包合同</w:t>
      </w:r>
    </w:p>
    <w:p w14:paraId="58A91B44">
      <w:pPr>
        <w:spacing w:line="400" w:lineRule="exact"/>
        <w:ind w:firstLine="480" w:firstLineChars="200"/>
        <w:rPr>
          <w:rFonts w:hint="eastAsia" w:ascii="宋体" w:hAnsi="宋体" w:eastAsia="宋体" w:cs="宋体"/>
          <w:color w:val="auto"/>
          <w:sz w:val="24"/>
          <w:highlight w:val="none"/>
        </w:rPr>
      </w:pPr>
    </w:p>
    <w:p w14:paraId="567A4E63">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工程总承包单位：</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(以下简称甲方)</w:t>
      </w:r>
    </w:p>
    <w:p w14:paraId="534E451C">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劳务分包单位：</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(以下简称乙方)</w:t>
      </w:r>
    </w:p>
    <w:p w14:paraId="7F1F708E">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p>
    <w:p w14:paraId="5742241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依照《中华人民共和国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》、《中华人民共和国建筑法》及其它有关法律、行政法规，遵循平等、自愿、公平和诚实信用的原则，双方就劳务分包事项协商达成一致，订立本合同。</w:t>
      </w:r>
    </w:p>
    <w:p w14:paraId="17769A0C">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、劳务分包工程概况</w:t>
      </w:r>
    </w:p>
    <w:p w14:paraId="3D95FCAE">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工程名称：</w:t>
      </w:r>
      <w:r>
        <w:rPr>
          <w:rFonts w:hint="eastAsia" w:ascii="宋体" w:hAnsi="宋体" w:eastAsia="宋体" w:cs="宋体"/>
          <w:color w:val="auto"/>
          <w:sz w:val="24"/>
          <w:szCs w:val="24"/>
          <w:highlight w:val="none"/>
          <w:u w:val="single"/>
          <w:lang w:val="en-US" w:eastAsia="zh-CN"/>
        </w:rPr>
        <w:t xml:space="preserve">                                    </w:t>
      </w:r>
    </w:p>
    <w:p w14:paraId="4B9B396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工程地点：</w:t>
      </w:r>
      <w:r>
        <w:rPr>
          <w:rFonts w:hint="eastAsia" w:ascii="宋体" w:hAnsi="宋体" w:eastAsia="宋体" w:cs="宋体"/>
          <w:color w:val="auto"/>
          <w:sz w:val="24"/>
          <w:szCs w:val="24"/>
          <w:highlight w:val="none"/>
          <w:u w:val="single"/>
          <w:lang w:val="en-US" w:eastAsia="zh-CN"/>
        </w:rPr>
        <w:t xml:space="preserve">                                    </w:t>
      </w:r>
    </w:p>
    <w:p w14:paraId="24727951">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分包范围：</w:t>
      </w:r>
      <w:r>
        <w:rPr>
          <w:rFonts w:hint="eastAsia" w:ascii="宋体" w:hAnsi="宋体" w:eastAsia="宋体" w:cs="宋体"/>
          <w:color w:val="auto"/>
          <w:sz w:val="24"/>
          <w:szCs w:val="24"/>
          <w:highlight w:val="none"/>
          <w:lang w:val="en-US" w:eastAsia="zh-CN"/>
        </w:rPr>
        <w:t>招标清单内所包含内容，最终的结算价格以实际完成工程量进行结算。其他</w:t>
      </w:r>
      <w:r>
        <w:rPr>
          <w:rFonts w:hint="eastAsia" w:ascii="宋体" w:hAnsi="宋体" w:eastAsia="宋体" w:cs="宋体"/>
          <w:color w:val="auto"/>
          <w:sz w:val="24"/>
          <w:szCs w:val="24"/>
          <w:highlight w:val="none"/>
        </w:rPr>
        <w:t>以</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施工</w:t>
      </w:r>
      <w:r>
        <w:rPr>
          <w:rFonts w:hint="eastAsia" w:ascii="宋体" w:hAnsi="宋体" w:eastAsia="宋体" w:cs="宋体"/>
          <w:color w:val="auto"/>
          <w:sz w:val="24"/>
          <w:szCs w:val="24"/>
          <w:highlight w:val="none"/>
          <w:lang w:val="en-US" w:eastAsia="zh-CN"/>
        </w:rPr>
        <w:t>图纸</w:t>
      </w:r>
      <w:r>
        <w:rPr>
          <w:rFonts w:hint="eastAsia" w:ascii="宋体" w:hAnsi="宋体" w:eastAsia="宋体" w:cs="宋体"/>
          <w:color w:val="auto"/>
          <w:sz w:val="24"/>
          <w:szCs w:val="24"/>
          <w:highlight w:val="none"/>
        </w:rPr>
        <w:t>和</w:t>
      </w:r>
      <w:r>
        <w:rPr>
          <w:rFonts w:hint="eastAsia" w:ascii="宋体" w:hAnsi="宋体" w:eastAsia="宋体" w:cs="宋体"/>
          <w:color w:val="auto"/>
          <w:sz w:val="24"/>
          <w:szCs w:val="24"/>
          <w:highlight w:val="none"/>
          <w:lang w:val="en-US" w:eastAsia="zh-CN"/>
        </w:rPr>
        <w:t>工程施工劳务分部分项</w:t>
      </w:r>
      <w:r>
        <w:rPr>
          <w:rFonts w:hint="eastAsia" w:ascii="宋体" w:hAnsi="宋体" w:eastAsia="宋体" w:cs="宋体"/>
          <w:color w:val="auto"/>
          <w:sz w:val="24"/>
          <w:szCs w:val="24"/>
          <w:highlight w:val="none"/>
        </w:rPr>
        <w:t>工程</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内容为准</w:t>
      </w:r>
      <w:r>
        <w:rPr>
          <w:rFonts w:hint="eastAsia" w:ascii="宋体" w:hAnsi="宋体" w:eastAsia="宋体" w:cs="宋体"/>
          <w:color w:val="auto"/>
          <w:sz w:val="24"/>
          <w:szCs w:val="24"/>
          <w:highlight w:val="none"/>
          <w:lang w:eastAsia="zh-CN"/>
        </w:rPr>
        <w:t>。</w:t>
      </w:r>
    </w:p>
    <w:p w14:paraId="23F6BDCE">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二、分包工作期限</w:t>
      </w:r>
    </w:p>
    <w:p w14:paraId="45CAF9F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以总承包合同约定的工程期限为准</w:t>
      </w:r>
      <w:r>
        <w:rPr>
          <w:rFonts w:hint="eastAsia" w:ascii="宋体" w:hAnsi="宋体" w:eastAsia="宋体" w:cs="宋体"/>
          <w:color w:val="auto"/>
          <w:sz w:val="24"/>
          <w:szCs w:val="24"/>
          <w:highlight w:val="none"/>
          <w:lang w:eastAsia="zh-CN"/>
        </w:rPr>
        <w:t>。</w:t>
      </w:r>
    </w:p>
    <w:p w14:paraId="14BD95F0">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三、质量标准</w:t>
      </w:r>
    </w:p>
    <w:p w14:paraId="79B315CA">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按总包合同有关质量的约定、国家现行的《建筑安装工程施工及验收规范》和《建筑安装工程质量评定标准》，本工作必须达到质量评定合格等级。</w:t>
      </w:r>
    </w:p>
    <w:p w14:paraId="31D9695C">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四、项目负责人</w:t>
      </w:r>
    </w:p>
    <w:p w14:paraId="42D8B80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甲方委派的担任驻工地履行本合同的</w:t>
      </w:r>
      <w:r>
        <w:rPr>
          <w:rFonts w:hint="eastAsia" w:ascii="宋体" w:hAnsi="宋体" w:eastAsia="宋体" w:cs="宋体"/>
          <w:color w:val="auto"/>
          <w:sz w:val="24"/>
          <w:szCs w:val="24"/>
          <w:highlight w:val="none"/>
          <w:lang w:val="en-US" w:eastAsia="zh-CN"/>
        </w:rPr>
        <w:t>现场负责人</w:t>
      </w:r>
      <w:r>
        <w:rPr>
          <w:rFonts w:hint="eastAsia" w:ascii="宋体" w:hAnsi="宋体" w:eastAsia="宋体" w:cs="宋体"/>
          <w:color w:val="auto"/>
          <w:sz w:val="24"/>
          <w:szCs w:val="24"/>
          <w:highlight w:val="none"/>
        </w:rPr>
        <w:t>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r>
        <w:rPr>
          <w:rFonts w:hint="eastAsia" w:ascii="宋体" w:hAnsi="宋体" w:eastAsia="宋体" w:cs="宋体"/>
          <w:color w:val="auto"/>
          <w:sz w:val="24"/>
          <w:szCs w:val="24"/>
          <w:highlight w:val="none"/>
          <w:lang w:val="en-US" w:eastAsia="zh-CN"/>
        </w:rPr>
        <w:t>电话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w:t>
      </w:r>
    </w:p>
    <w:p w14:paraId="32D287F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乙方委派的担任驻工地履行本合同的负责人为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r>
        <w:rPr>
          <w:rFonts w:hint="eastAsia" w:ascii="宋体" w:hAnsi="宋体" w:eastAsia="宋体" w:cs="宋体"/>
          <w:color w:val="auto"/>
          <w:sz w:val="24"/>
          <w:szCs w:val="24"/>
          <w:highlight w:val="none"/>
          <w:lang w:val="en-US" w:eastAsia="zh-CN"/>
        </w:rPr>
        <w:t>电话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 xml:space="preserve">。  </w:t>
      </w:r>
    </w:p>
    <w:p w14:paraId="68D8CCF6">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五、甲方义务</w:t>
      </w:r>
    </w:p>
    <w:p w14:paraId="537DDB6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组建与工程相适应的项目管理班子，全面履行总包合同，组织实施施工管理的各项工作，对工程的工期和质量向</w:t>
      </w:r>
      <w:r>
        <w:rPr>
          <w:rFonts w:hint="eastAsia" w:ascii="宋体" w:hAnsi="宋体" w:eastAsia="宋体" w:cs="宋体"/>
          <w:color w:val="auto"/>
          <w:sz w:val="24"/>
          <w:szCs w:val="24"/>
          <w:highlight w:val="none"/>
          <w:lang w:eastAsia="zh-CN"/>
        </w:rPr>
        <w:t>建设单位</w:t>
      </w:r>
      <w:r>
        <w:rPr>
          <w:rFonts w:hint="eastAsia" w:ascii="宋体" w:hAnsi="宋体" w:eastAsia="宋体" w:cs="宋体"/>
          <w:color w:val="auto"/>
          <w:sz w:val="24"/>
          <w:szCs w:val="24"/>
          <w:highlight w:val="none"/>
        </w:rPr>
        <w:t>负责；</w:t>
      </w:r>
    </w:p>
    <w:p w14:paraId="354F832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负责编制施工组织设计，统一制定各项管理目标，实施对工程质量、工期、安全生产、文明施工，计量检测、监督、检查和验收；</w:t>
      </w:r>
      <w:r>
        <w:rPr>
          <w:rFonts w:hint="eastAsia" w:ascii="宋体" w:hAnsi="宋体" w:eastAsia="宋体" w:cs="宋体"/>
          <w:color w:val="auto"/>
          <w:sz w:val="24"/>
          <w:szCs w:val="24"/>
          <w:highlight w:val="none"/>
          <w:lang w:val="en-US" w:eastAsia="zh-CN"/>
        </w:rPr>
        <w:t>组织竣工验收、工程结算；</w:t>
      </w:r>
    </w:p>
    <w:p w14:paraId="0B626D8A">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按时提供图纸，</w:t>
      </w:r>
      <w:r>
        <w:rPr>
          <w:rFonts w:hint="eastAsia" w:ascii="宋体" w:hAnsi="宋体" w:eastAsia="宋体" w:cs="宋体"/>
          <w:color w:val="auto"/>
          <w:sz w:val="24"/>
          <w:szCs w:val="24"/>
          <w:highlight w:val="none"/>
          <w:lang w:val="en-US" w:eastAsia="zh-CN"/>
        </w:rPr>
        <w:t>进行技术交底</w:t>
      </w:r>
      <w:r>
        <w:rPr>
          <w:rFonts w:hint="eastAsia" w:ascii="宋体" w:hAnsi="宋体" w:eastAsia="宋体" w:cs="宋体"/>
          <w:color w:val="auto"/>
          <w:sz w:val="24"/>
          <w:szCs w:val="24"/>
          <w:highlight w:val="none"/>
        </w:rPr>
        <w:t>；</w:t>
      </w:r>
    </w:p>
    <w:p w14:paraId="20697C1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按本合同约定，向乙方支付劳动报酬</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甲方支付给乙方的劳务报酬已包含各种社会保险费用和其他开支，乙方个人社会保险费用由乙方自行缴纳。甲方</w:t>
      </w:r>
      <w:r>
        <w:rPr>
          <w:rFonts w:hint="eastAsia" w:ascii="宋体" w:hAnsi="宋体" w:eastAsia="宋体" w:cs="宋体"/>
          <w:color w:val="auto"/>
          <w:sz w:val="24"/>
          <w:szCs w:val="24"/>
          <w:highlight w:val="none"/>
          <w:lang w:eastAsia="zh-CN"/>
        </w:rPr>
        <w:t>不支付施工劳务人员社保费；</w:t>
      </w:r>
    </w:p>
    <w:p w14:paraId="7E4CE8B4">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六、乙方义务</w:t>
      </w:r>
    </w:p>
    <w:p w14:paraId="6005B66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对本合同劳务分包范围内的工程质量向甲方负责，组织具有相应资格证书的熟练工人投入工作；未经甲方授权或允许，不得擅自与</w:t>
      </w:r>
      <w:r>
        <w:rPr>
          <w:rFonts w:hint="eastAsia" w:ascii="宋体" w:hAnsi="宋体" w:eastAsia="宋体" w:cs="宋体"/>
          <w:color w:val="auto"/>
          <w:sz w:val="24"/>
          <w:szCs w:val="24"/>
          <w:highlight w:val="none"/>
          <w:lang w:eastAsia="zh-CN"/>
        </w:rPr>
        <w:t>建设单位</w:t>
      </w:r>
      <w:r>
        <w:rPr>
          <w:rFonts w:hint="eastAsia" w:ascii="宋体" w:hAnsi="宋体" w:eastAsia="宋体" w:cs="宋体"/>
          <w:color w:val="auto"/>
          <w:sz w:val="24"/>
          <w:szCs w:val="24"/>
          <w:highlight w:val="none"/>
        </w:rPr>
        <w:t>及有关部门建立工作联系；自觉遵守法律法规及有关规章制度；</w:t>
      </w:r>
      <w:r>
        <w:rPr>
          <w:rFonts w:hint="eastAsia" w:ascii="宋体" w:hAnsi="宋体" w:eastAsia="宋体" w:cs="宋体"/>
          <w:b/>
          <w:bCs/>
          <w:color w:val="auto"/>
          <w:sz w:val="24"/>
          <w:szCs w:val="24"/>
          <w:highlight w:val="none"/>
          <w:lang w:val="en-US" w:eastAsia="zh-CN"/>
        </w:rPr>
        <w:t>因乙方原因导致工程质量问题或第三方向甲方主张权利，乙方对甲方赔偿全部损失包含间接损失。</w:t>
      </w:r>
    </w:p>
    <w:p w14:paraId="51A4AC4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2、承担本分包合同的工程质量、材料质量、安全、进度、税务发票、纠纷、诉讼等相关法律责任，自负盈亏，并配备满足本分包合同施工管理的施工员、测量员等技术人员，服从甲方和乡镇的监督、管理。</w:t>
      </w:r>
    </w:p>
    <w:p w14:paraId="54D8AB3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3、材料进场后需按要求报验合格后方可使用；隐蔽工程必须按程序进行报验，验收合格后方可进行下一道工序施工，否则造成一切后果均由分包方承担。</w:t>
      </w:r>
    </w:p>
    <w:p w14:paraId="233E7DF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4、负责本分包合同的结算基础资料及施工记录资料（含影像资料、竣工图等资料），否则造成结算时缺少相关依据和资料的责任由分包单位承担。</w:t>
      </w:r>
    </w:p>
    <w:p w14:paraId="141C047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5、必须严格按发包方提供的设计图纸施工，如确需变更需会同甲方、乡镇、业主、监理单位确定并报上级研究审定后再行施工。若擅自不按图施工造成后果由分包单位自行负责。</w:t>
      </w:r>
    </w:p>
    <w:p w14:paraId="55E7E3A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6、负责本分包合同的安全生产责任和文明施工，负责申报本分包合同农民工工资个税及承担费用。</w:t>
      </w:r>
    </w:p>
    <w:p w14:paraId="599E1001">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严格按照设计图纸、施工验收规范、有关技术要求及施工组织设计精心组织施工，确保工程质量达到约定的标准；加强安全教育，认真执行安全技术规范，严格遵守安全制度，落实安全措施，确保施工安全；科学安排作业计划，投入足够的人力、物力，保证工期；加强现场管理，严格执行建设主管部门及环保、消防、</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农业、国土、</w:t>
      </w:r>
      <w:r>
        <w:rPr>
          <w:rFonts w:hint="eastAsia" w:ascii="宋体" w:hAnsi="宋体" w:eastAsia="宋体" w:cs="宋体"/>
          <w:color w:val="auto"/>
          <w:sz w:val="24"/>
          <w:szCs w:val="24"/>
          <w:highlight w:val="none"/>
        </w:rPr>
        <w:t>环卫等有关部门对施工现场的管理规定，做到文明施工；承担由于自身责任造成的质量修改、返工、工期拖延、安全事故、现场脏乱造成的损失及各种罚款；</w:t>
      </w:r>
    </w:p>
    <w:p w14:paraId="21FEF2E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自觉接受甲方及有关部门的管理、监督和检查；接受甲方随时检查其设备、材料保管、使用情况，及其操作人员的有效证件、持证上岗情况；与现场其他单位协调配合，照顾全局；</w:t>
      </w:r>
    </w:p>
    <w:p w14:paraId="659B1F44">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做好施工场地周围建筑物、构筑物和地下管线和已完工程的成品保护工作，因乙方责任发生损坏，乙方自行承担由此引起的一切经济损失及</w:t>
      </w:r>
      <w:r>
        <w:rPr>
          <w:rFonts w:hint="eastAsia" w:ascii="宋体" w:hAnsi="宋体" w:eastAsia="宋体" w:cs="宋体"/>
          <w:b/>
          <w:bCs/>
          <w:color w:val="auto"/>
          <w:sz w:val="24"/>
          <w:szCs w:val="24"/>
          <w:highlight w:val="none"/>
          <w:lang w:val="en-US" w:eastAsia="zh-CN"/>
        </w:rPr>
        <w:t>甲方有权按经济损失的10%加收违约金</w:t>
      </w:r>
      <w:r>
        <w:rPr>
          <w:rFonts w:hint="eastAsia" w:ascii="宋体" w:hAnsi="宋体" w:eastAsia="宋体" w:cs="宋体"/>
          <w:b/>
          <w:bCs/>
          <w:color w:val="auto"/>
          <w:sz w:val="24"/>
          <w:szCs w:val="24"/>
          <w:highlight w:val="none"/>
        </w:rPr>
        <w:t>；</w:t>
      </w:r>
    </w:p>
    <w:p w14:paraId="2BD28FA8">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妥善保管、合理使用甲方提供或租赁给乙方使用的机具、周转材料及其他设施；</w:t>
      </w:r>
    </w:p>
    <w:p w14:paraId="2636138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乙方应为下属职工办理职工社保、职工福利及各种社会保险，并支付费用</w:t>
      </w:r>
      <w:r>
        <w:rPr>
          <w:rFonts w:hint="eastAsia" w:ascii="宋体" w:hAnsi="宋体" w:eastAsia="宋体" w:cs="宋体"/>
          <w:color w:val="auto"/>
          <w:sz w:val="24"/>
          <w:szCs w:val="24"/>
          <w:highlight w:val="none"/>
          <w:lang w:eastAsia="zh-CN"/>
        </w:rPr>
        <w:t>。</w:t>
      </w:r>
    </w:p>
    <w:p w14:paraId="5E673C15">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七、安全施工</w:t>
      </w:r>
    </w:p>
    <w:p w14:paraId="50165E3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乙方应遵守工程建设安全生产有关管理规定，严格执行有关安全文明生产管理规定，负责对现场施工作业人员进行安全教育，负责现场施工的安全管理，严格按安全标准进行施工，并随时接受行业安全检查人员依法实施的监督检查，采取必要的安全防护措施，消除事故隐患。</w:t>
      </w:r>
    </w:p>
    <w:p w14:paraId="7FEBFD7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乙方原因导致现场人员未办理工伤保险，乙方承担发生事故的工伤保险责任。乙方系进入现场乙方人员的用人单位，承担用工主体责任。如乙方员工向甲方主张工伤保险责任，乙方应妥善解决，否则支付1000元违约金/次。</w:t>
      </w:r>
    </w:p>
    <w:p w14:paraId="2446C62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3、乙</w:t>
      </w:r>
      <w:r>
        <w:rPr>
          <w:rFonts w:hint="eastAsia" w:ascii="宋体" w:hAnsi="宋体" w:eastAsia="宋体" w:cs="宋体"/>
          <w:color w:val="auto"/>
          <w:sz w:val="24"/>
          <w:szCs w:val="24"/>
          <w:highlight w:val="none"/>
        </w:rPr>
        <w:t>方应对其在施工场地的工作人员进行安全教育，不得要求乙方</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违反安全管理的规定进行施工。如因现场管理不当导致安全事故，由</w:t>
      </w:r>
      <w:r>
        <w:rPr>
          <w:rFonts w:hint="eastAsia" w:ascii="宋体" w:hAnsi="宋体" w:eastAsia="宋体" w:cs="宋体"/>
          <w:color w:val="auto"/>
          <w:sz w:val="24"/>
          <w:szCs w:val="24"/>
          <w:highlight w:val="none"/>
          <w:lang w:val="en-US" w:eastAsia="zh-CN"/>
        </w:rPr>
        <w:t>乙</w:t>
      </w:r>
      <w:r>
        <w:rPr>
          <w:rFonts w:hint="eastAsia" w:ascii="宋体" w:hAnsi="宋体" w:eastAsia="宋体" w:cs="宋体"/>
          <w:color w:val="auto"/>
          <w:sz w:val="24"/>
          <w:szCs w:val="24"/>
          <w:highlight w:val="none"/>
        </w:rPr>
        <w:t>方承担相应责任及发生的费用。</w:t>
      </w:r>
    </w:p>
    <w:p w14:paraId="4F0751B4">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八、合同价款及工程款支付办法</w:t>
      </w:r>
    </w:p>
    <w:p w14:paraId="3B082E6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1、合同价：暂定</w:t>
      </w:r>
      <w:r>
        <w:rPr>
          <w:rFonts w:hint="eastAsia" w:ascii="宋体" w:hAnsi="宋体" w:eastAsia="宋体" w:cs="宋体"/>
          <w:color w:val="auto"/>
          <w:sz w:val="24"/>
          <w:szCs w:val="24"/>
          <w:highlight w:val="none"/>
        </w:rPr>
        <w:t>小写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含3%增值税专票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人民币（大写：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此价为工程款支付依据</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最终</w:t>
      </w:r>
      <w:r>
        <w:rPr>
          <w:rFonts w:hint="eastAsia" w:ascii="宋体" w:hAnsi="宋体" w:eastAsia="宋体" w:cs="宋体"/>
          <w:color w:val="auto"/>
          <w:sz w:val="24"/>
          <w:szCs w:val="24"/>
          <w:highlight w:val="none"/>
          <w:lang w:val="en-US" w:eastAsia="zh-CN"/>
        </w:rPr>
        <w:t>按实际完成的工程量</w:t>
      </w:r>
      <w:r>
        <w:rPr>
          <w:rFonts w:hint="eastAsia" w:ascii="宋体" w:hAnsi="宋体" w:eastAsia="宋体" w:cs="宋体"/>
          <w:color w:val="auto"/>
          <w:sz w:val="24"/>
          <w:szCs w:val="24"/>
          <w:highlight w:val="none"/>
        </w:rPr>
        <w:t>与乙方结算。</w:t>
      </w:r>
      <w:r>
        <w:rPr>
          <w:rFonts w:hint="eastAsia" w:ascii="宋体" w:hAnsi="宋体" w:eastAsia="宋体" w:cs="宋体"/>
          <w:color w:val="auto"/>
          <w:sz w:val="24"/>
          <w:szCs w:val="24"/>
          <w:highlight w:val="none"/>
          <w:lang w:val="en-US" w:eastAsia="zh-CN"/>
        </w:rPr>
        <w:t>乙方提供的合法、有效的增值税专用发票增值税，后附投标报价清单，最终结算未包含的清单内容以重点办评审后的劳务费单价进行结算。</w:t>
      </w:r>
    </w:p>
    <w:p w14:paraId="7D2F189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工程款支付办法：</w:t>
      </w:r>
      <w:r>
        <w:rPr>
          <w:rFonts w:hint="eastAsia" w:ascii="宋体" w:hAnsi="宋体" w:eastAsia="宋体" w:cs="宋体"/>
          <w:color w:val="auto"/>
          <w:sz w:val="24"/>
          <w:szCs w:val="24"/>
          <w:highlight w:val="none"/>
          <w:lang w:val="en-US" w:eastAsia="zh-CN"/>
        </w:rPr>
        <w:t>本项目劳务服务按工程形象进度付款，最高不超过当期应付工程款的70%，具体付款方式由双方共同协商约定。</w:t>
      </w:r>
    </w:p>
    <w:p w14:paraId="1B249139">
      <w:pPr>
        <w:pStyle w:val="18"/>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3、支付进度款前，乙方应按招标方要求做好农民工工资发放申请表，甲方审核后按工资表进行支付。</w:t>
      </w:r>
    </w:p>
    <w:p w14:paraId="7B06FDEE">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九、施工变更</w:t>
      </w:r>
    </w:p>
    <w:p w14:paraId="4751CAF5">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施工中如发生对原工作内容进行变更，甲方项目经理应提前以书面形式向乙方发出变更通知，并提供变更的相应图纸和说明；乙方按照甲方(项目经理)发出的变更通知及有关要求进行变更。</w:t>
      </w:r>
    </w:p>
    <w:p w14:paraId="67440833">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施工中乙方不得对原工程设计擅自进行变更。乙方擅自变更设计发生的费用和由此导致的直接损失，由乙方承担，延误的工期不予顺延。</w:t>
      </w:r>
    </w:p>
    <w:p w14:paraId="7E13567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因乙方自身原因导致的工程变更，乙方无权要求追加劳务报酬。</w:t>
      </w:r>
    </w:p>
    <w:p w14:paraId="5B4BC1E6">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十、施工验收</w:t>
      </w:r>
    </w:p>
    <w:p w14:paraId="1C39422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乙方应确保所完成施工的质量符合本合同约定的质量标准。甲方与</w:t>
      </w:r>
      <w:r>
        <w:rPr>
          <w:rFonts w:hint="eastAsia" w:ascii="宋体" w:hAnsi="宋体" w:eastAsia="宋体" w:cs="宋体"/>
          <w:color w:val="auto"/>
          <w:sz w:val="24"/>
          <w:szCs w:val="24"/>
          <w:highlight w:val="none"/>
          <w:lang w:val="en-US" w:eastAsia="zh-CN"/>
        </w:rPr>
        <w:t>建设单位、监理单位及相关单位</w:t>
      </w:r>
      <w:r>
        <w:rPr>
          <w:rFonts w:hint="eastAsia" w:ascii="宋体" w:hAnsi="宋体" w:eastAsia="宋体" w:cs="宋体"/>
          <w:color w:val="auto"/>
          <w:sz w:val="24"/>
          <w:szCs w:val="24"/>
          <w:highlight w:val="none"/>
        </w:rPr>
        <w:t>对乙方的施工质量进行检查验收，当乙方施工质量不合格时，乙方应负责</w:t>
      </w:r>
      <w:r>
        <w:rPr>
          <w:rFonts w:hint="eastAsia" w:ascii="宋体" w:hAnsi="宋体" w:eastAsia="宋体" w:cs="宋体"/>
          <w:color w:val="auto"/>
          <w:sz w:val="24"/>
          <w:szCs w:val="24"/>
          <w:highlight w:val="none"/>
          <w:lang w:val="en-US" w:eastAsia="zh-CN"/>
        </w:rPr>
        <w:t>及时整改完成，不影响后续工种施工且</w:t>
      </w:r>
      <w:r>
        <w:rPr>
          <w:rFonts w:hint="eastAsia" w:ascii="宋体" w:hAnsi="宋体" w:eastAsia="宋体" w:cs="宋体"/>
          <w:color w:val="auto"/>
          <w:sz w:val="24"/>
          <w:szCs w:val="24"/>
          <w:highlight w:val="none"/>
        </w:rPr>
        <w:t>无</w:t>
      </w:r>
      <w:r>
        <w:rPr>
          <w:rFonts w:hint="eastAsia" w:ascii="宋体" w:hAnsi="宋体" w:eastAsia="宋体" w:cs="宋体"/>
          <w:color w:val="auto"/>
          <w:sz w:val="24"/>
          <w:szCs w:val="24"/>
          <w:highlight w:val="none"/>
          <w:lang w:val="en-US" w:eastAsia="zh-CN"/>
        </w:rPr>
        <w:t>整改</w:t>
      </w:r>
      <w:r>
        <w:rPr>
          <w:rFonts w:hint="eastAsia" w:ascii="宋体" w:hAnsi="宋体" w:eastAsia="宋体" w:cs="宋体"/>
          <w:color w:val="auto"/>
          <w:sz w:val="24"/>
          <w:szCs w:val="24"/>
          <w:highlight w:val="none"/>
        </w:rPr>
        <w:t>，不延长工期，并承担由此导致的相关损失。</w:t>
      </w:r>
    </w:p>
    <w:p w14:paraId="5765D7B9">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 xml:space="preserve">十一、施工配合 </w:t>
      </w:r>
    </w:p>
    <w:p w14:paraId="6B4E2D8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乙方应配合甲方对其工作进行的初步验收，以及甲方按</w:t>
      </w:r>
      <w:r>
        <w:rPr>
          <w:rFonts w:hint="eastAsia" w:ascii="宋体" w:hAnsi="宋体" w:eastAsia="宋体" w:cs="宋体"/>
          <w:color w:val="auto"/>
          <w:sz w:val="24"/>
          <w:szCs w:val="24"/>
          <w:highlight w:val="none"/>
          <w:lang w:eastAsia="zh-CN"/>
        </w:rPr>
        <w:t>建设单位</w:t>
      </w:r>
      <w:r>
        <w:rPr>
          <w:rFonts w:hint="eastAsia" w:ascii="宋体" w:hAnsi="宋体" w:eastAsia="宋体" w:cs="宋体"/>
          <w:color w:val="auto"/>
          <w:sz w:val="24"/>
          <w:szCs w:val="24"/>
          <w:highlight w:val="none"/>
        </w:rPr>
        <w:t>或建设行政主管都门要求进行的涉及乙方工作内容、施工场地的检查、隐蔽工程验收及工程竣工验收；甲方或施工场地内第三方的工作必须乙方配合时，乙方应按甲方的指令予以配合。</w:t>
      </w:r>
      <w:r>
        <w:rPr>
          <w:rFonts w:hint="eastAsia" w:ascii="宋体" w:hAnsi="宋体" w:eastAsia="宋体" w:cs="宋体"/>
          <w:b/>
          <w:bCs/>
          <w:color w:val="auto"/>
          <w:sz w:val="24"/>
          <w:szCs w:val="24"/>
          <w:highlight w:val="none"/>
          <w:lang w:val="en-US" w:eastAsia="zh-CN"/>
        </w:rPr>
        <w:t>乙方拒绝或延误配合甲方验收，按乙方延期交工计算违约金。</w:t>
      </w:r>
    </w:p>
    <w:p w14:paraId="0A13A8ED">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十二、其他</w:t>
      </w:r>
    </w:p>
    <w:p w14:paraId="1764A9E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甲方与乙方达成的劳务报酬支付方式，不得作为乙方向下属作业人员支付工资的依据，乙方应按有关法规及时支付下属作业人员工资。本工程若发生拖欠工人工资等劳资纠纷，由乙方承担全部责任和费用，概与甲方无关。若出现因为拖欠农民工工资或其他原因，造成民工上访或其他有损甲方利益事件，造成甲方不良影响，每发生一次按乙方管理不当向甲方承担违约责任，并按10000元/次赔偿违约金。</w:t>
      </w:r>
    </w:p>
    <w:p w14:paraId="7E502A7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乙方因自身原因延期交工，应向甲方支付</w:t>
      </w:r>
      <w:r>
        <w:rPr>
          <w:rFonts w:hint="eastAsia" w:ascii="宋体" w:hAnsi="宋体" w:eastAsia="宋体" w:cs="宋体"/>
          <w:color w:val="auto"/>
          <w:sz w:val="24"/>
          <w:szCs w:val="24"/>
          <w:highlight w:val="none"/>
          <w:lang w:val="en-US" w:eastAsia="zh-CN"/>
        </w:rPr>
        <w:t>2000元/</w:t>
      </w:r>
      <w:r>
        <w:rPr>
          <w:rFonts w:hint="eastAsia" w:ascii="宋体" w:hAnsi="宋体" w:eastAsia="宋体" w:cs="宋体"/>
          <w:color w:val="auto"/>
          <w:sz w:val="24"/>
          <w:szCs w:val="24"/>
          <w:highlight w:val="none"/>
        </w:rPr>
        <w:t>天的工期</w:t>
      </w:r>
      <w:r>
        <w:rPr>
          <w:rFonts w:hint="eastAsia" w:ascii="宋体" w:hAnsi="宋体" w:eastAsia="宋体" w:cs="宋体"/>
          <w:color w:val="auto"/>
          <w:sz w:val="24"/>
          <w:szCs w:val="24"/>
          <w:highlight w:val="none"/>
          <w:lang w:val="en-US" w:eastAsia="zh-CN"/>
        </w:rPr>
        <w:t>延期支付违约金</w:t>
      </w:r>
      <w:r>
        <w:rPr>
          <w:rFonts w:hint="eastAsia" w:ascii="宋体" w:hAnsi="宋体" w:eastAsia="宋体" w:cs="宋体"/>
          <w:color w:val="auto"/>
          <w:sz w:val="24"/>
          <w:szCs w:val="24"/>
          <w:highlight w:val="none"/>
        </w:rPr>
        <w:t>；</w:t>
      </w:r>
    </w:p>
    <w:p w14:paraId="2C112A48">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违约责任：本合同签定后甲乙双方均应严格执行，不得违约。否则，违约一方除赔偿守约一方的经济损失外，还应向守约一方支付本合同金额10%的违约金。</w:t>
      </w:r>
    </w:p>
    <w:p w14:paraId="139EC72A">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争议：甲乙双方在履行合同时发生争议，可以自行和解或要求有关主管部门调解，和解、调解不成时，可向</w:t>
      </w:r>
      <w:r>
        <w:rPr>
          <w:rFonts w:hint="eastAsia" w:ascii="宋体" w:hAnsi="宋体" w:eastAsia="宋体" w:cs="宋体"/>
          <w:b/>
          <w:bCs/>
          <w:color w:val="auto"/>
          <w:sz w:val="24"/>
          <w:szCs w:val="24"/>
          <w:highlight w:val="none"/>
          <w:lang w:val="en-US" w:eastAsia="zh-CN"/>
        </w:rPr>
        <w:t>工程所在地</w:t>
      </w:r>
      <w:r>
        <w:rPr>
          <w:rFonts w:hint="eastAsia" w:ascii="宋体" w:hAnsi="宋体" w:eastAsia="宋体" w:cs="宋体"/>
          <w:color w:val="auto"/>
          <w:sz w:val="24"/>
          <w:szCs w:val="24"/>
          <w:highlight w:val="none"/>
        </w:rPr>
        <w:t>人民法院起诉。</w:t>
      </w:r>
    </w:p>
    <w:p w14:paraId="0A299595">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合同解除：</w:t>
      </w:r>
    </w:p>
    <w:p w14:paraId="33B546D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乙方</w:t>
      </w:r>
      <w:r>
        <w:rPr>
          <w:rFonts w:hint="eastAsia" w:ascii="宋体" w:hAnsi="宋体" w:eastAsia="宋体" w:cs="宋体"/>
          <w:color w:val="auto"/>
          <w:sz w:val="24"/>
          <w:szCs w:val="24"/>
          <w:highlight w:val="none"/>
        </w:rPr>
        <w:t>不得转包，一经发现转包，甲方有权单方面解除合同，并没收履约保证金，</w:t>
      </w:r>
      <w:r>
        <w:rPr>
          <w:rFonts w:hint="eastAsia" w:ascii="宋体" w:hAnsi="宋体" w:eastAsia="宋体" w:cs="宋体"/>
          <w:color w:val="auto"/>
          <w:sz w:val="24"/>
          <w:szCs w:val="24"/>
          <w:highlight w:val="none"/>
          <w:lang w:val="en-US" w:eastAsia="zh-CN"/>
        </w:rPr>
        <w:t>乙</w:t>
      </w:r>
      <w:r>
        <w:rPr>
          <w:rFonts w:hint="eastAsia" w:ascii="宋体" w:hAnsi="宋体" w:eastAsia="宋体" w:cs="宋体"/>
          <w:color w:val="auto"/>
          <w:sz w:val="24"/>
          <w:szCs w:val="24"/>
          <w:highlight w:val="none"/>
        </w:rPr>
        <w:t>方</w:t>
      </w:r>
      <w:r>
        <w:rPr>
          <w:rFonts w:hint="eastAsia" w:ascii="宋体" w:hAnsi="宋体" w:eastAsia="宋体" w:cs="宋体"/>
          <w:color w:val="auto"/>
          <w:sz w:val="24"/>
          <w:szCs w:val="24"/>
          <w:highlight w:val="none"/>
          <w:lang w:val="en-US" w:eastAsia="zh-CN"/>
        </w:rPr>
        <w:t>应</w:t>
      </w:r>
      <w:r>
        <w:rPr>
          <w:rFonts w:hint="eastAsia" w:ascii="宋体" w:hAnsi="宋体" w:eastAsia="宋体" w:cs="宋体"/>
          <w:color w:val="auto"/>
          <w:sz w:val="24"/>
          <w:szCs w:val="24"/>
          <w:highlight w:val="none"/>
        </w:rPr>
        <w:t>退场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甲方</w:t>
      </w:r>
      <w:r>
        <w:rPr>
          <w:rFonts w:hint="eastAsia" w:ascii="宋体" w:hAnsi="宋体" w:eastAsia="宋体" w:cs="宋体"/>
          <w:color w:val="auto"/>
          <w:sz w:val="24"/>
          <w:szCs w:val="24"/>
          <w:highlight w:val="none"/>
        </w:rPr>
        <w:t>按已经完成劳务的70%结算。</w:t>
      </w:r>
    </w:p>
    <w:p w14:paraId="41F2396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(2)如在乙方没有完全履行本合同义务之前，总包合同终止，甲方应通知乙方终止本合同。乙方接到通知后尽快撤离现场，甲方应支付乙方已完工程的劳务报酬。</w:t>
      </w:r>
    </w:p>
    <w:p w14:paraId="1D6F730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(3)如因不可抗力致使本合同无法履行，或因一方违约或因</w:t>
      </w:r>
      <w:r>
        <w:rPr>
          <w:rFonts w:hint="eastAsia" w:ascii="宋体" w:hAnsi="宋体" w:eastAsia="宋体" w:cs="宋体"/>
          <w:color w:val="auto"/>
          <w:sz w:val="24"/>
          <w:szCs w:val="24"/>
          <w:highlight w:val="none"/>
          <w:lang w:eastAsia="zh-CN"/>
        </w:rPr>
        <w:t>建设单位</w:t>
      </w:r>
      <w:r>
        <w:rPr>
          <w:rFonts w:hint="eastAsia" w:ascii="宋体" w:hAnsi="宋体" w:eastAsia="宋体" w:cs="宋体"/>
          <w:color w:val="auto"/>
          <w:sz w:val="24"/>
          <w:szCs w:val="24"/>
          <w:highlight w:val="none"/>
        </w:rPr>
        <w:t>原因造成工程停建或缓建，致使合同无法履行的，甲乙双方可以解除合同。</w:t>
      </w:r>
    </w:p>
    <w:p w14:paraId="3DA853C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)合同解除后，乙方应妥善做好已完工程和剩余材料设备的保护和移交工作，按甲方要求撤出施工场地。合同解除后，不影响本合同中约定的结算和清理条款的效力。</w:t>
      </w:r>
    </w:p>
    <w:p w14:paraId="6D0D1AE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本合同自双方签字盖章后后生效，双方履行合同义务完毕付清劳务报酬后终止。</w:t>
      </w:r>
    </w:p>
    <w:p w14:paraId="53C7D38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本合同一式肆份，甲、乙双方各执二份，均具同等法律效力。</w:t>
      </w:r>
    </w:p>
    <w:p w14:paraId="01F39904">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p>
    <w:p w14:paraId="7BFEDFD1">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甲方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盖章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乙方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盖章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3ECAE17F">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p>
    <w:p w14:paraId="377C6521">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或委托代理人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或委托代理人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4D9AB952">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lang w:val="en-US" w:eastAsia="zh-CN"/>
        </w:rPr>
      </w:pPr>
    </w:p>
    <w:p w14:paraId="6EA71985">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合同签订日期：     </w:t>
      </w:r>
      <w:r>
        <w:rPr>
          <w:rFonts w:hint="eastAsia" w:ascii="宋体" w:hAnsi="宋体" w:eastAsia="宋体" w:cs="宋体"/>
          <w:color w:val="auto"/>
          <w:sz w:val="24"/>
          <w:szCs w:val="24"/>
          <w:highlight w:val="none"/>
        </w:rPr>
        <w:t xml:space="preserve">  年    月    日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p>
    <w:sectPr>
      <w:headerReference r:id="rId17" w:type="default"/>
      <w:footerReference r:id="rId18" w:type="default"/>
      <w:pgSz w:w="11911" w:h="16838"/>
      <w:pgMar w:top="1191" w:right="1191" w:bottom="1191" w:left="1191" w:header="0" w:footer="1145"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A79D0">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1F9583">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21F9583">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54122">
    <w:pPr>
      <w:spacing w:line="229" w:lineRule="auto"/>
      <w:ind w:left="4943"/>
      <w:rPr>
        <w:rFonts w:ascii="宋体" w:hAnsi="宋体" w:eastAsia="宋体" w:cs="宋体"/>
        <w:sz w:val="18"/>
        <w:szCs w:val="18"/>
      </w:rPr>
    </w:pPr>
    <w:r>
      <w:rPr>
        <w:rFonts w:ascii="宋体" w:hAnsi="宋体" w:eastAsia="宋体" w:cs="宋体"/>
        <w:spacing w:val="-3"/>
        <w:sz w:val="18"/>
        <w:szCs w:val="18"/>
      </w:rPr>
      <w:t>23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C3096">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1BB024">
                          <w:pPr>
                            <w:pStyle w:val="10"/>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A1BB024">
                    <w:pPr>
                      <w:pStyle w:val="10"/>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A0C97">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B6244C">
                          <w:pPr>
                            <w:pStyle w:val="10"/>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7B6244C">
                    <w:pPr>
                      <w:pStyle w:val="10"/>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EB094">
    <w:pPr>
      <w:pStyle w:val="1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295C8D">
                          <w:pPr>
                            <w:pStyle w:val="10"/>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D295C8D">
                    <w:pPr>
                      <w:pStyle w:val="10"/>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78B08">
    <w:pPr>
      <w:pStyle w:val="10"/>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FDDE62">
                          <w:pPr>
                            <w:pStyle w:val="10"/>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3FDDE62">
                    <w:pPr>
                      <w:pStyle w:val="10"/>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A86BF">
    <w:pPr>
      <w:pStyle w:val="1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5F1039">
                          <w:pPr>
                            <w:pStyle w:val="10"/>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745F1039">
                    <w:pPr>
                      <w:pStyle w:val="10"/>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A077D">
    <w:pPr>
      <w:pStyle w:val="10"/>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B09E74">
                          <w:pPr>
                            <w:pStyle w:val="10"/>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5DB09E74">
                    <w:pPr>
                      <w:pStyle w:val="10"/>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01EFA">
    <w:pPr>
      <w:pStyle w:val="1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07022B">
                          <w:pPr>
                            <w:pStyle w:val="10"/>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307022B">
                    <w:pPr>
                      <w:pStyle w:val="10"/>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29983">
    <w:pPr>
      <w:pStyle w:val="10"/>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89543D">
                          <w:pPr>
                            <w:pStyle w:val="10"/>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2E89543D">
                    <w:pPr>
                      <w:pStyle w:val="10"/>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50721">
    <w:pPr>
      <w:pStyle w:val="1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7FF892">
                          <w:pPr>
                            <w:pStyle w:val="10"/>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F7FF892">
                    <w:pPr>
                      <w:pStyle w:val="10"/>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2FBCB">
    <w:pPr>
      <w:pStyle w:val="6"/>
      <w:spacing w:line="46" w:lineRule="auto"/>
      <w:rPr>
        <w:sz w:val="2"/>
      </w:rPr>
    </w:pPr>
    <w:r>
      <mc:AlternateContent>
        <mc:Choice Requires="wps">
          <w:drawing>
            <wp:anchor distT="0" distB="0" distL="114300" distR="114300" simplePos="0" relativeHeight="251659264" behindDoc="0" locked="0" layoutInCell="0" allowOverlap="1">
              <wp:simplePos x="0" y="0"/>
              <wp:positionH relativeFrom="page">
                <wp:posOffset>1143000</wp:posOffset>
              </wp:positionH>
              <wp:positionV relativeFrom="page">
                <wp:posOffset>655320</wp:posOffset>
              </wp:positionV>
              <wp:extent cx="5274945" cy="9525"/>
              <wp:effectExtent l="0" t="0" r="0" b="0"/>
              <wp:wrapNone/>
              <wp:docPr id="2" name="任意多边形 2"/>
              <wp:cNvGraphicFramePr/>
              <a:graphic xmlns:a="http://schemas.openxmlformats.org/drawingml/2006/main">
                <a:graphicData uri="http://schemas.microsoft.com/office/word/2010/wordprocessingShape">
                  <wps:wsp>
                    <wps:cNvSpPr/>
                    <wps:spPr>
                      <a:xfrm>
                        <a:off x="0" y="0"/>
                        <a:ext cx="5274945" cy="9525"/>
                      </a:xfrm>
                      <a:custGeom>
                        <a:avLst/>
                        <a:gdLst/>
                        <a:ahLst/>
                        <a:cxnLst/>
                        <a:pathLst>
                          <a:path w="8307" h="15">
                            <a:moveTo>
                              <a:pt x="0" y="0"/>
                            </a:moveTo>
                            <a:lnTo>
                              <a:pt x="8306" y="0"/>
                            </a:lnTo>
                            <a:lnTo>
                              <a:pt x="8306"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51.6pt;height:0.75pt;width:415.35pt;mso-position-horizontal-relative:page;mso-position-vertical-relative:page;z-index:251659264;mso-width-relative:page;mso-height-relative:page;" fillcolor="#000000" filled="t" stroked="f" coordsize="8307,15" o:allowincell="f" o:gfxdata="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GgwC/XAAAADAEAAA8AAAAA&#10;AAAAAQAgAAAAIgAAAGRycy9kb3ducmV2LnhtbFBLAQIUABQAAAAIAIdO4kDOYKsaFQIAAHsEAAAO&#10;AAAAAAAAAAEAIAAAACYBAABkcnMvZTJvRG9jLnhtbFBLBQYAAAAABgAGAFkBAACtBQAAAAA=&#10;" path="m0,0l8306,0,8306,14,0,14,0,0xe">
              <v:fill on="t" focussize="0,0"/>
              <v:stroke on="f"/>
              <v:imagedata o:title=""/>
              <o:lock v:ext="edit" aspectratio="f"/>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C534D">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7876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1A45CE"/>
    <w:rsid w:val="001A64C4"/>
    <w:rsid w:val="008953F8"/>
    <w:rsid w:val="009D0EA3"/>
    <w:rsid w:val="00B01D31"/>
    <w:rsid w:val="00C1221B"/>
    <w:rsid w:val="00C23B4A"/>
    <w:rsid w:val="00DC772E"/>
    <w:rsid w:val="010E312A"/>
    <w:rsid w:val="015C2A1C"/>
    <w:rsid w:val="018F6A3E"/>
    <w:rsid w:val="01AC5842"/>
    <w:rsid w:val="01B17D9A"/>
    <w:rsid w:val="01C34939"/>
    <w:rsid w:val="020C175F"/>
    <w:rsid w:val="024912E2"/>
    <w:rsid w:val="028D5BF3"/>
    <w:rsid w:val="02B349AE"/>
    <w:rsid w:val="02DC2E18"/>
    <w:rsid w:val="02EA1AAE"/>
    <w:rsid w:val="0314369E"/>
    <w:rsid w:val="033B053E"/>
    <w:rsid w:val="034A786B"/>
    <w:rsid w:val="03547F3F"/>
    <w:rsid w:val="038D1CCC"/>
    <w:rsid w:val="03AA4003"/>
    <w:rsid w:val="03C03FCB"/>
    <w:rsid w:val="03CC3C55"/>
    <w:rsid w:val="03E2409E"/>
    <w:rsid w:val="03F11C32"/>
    <w:rsid w:val="03F55E44"/>
    <w:rsid w:val="04293B45"/>
    <w:rsid w:val="0435689D"/>
    <w:rsid w:val="04645C5C"/>
    <w:rsid w:val="049973F4"/>
    <w:rsid w:val="04A17F99"/>
    <w:rsid w:val="04A34F56"/>
    <w:rsid w:val="04B21DC8"/>
    <w:rsid w:val="04B464C3"/>
    <w:rsid w:val="04DE21B6"/>
    <w:rsid w:val="053323AC"/>
    <w:rsid w:val="05341DD6"/>
    <w:rsid w:val="06053772"/>
    <w:rsid w:val="064E5119"/>
    <w:rsid w:val="06532E6F"/>
    <w:rsid w:val="06AE5C02"/>
    <w:rsid w:val="07063A43"/>
    <w:rsid w:val="070752C8"/>
    <w:rsid w:val="07267620"/>
    <w:rsid w:val="075E138C"/>
    <w:rsid w:val="07AA1C7E"/>
    <w:rsid w:val="07B74F40"/>
    <w:rsid w:val="085A600B"/>
    <w:rsid w:val="0869456A"/>
    <w:rsid w:val="08AB66CA"/>
    <w:rsid w:val="099B19BE"/>
    <w:rsid w:val="09B23531"/>
    <w:rsid w:val="09D05E45"/>
    <w:rsid w:val="09F0126F"/>
    <w:rsid w:val="09FB55B8"/>
    <w:rsid w:val="0A463F28"/>
    <w:rsid w:val="0A4F1460"/>
    <w:rsid w:val="0ABD7EBC"/>
    <w:rsid w:val="0ADA341F"/>
    <w:rsid w:val="0AF3623C"/>
    <w:rsid w:val="0B0F1135"/>
    <w:rsid w:val="0B1B1D5D"/>
    <w:rsid w:val="0B2935A3"/>
    <w:rsid w:val="0B770C6E"/>
    <w:rsid w:val="0B93537C"/>
    <w:rsid w:val="0BAD4025"/>
    <w:rsid w:val="0BBE6333"/>
    <w:rsid w:val="0BC32105"/>
    <w:rsid w:val="0C000C64"/>
    <w:rsid w:val="0C0E5762"/>
    <w:rsid w:val="0C1B5A9E"/>
    <w:rsid w:val="0C2B3807"/>
    <w:rsid w:val="0C6812D0"/>
    <w:rsid w:val="0C6B752F"/>
    <w:rsid w:val="0C7E1BF7"/>
    <w:rsid w:val="0CAB37AE"/>
    <w:rsid w:val="0CE9136E"/>
    <w:rsid w:val="0CEA36C2"/>
    <w:rsid w:val="0CED71B6"/>
    <w:rsid w:val="0CF95AAF"/>
    <w:rsid w:val="0D5B011C"/>
    <w:rsid w:val="0D894C89"/>
    <w:rsid w:val="0DE545B5"/>
    <w:rsid w:val="0DEC3163"/>
    <w:rsid w:val="0E131911"/>
    <w:rsid w:val="0E3F0226"/>
    <w:rsid w:val="0EE62C1A"/>
    <w:rsid w:val="0EFA2B29"/>
    <w:rsid w:val="0F113188"/>
    <w:rsid w:val="0F221070"/>
    <w:rsid w:val="0FB104C7"/>
    <w:rsid w:val="0FE53F92"/>
    <w:rsid w:val="0FFC59B8"/>
    <w:rsid w:val="1023623A"/>
    <w:rsid w:val="102F7D69"/>
    <w:rsid w:val="107A6169"/>
    <w:rsid w:val="10965B0D"/>
    <w:rsid w:val="10B97633"/>
    <w:rsid w:val="110F4FFC"/>
    <w:rsid w:val="112F1E4C"/>
    <w:rsid w:val="11817425"/>
    <w:rsid w:val="11A647B8"/>
    <w:rsid w:val="11CD10A4"/>
    <w:rsid w:val="11EB5F12"/>
    <w:rsid w:val="12382409"/>
    <w:rsid w:val="124440AD"/>
    <w:rsid w:val="12777BDE"/>
    <w:rsid w:val="12900704"/>
    <w:rsid w:val="12927711"/>
    <w:rsid w:val="12A55CF8"/>
    <w:rsid w:val="12B02CB8"/>
    <w:rsid w:val="12C32D62"/>
    <w:rsid w:val="1303728B"/>
    <w:rsid w:val="13276AA4"/>
    <w:rsid w:val="132B6A5F"/>
    <w:rsid w:val="13370CE3"/>
    <w:rsid w:val="133D454B"/>
    <w:rsid w:val="135C06DA"/>
    <w:rsid w:val="13890431"/>
    <w:rsid w:val="13B028D2"/>
    <w:rsid w:val="13E23345"/>
    <w:rsid w:val="149C1746"/>
    <w:rsid w:val="14A01236"/>
    <w:rsid w:val="14A75703"/>
    <w:rsid w:val="14C43BFC"/>
    <w:rsid w:val="14D62EA9"/>
    <w:rsid w:val="150115A9"/>
    <w:rsid w:val="15161058"/>
    <w:rsid w:val="15AC3C0A"/>
    <w:rsid w:val="15B87D31"/>
    <w:rsid w:val="15D12754"/>
    <w:rsid w:val="161C6EF7"/>
    <w:rsid w:val="16810BF3"/>
    <w:rsid w:val="16A36DBB"/>
    <w:rsid w:val="16E92557"/>
    <w:rsid w:val="16F32E4B"/>
    <w:rsid w:val="17114655"/>
    <w:rsid w:val="173D2372"/>
    <w:rsid w:val="174F2A9F"/>
    <w:rsid w:val="175A260B"/>
    <w:rsid w:val="17836BED"/>
    <w:rsid w:val="17B40B34"/>
    <w:rsid w:val="17F04282"/>
    <w:rsid w:val="180442B2"/>
    <w:rsid w:val="18910E95"/>
    <w:rsid w:val="189270E7"/>
    <w:rsid w:val="18B9137A"/>
    <w:rsid w:val="192E2CB1"/>
    <w:rsid w:val="194C3802"/>
    <w:rsid w:val="1A1828B3"/>
    <w:rsid w:val="1A294B27"/>
    <w:rsid w:val="1A66082C"/>
    <w:rsid w:val="1AA4035A"/>
    <w:rsid w:val="1AE343DA"/>
    <w:rsid w:val="1AFA0F74"/>
    <w:rsid w:val="1B050F4E"/>
    <w:rsid w:val="1B23671D"/>
    <w:rsid w:val="1BDB2B53"/>
    <w:rsid w:val="1C0E73C7"/>
    <w:rsid w:val="1C273FEB"/>
    <w:rsid w:val="1CEB5124"/>
    <w:rsid w:val="1D300C7D"/>
    <w:rsid w:val="1D3E3FD5"/>
    <w:rsid w:val="1D884390"/>
    <w:rsid w:val="1E1370F9"/>
    <w:rsid w:val="1E5C1674"/>
    <w:rsid w:val="1E6334E5"/>
    <w:rsid w:val="1E761259"/>
    <w:rsid w:val="1E984D2C"/>
    <w:rsid w:val="1EAB3FAE"/>
    <w:rsid w:val="1EAC4C7B"/>
    <w:rsid w:val="1ED12C54"/>
    <w:rsid w:val="1EF83A1C"/>
    <w:rsid w:val="1EFB52BB"/>
    <w:rsid w:val="1F301408"/>
    <w:rsid w:val="1F307F51"/>
    <w:rsid w:val="1F4F020A"/>
    <w:rsid w:val="1F601BFB"/>
    <w:rsid w:val="1F680BA2"/>
    <w:rsid w:val="1FF93F9D"/>
    <w:rsid w:val="2000702C"/>
    <w:rsid w:val="20315438"/>
    <w:rsid w:val="207417C9"/>
    <w:rsid w:val="207672EF"/>
    <w:rsid w:val="20C025DB"/>
    <w:rsid w:val="20C22527"/>
    <w:rsid w:val="21076846"/>
    <w:rsid w:val="213F2CAB"/>
    <w:rsid w:val="219B78EA"/>
    <w:rsid w:val="21BC78A2"/>
    <w:rsid w:val="21DE4A0B"/>
    <w:rsid w:val="22545A75"/>
    <w:rsid w:val="22807740"/>
    <w:rsid w:val="22B365D8"/>
    <w:rsid w:val="23024749"/>
    <w:rsid w:val="2330691C"/>
    <w:rsid w:val="233F5304"/>
    <w:rsid w:val="234A579B"/>
    <w:rsid w:val="236C5BC2"/>
    <w:rsid w:val="23C755F1"/>
    <w:rsid w:val="23D51753"/>
    <w:rsid w:val="23D85AEC"/>
    <w:rsid w:val="241A4435"/>
    <w:rsid w:val="242751B0"/>
    <w:rsid w:val="244A2F6C"/>
    <w:rsid w:val="245B3113"/>
    <w:rsid w:val="24A14BA5"/>
    <w:rsid w:val="24C26FA6"/>
    <w:rsid w:val="24C70119"/>
    <w:rsid w:val="24D720E8"/>
    <w:rsid w:val="253945EF"/>
    <w:rsid w:val="25440C67"/>
    <w:rsid w:val="25614547"/>
    <w:rsid w:val="256853E6"/>
    <w:rsid w:val="257858B7"/>
    <w:rsid w:val="2584600A"/>
    <w:rsid w:val="25AF3943"/>
    <w:rsid w:val="25B4746B"/>
    <w:rsid w:val="25C37835"/>
    <w:rsid w:val="25E42F4C"/>
    <w:rsid w:val="25EB0FC4"/>
    <w:rsid w:val="26954850"/>
    <w:rsid w:val="269824DB"/>
    <w:rsid w:val="26AB116E"/>
    <w:rsid w:val="26F62F37"/>
    <w:rsid w:val="271114A5"/>
    <w:rsid w:val="27421CD9"/>
    <w:rsid w:val="27E700DE"/>
    <w:rsid w:val="27F71DE2"/>
    <w:rsid w:val="280E65D3"/>
    <w:rsid w:val="281851D4"/>
    <w:rsid w:val="28442894"/>
    <w:rsid w:val="28884063"/>
    <w:rsid w:val="28AF333F"/>
    <w:rsid w:val="28CB21A2"/>
    <w:rsid w:val="28EF1F1D"/>
    <w:rsid w:val="2916341D"/>
    <w:rsid w:val="292673D8"/>
    <w:rsid w:val="294B3201"/>
    <w:rsid w:val="297665B1"/>
    <w:rsid w:val="29B63917"/>
    <w:rsid w:val="2A09715F"/>
    <w:rsid w:val="2A3F69A3"/>
    <w:rsid w:val="2A495A74"/>
    <w:rsid w:val="2A504B27"/>
    <w:rsid w:val="2A5F2BA2"/>
    <w:rsid w:val="2AB772AC"/>
    <w:rsid w:val="2B22254D"/>
    <w:rsid w:val="2B4D4A0F"/>
    <w:rsid w:val="2B6110AC"/>
    <w:rsid w:val="2B7D3C27"/>
    <w:rsid w:val="2BCC070B"/>
    <w:rsid w:val="2BE414A3"/>
    <w:rsid w:val="2C0002D8"/>
    <w:rsid w:val="2C2922D7"/>
    <w:rsid w:val="2C503F74"/>
    <w:rsid w:val="2C5C1A8E"/>
    <w:rsid w:val="2CC46C34"/>
    <w:rsid w:val="2CCB53C6"/>
    <w:rsid w:val="2CD07D87"/>
    <w:rsid w:val="2CD177B2"/>
    <w:rsid w:val="2CFB4635"/>
    <w:rsid w:val="2D3E2F42"/>
    <w:rsid w:val="2D7E5A35"/>
    <w:rsid w:val="2D8B7F03"/>
    <w:rsid w:val="2DF0282F"/>
    <w:rsid w:val="2E352597"/>
    <w:rsid w:val="2E3B2F47"/>
    <w:rsid w:val="2F3B63E8"/>
    <w:rsid w:val="2F5702EB"/>
    <w:rsid w:val="2F9C2DF8"/>
    <w:rsid w:val="2FEC3129"/>
    <w:rsid w:val="30075E17"/>
    <w:rsid w:val="30173F14"/>
    <w:rsid w:val="30197EC5"/>
    <w:rsid w:val="30204B81"/>
    <w:rsid w:val="3058256D"/>
    <w:rsid w:val="305F1B4D"/>
    <w:rsid w:val="306727B0"/>
    <w:rsid w:val="30823A8E"/>
    <w:rsid w:val="3086278F"/>
    <w:rsid w:val="30881BCD"/>
    <w:rsid w:val="309C1A0D"/>
    <w:rsid w:val="3115220C"/>
    <w:rsid w:val="319C292D"/>
    <w:rsid w:val="31B74CEC"/>
    <w:rsid w:val="31E62FE5"/>
    <w:rsid w:val="3228205B"/>
    <w:rsid w:val="323808A8"/>
    <w:rsid w:val="326351F9"/>
    <w:rsid w:val="327D450D"/>
    <w:rsid w:val="32E21BB4"/>
    <w:rsid w:val="3309799D"/>
    <w:rsid w:val="33950355"/>
    <w:rsid w:val="33955886"/>
    <w:rsid w:val="33AC2F08"/>
    <w:rsid w:val="33F94067"/>
    <w:rsid w:val="33FC39D7"/>
    <w:rsid w:val="341B3117"/>
    <w:rsid w:val="34607383"/>
    <w:rsid w:val="348B6F85"/>
    <w:rsid w:val="34DF14AF"/>
    <w:rsid w:val="34E6283D"/>
    <w:rsid w:val="350C7DCA"/>
    <w:rsid w:val="353A1C06"/>
    <w:rsid w:val="353E7AF1"/>
    <w:rsid w:val="35551771"/>
    <w:rsid w:val="35560A19"/>
    <w:rsid w:val="3568295F"/>
    <w:rsid w:val="35B53880"/>
    <w:rsid w:val="35B71A60"/>
    <w:rsid w:val="35B840A9"/>
    <w:rsid w:val="35F35B67"/>
    <w:rsid w:val="35FB2318"/>
    <w:rsid w:val="360B30A2"/>
    <w:rsid w:val="36321AB2"/>
    <w:rsid w:val="36372C24"/>
    <w:rsid w:val="369D6F2B"/>
    <w:rsid w:val="36B81FB7"/>
    <w:rsid w:val="36BF4619"/>
    <w:rsid w:val="36CE5337"/>
    <w:rsid w:val="375D2B5F"/>
    <w:rsid w:val="377A101B"/>
    <w:rsid w:val="37887BDC"/>
    <w:rsid w:val="37985945"/>
    <w:rsid w:val="37B826A3"/>
    <w:rsid w:val="37BE35FD"/>
    <w:rsid w:val="37D56B99"/>
    <w:rsid w:val="37E83486"/>
    <w:rsid w:val="382E459A"/>
    <w:rsid w:val="38481119"/>
    <w:rsid w:val="38561A88"/>
    <w:rsid w:val="388D0775"/>
    <w:rsid w:val="38E0053B"/>
    <w:rsid w:val="38E54BBA"/>
    <w:rsid w:val="39050906"/>
    <w:rsid w:val="390F3C52"/>
    <w:rsid w:val="39421E22"/>
    <w:rsid w:val="399013F9"/>
    <w:rsid w:val="39D41896"/>
    <w:rsid w:val="39E906DA"/>
    <w:rsid w:val="3A160918"/>
    <w:rsid w:val="3A2636DC"/>
    <w:rsid w:val="3A591032"/>
    <w:rsid w:val="3A96260F"/>
    <w:rsid w:val="3AA651E5"/>
    <w:rsid w:val="3AD273C0"/>
    <w:rsid w:val="3AD37750"/>
    <w:rsid w:val="3AD82E70"/>
    <w:rsid w:val="3B55139D"/>
    <w:rsid w:val="3B554279"/>
    <w:rsid w:val="3B5A2273"/>
    <w:rsid w:val="3B7F4BA5"/>
    <w:rsid w:val="3B911029"/>
    <w:rsid w:val="3B9F56D9"/>
    <w:rsid w:val="3BAA074B"/>
    <w:rsid w:val="3BC431AC"/>
    <w:rsid w:val="3BF03527"/>
    <w:rsid w:val="3C136C48"/>
    <w:rsid w:val="3C814BF9"/>
    <w:rsid w:val="3C973023"/>
    <w:rsid w:val="3CB52AF5"/>
    <w:rsid w:val="3CBF4330"/>
    <w:rsid w:val="3CFB2BFE"/>
    <w:rsid w:val="3D2D67E4"/>
    <w:rsid w:val="3D4A148F"/>
    <w:rsid w:val="3DBD6105"/>
    <w:rsid w:val="3DC13DF5"/>
    <w:rsid w:val="3E3143FD"/>
    <w:rsid w:val="3E8A370C"/>
    <w:rsid w:val="3EAD3381"/>
    <w:rsid w:val="3EB55FC8"/>
    <w:rsid w:val="3F1D4DA2"/>
    <w:rsid w:val="3F2266ED"/>
    <w:rsid w:val="3F760C61"/>
    <w:rsid w:val="3F836EDA"/>
    <w:rsid w:val="3FB83028"/>
    <w:rsid w:val="3FBA20D9"/>
    <w:rsid w:val="3FCF0BD4"/>
    <w:rsid w:val="3FF238C0"/>
    <w:rsid w:val="400D2147"/>
    <w:rsid w:val="40363F4D"/>
    <w:rsid w:val="403B320B"/>
    <w:rsid w:val="40630DD7"/>
    <w:rsid w:val="40BA692C"/>
    <w:rsid w:val="40E5601A"/>
    <w:rsid w:val="41524575"/>
    <w:rsid w:val="41A76EB0"/>
    <w:rsid w:val="41B45FA6"/>
    <w:rsid w:val="41B91ED5"/>
    <w:rsid w:val="41FE3818"/>
    <w:rsid w:val="42442951"/>
    <w:rsid w:val="425608D6"/>
    <w:rsid w:val="425A34B8"/>
    <w:rsid w:val="428314AF"/>
    <w:rsid w:val="42DA1507"/>
    <w:rsid w:val="42F21E91"/>
    <w:rsid w:val="43205CB8"/>
    <w:rsid w:val="432307B8"/>
    <w:rsid w:val="43302ED5"/>
    <w:rsid w:val="43397FDC"/>
    <w:rsid w:val="43747266"/>
    <w:rsid w:val="43A833B4"/>
    <w:rsid w:val="43B65AD0"/>
    <w:rsid w:val="440F5436"/>
    <w:rsid w:val="441D78FE"/>
    <w:rsid w:val="44BC6EC5"/>
    <w:rsid w:val="44D77AAC"/>
    <w:rsid w:val="45500E7B"/>
    <w:rsid w:val="45697B6E"/>
    <w:rsid w:val="45A75285"/>
    <w:rsid w:val="45C04610"/>
    <w:rsid w:val="45C71DB1"/>
    <w:rsid w:val="45F17CEC"/>
    <w:rsid w:val="461065BA"/>
    <w:rsid w:val="46357180"/>
    <w:rsid w:val="463E3B5B"/>
    <w:rsid w:val="46484168"/>
    <w:rsid w:val="4665733A"/>
    <w:rsid w:val="46AE2A8F"/>
    <w:rsid w:val="47081E2D"/>
    <w:rsid w:val="47A52BF2"/>
    <w:rsid w:val="47DF7F53"/>
    <w:rsid w:val="480412D4"/>
    <w:rsid w:val="481304F0"/>
    <w:rsid w:val="48365D9F"/>
    <w:rsid w:val="48425B85"/>
    <w:rsid w:val="48E41AB5"/>
    <w:rsid w:val="493D634C"/>
    <w:rsid w:val="49866B78"/>
    <w:rsid w:val="499A3CB1"/>
    <w:rsid w:val="49CF641B"/>
    <w:rsid w:val="49D1656A"/>
    <w:rsid w:val="49EC3FFA"/>
    <w:rsid w:val="49F201E8"/>
    <w:rsid w:val="49FD6207"/>
    <w:rsid w:val="4A162D98"/>
    <w:rsid w:val="4A3E05CE"/>
    <w:rsid w:val="4A4B24E9"/>
    <w:rsid w:val="4A6A4F1F"/>
    <w:rsid w:val="4A7051E2"/>
    <w:rsid w:val="4A9138C5"/>
    <w:rsid w:val="4ACC6432"/>
    <w:rsid w:val="4AD9435F"/>
    <w:rsid w:val="4B3D5D65"/>
    <w:rsid w:val="4B8C794C"/>
    <w:rsid w:val="4B9304A5"/>
    <w:rsid w:val="4BFE0015"/>
    <w:rsid w:val="4C2A2BB8"/>
    <w:rsid w:val="4C4D68A6"/>
    <w:rsid w:val="4CA7245A"/>
    <w:rsid w:val="4CB33CC2"/>
    <w:rsid w:val="4D6F4268"/>
    <w:rsid w:val="4D997BC9"/>
    <w:rsid w:val="4DB35167"/>
    <w:rsid w:val="4E1D7B05"/>
    <w:rsid w:val="4E323FA5"/>
    <w:rsid w:val="4E4A5793"/>
    <w:rsid w:val="4E4F6AC6"/>
    <w:rsid w:val="4E5D5C41"/>
    <w:rsid w:val="4E8A2033"/>
    <w:rsid w:val="4EC46654"/>
    <w:rsid w:val="4EF37BD9"/>
    <w:rsid w:val="4F25200F"/>
    <w:rsid w:val="4F512B51"/>
    <w:rsid w:val="4F605C65"/>
    <w:rsid w:val="4F8235BC"/>
    <w:rsid w:val="4F8E380C"/>
    <w:rsid w:val="4FA03191"/>
    <w:rsid w:val="4FBF0675"/>
    <w:rsid w:val="4FD256F1"/>
    <w:rsid w:val="506A735A"/>
    <w:rsid w:val="50B717CC"/>
    <w:rsid w:val="50EA73C4"/>
    <w:rsid w:val="50FE2865"/>
    <w:rsid w:val="51432318"/>
    <w:rsid w:val="5170271A"/>
    <w:rsid w:val="51786173"/>
    <w:rsid w:val="51830F5C"/>
    <w:rsid w:val="519179F6"/>
    <w:rsid w:val="51D84E64"/>
    <w:rsid w:val="51DF06CF"/>
    <w:rsid w:val="52A37C23"/>
    <w:rsid w:val="52B26BA7"/>
    <w:rsid w:val="52BD1D7B"/>
    <w:rsid w:val="530423EA"/>
    <w:rsid w:val="530E6374"/>
    <w:rsid w:val="531620E8"/>
    <w:rsid w:val="5381336F"/>
    <w:rsid w:val="53874076"/>
    <w:rsid w:val="539A4AC7"/>
    <w:rsid w:val="53D80063"/>
    <w:rsid w:val="53DF7216"/>
    <w:rsid w:val="53F87A3F"/>
    <w:rsid w:val="542017EC"/>
    <w:rsid w:val="54257A11"/>
    <w:rsid w:val="543551DC"/>
    <w:rsid w:val="543B25CE"/>
    <w:rsid w:val="547F3CBD"/>
    <w:rsid w:val="548117E3"/>
    <w:rsid w:val="5489571F"/>
    <w:rsid w:val="552E25A8"/>
    <w:rsid w:val="555073B2"/>
    <w:rsid w:val="55540CA5"/>
    <w:rsid w:val="557C3E94"/>
    <w:rsid w:val="55A90FF1"/>
    <w:rsid w:val="55AC7A04"/>
    <w:rsid w:val="56010E2D"/>
    <w:rsid w:val="560F0FBD"/>
    <w:rsid w:val="56114DE8"/>
    <w:rsid w:val="563F1955"/>
    <w:rsid w:val="56725887"/>
    <w:rsid w:val="56832AAB"/>
    <w:rsid w:val="56A135C0"/>
    <w:rsid w:val="56AB2D7B"/>
    <w:rsid w:val="56CA600D"/>
    <w:rsid w:val="56E81EAD"/>
    <w:rsid w:val="571F7091"/>
    <w:rsid w:val="57453FEE"/>
    <w:rsid w:val="576B22D6"/>
    <w:rsid w:val="57723665"/>
    <w:rsid w:val="57774C26"/>
    <w:rsid w:val="57CC63EF"/>
    <w:rsid w:val="57D571E1"/>
    <w:rsid w:val="580D29DE"/>
    <w:rsid w:val="584054D7"/>
    <w:rsid w:val="584E1C4A"/>
    <w:rsid w:val="58561DCA"/>
    <w:rsid w:val="5858705E"/>
    <w:rsid w:val="58801B99"/>
    <w:rsid w:val="58922210"/>
    <w:rsid w:val="58993F09"/>
    <w:rsid w:val="58DE3013"/>
    <w:rsid w:val="590260F8"/>
    <w:rsid w:val="5946289B"/>
    <w:rsid w:val="59513E7A"/>
    <w:rsid w:val="59662B9C"/>
    <w:rsid w:val="597F3685"/>
    <w:rsid w:val="59E529BF"/>
    <w:rsid w:val="59FB466B"/>
    <w:rsid w:val="5A0F7891"/>
    <w:rsid w:val="5A232221"/>
    <w:rsid w:val="5A2C21F1"/>
    <w:rsid w:val="5A2E1C4B"/>
    <w:rsid w:val="5A315A59"/>
    <w:rsid w:val="5A5A4FB0"/>
    <w:rsid w:val="5A673DE0"/>
    <w:rsid w:val="5A772246"/>
    <w:rsid w:val="5B1651F0"/>
    <w:rsid w:val="5B8147BE"/>
    <w:rsid w:val="5BA504AD"/>
    <w:rsid w:val="5BB16968"/>
    <w:rsid w:val="5BDF3ADA"/>
    <w:rsid w:val="5C142F3C"/>
    <w:rsid w:val="5C2358A5"/>
    <w:rsid w:val="5C646683"/>
    <w:rsid w:val="5C646B5B"/>
    <w:rsid w:val="5C7C7BEE"/>
    <w:rsid w:val="5C9A5B38"/>
    <w:rsid w:val="5CAB48EE"/>
    <w:rsid w:val="5CB84210"/>
    <w:rsid w:val="5CCC5E4B"/>
    <w:rsid w:val="5CE95B0C"/>
    <w:rsid w:val="5D5F3E22"/>
    <w:rsid w:val="5DB57801"/>
    <w:rsid w:val="5E0331B1"/>
    <w:rsid w:val="5E0C65C1"/>
    <w:rsid w:val="5E21647E"/>
    <w:rsid w:val="5E26301D"/>
    <w:rsid w:val="5E3C17AA"/>
    <w:rsid w:val="5E622685"/>
    <w:rsid w:val="5E766345"/>
    <w:rsid w:val="5E930A90"/>
    <w:rsid w:val="5EA362A4"/>
    <w:rsid w:val="5EB17190"/>
    <w:rsid w:val="5EB66AE6"/>
    <w:rsid w:val="5EBA426F"/>
    <w:rsid w:val="5FAF18FA"/>
    <w:rsid w:val="60011A2A"/>
    <w:rsid w:val="60261490"/>
    <w:rsid w:val="60336BFF"/>
    <w:rsid w:val="60386A8A"/>
    <w:rsid w:val="60634492"/>
    <w:rsid w:val="607F6663"/>
    <w:rsid w:val="60BA180C"/>
    <w:rsid w:val="60D56C19"/>
    <w:rsid w:val="61124939"/>
    <w:rsid w:val="615A7643"/>
    <w:rsid w:val="6162299C"/>
    <w:rsid w:val="61FA2BD4"/>
    <w:rsid w:val="6208119A"/>
    <w:rsid w:val="62571DD5"/>
    <w:rsid w:val="625C5463"/>
    <w:rsid w:val="625C73EB"/>
    <w:rsid w:val="626C3AD2"/>
    <w:rsid w:val="627A7064"/>
    <w:rsid w:val="62935CB2"/>
    <w:rsid w:val="62BB4B46"/>
    <w:rsid w:val="63163A3E"/>
    <w:rsid w:val="631D301E"/>
    <w:rsid w:val="633A3F84"/>
    <w:rsid w:val="63741E5B"/>
    <w:rsid w:val="6382265D"/>
    <w:rsid w:val="63A25979"/>
    <w:rsid w:val="63B11B06"/>
    <w:rsid w:val="63B662DA"/>
    <w:rsid w:val="64442C0B"/>
    <w:rsid w:val="64921679"/>
    <w:rsid w:val="64C86FBA"/>
    <w:rsid w:val="64E5191A"/>
    <w:rsid w:val="64F25117"/>
    <w:rsid w:val="64F41B5D"/>
    <w:rsid w:val="657E348F"/>
    <w:rsid w:val="65915CCD"/>
    <w:rsid w:val="65931459"/>
    <w:rsid w:val="659A2704"/>
    <w:rsid w:val="65B975D9"/>
    <w:rsid w:val="65F86A28"/>
    <w:rsid w:val="66280D11"/>
    <w:rsid w:val="66364027"/>
    <w:rsid w:val="66C36530"/>
    <w:rsid w:val="66F552F2"/>
    <w:rsid w:val="6702296F"/>
    <w:rsid w:val="671612AC"/>
    <w:rsid w:val="67316FC1"/>
    <w:rsid w:val="67346B89"/>
    <w:rsid w:val="67423054"/>
    <w:rsid w:val="6759039D"/>
    <w:rsid w:val="675B5EC3"/>
    <w:rsid w:val="67C27CF0"/>
    <w:rsid w:val="682E5386"/>
    <w:rsid w:val="68817BAC"/>
    <w:rsid w:val="690B56C7"/>
    <w:rsid w:val="692844CB"/>
    <w:rsid w:val="69401815"/>
    <w:rsid w:val="696065BF"/>
    <w:rsid w:val="69670D00"/>
    <w:rsid w:val="698931BC"/>
    <w:rsid w:val="69C10A44"/>
    <w:rsid w:val="69F36887"/>
    <w:rsid w:val="6A234EB3"/>
    <w:rsid w:val="6A3824EC"/>
    <w:rsid w:val="6A8952F1"/>
    <w:rsid w:val="6A971908"/>
    <w:rsid w:val="6AFE3DEE"/>
    <w:rsid w:val="6B1B42E7"/>
    <w:rsid w:val="6B437403"/>
    <w:rsid w:val="6B6E08BB"/>
    <w:rsid w:val="6B7C0643"/>
    <w:rsid w:val="6B9F6CC6"/>
    <w:rsid w:val="6BA442DD"/>
    <w:rsid w:val="6BF30E44"/>
    <w:rsid w:val="6BFF5FF9"/>
    <w:rsid w:val="6C2D0709"/>
    <w:rsid w:val="6C4433CA"/>
    <w:rsid w:val="6C537AB1"/>
    <w:rsid w:val="6C633CCF"/>
    <w:rsid w:val="6C74510B"/>
    <w:rsid w:val="6C7B664C"/>
    <w:rsid w:val="6C864FC7"/>
    <w:rsid w:val="6CDF0E6A"/>
    <w:rsid w:val="6CF52512"/>
    <w:rsid w:val="6D1F321F"/>
    <w:rsid w:val="6D233E90"/>
    <w:rsid w:val="6D321474"/>
    <w:rsid w:val="6D853BF8"/>
    <w:rsid w:val="6DB77BCC"/>
    <w:rsid w:val="6E0056D2"/>
    <w:rsid w:val="6E201C15"/>
    <w:rsid w:val="6E2E60E0"/>
    <w:rsid w:val="6E775371"/>
    <w:rsid w:val="6E8C630D"/>
    <w:rsid w:val="6E8F6925"/>
    <w:rsid w:val="6EA405E6"/>
    <w:rsid w:val="6EB011EB"/>
    <w:rsid w:val="6EBC462E"/>
    <w:rsid w:val="6EC64279"/>
    <w:rsid w:val="6EFD4572"/>
    <w:rsid w:val="6F215C44"/>
    <w:rsid w:val="6F68787E"/>
    <w:rsid w:val="6FA7614A"/>
    <w:rsid w:val="6FB40867"/>
    <w:rsid w:val="6FB865A9"/>
    <w:rsid w:val="6FD42CB7"/>
    <w:rsid w:val="70435D52"/>
    <w:rsid w:val="7093285C"/>
    <w:rsid w:val="709B37D5"/>
    <w:rsid w:val="70A367DC"/>
    <w:rsid w:val="70B8257F"/>
    <w:rsid w:val="70BA00FF"/>
    <w:rsid w:val="70E777E8"/>
    <w:rsid w:val="70F7672F"/>
    <w:rsid w:val="71025602"/>
    <w:rsid w:val="711772FF"/>
    <w:rsid w:val="71235C1C"/>
    <w:rsid w:val="715C2793"/>
    <w:rsid w:val="71754026"/>
    <w:rsid w:val="71791012"/>
    <w:rsid w:val="718030F6"/>
    <w:rsid w:val="71CD20B4"/>
    <w:rsid w:val="71EF2E76"/>
    <w:rsid w:val="71F238C8"/>
    <w:rsid w:val="71FB09CF"/>
    <w:rsid w:val="721F67CA"/>
    <w:rsid w:val="722E4900"/>
    <w:rsid w:val="72461725"/>
    <w:rsid w:val="726C367A"/>
    <w:rsid w:val="726C685A"/>
    <w:rsid w:val="72AB1F8A"/>
    <w:rsid w:val="72FB1824"/>
    <w:rsid w:val="72FB430F"/>
    <w:rsid w:val="73131D48"/>
    <w:rsid w:val="73563420"/>
    <w:rsid w:val="73644352"/>
    <w:rsid w:val="73CF3EC1"/>
    <w:rsid w:val="74104FD2"/>
    <w:rsid w:val="74461834"/>
    <w:rsid w:val="747B1109"/>
    <w:rsid w:val="74B2702A"/>
    <w:rsid w:val="74D75EC9"/>
    <w:rsid w:val="75257746"/>
    <w:rsid w:val="7544443B"/>
    <w:rsid w:val="759E127A"/>
    <w:rsid w:val="75CD55DD"/>
    <w:rsid w:val="7629206C"/>
    <w:rsid w:val="763E33A9"/>
    <w:rsid w:val="764B35A7"/>
    <w:rsid w:val="7651680D"/>
    <w:rsid w:val="766F2884"/>
    <w:rsid w:val="7682521B"/>
    <w:rsid w:val="768A40CF"/>
    <w:rsid w:val="76C45833"/>
    <w:rsid w:val="76EF03D6"/>
    <w:rsid w:val="77147E3D"/>
    <w:rsid w:val="776C7D0A"/>
    <w:rsid w:val="778154D2"/>
    <w:rsid w:val="77A34190"/>
    <w:rsid w:val="77A47066"/>
    <w:rsid w:val="77C312B3"/>
    <w:rsid w:val="77CC4224"/>
    <w:rsid w:val="78070AB5"/>
    <w:rsid w:val="78100640"/>
    <w:rsid w:val="78236AB5"/>
    <w:rsid w:val="78733B32"/>
    <w:rsid w:val="789B0816"/>
    <w:rsid w:val="78A77D5C"/>
    <w:rsid w:val="78BD078C"/>
    <w:rsid w:val="78D821F5"/>
    <w:rsid w:val="795F1851"/>
    <w:rsid w:val="79A243CB"/>
    <w:rsid w:val="79A56375"/>
    <w:rsid w:val="7A70182E"/>
    <w:rsid w:val="7AE446F6"/>
    <w:rsid w:val="7B2528B4"/>
    <w:rsid w:val="7B6B0973"/>
    <w:rsid w:val="7B7610C6"/>
    <w:rsid w:val="7BA23C3C"/>
    <w:rsid w:val="7CD97B5E"/>
    <w:rsid w:val="7D0E6639"/>
    <w:rsid w:val="7D0F38BE"/>
    <w:rsid w:val="7D5A76EE"/>
    <w:rsid w:val="7D7659DE"/>
    <w:rsid w:val="7DB87774"/>
    <w:rsid w:val="7DC5789F"/>
    <w:rsid w:val="7DDF2F52"/>
    <w:rsid w:val="7E17093E"/>
    <w:rsid w:val="7E3A462D"/>
    <w:rsid w:val="7E3F1C43"/>
    <w:rsid w:val="7E470AF8"/>
    <w:rsid w:val="7E7A35C9"/>
    <w:rsid w:val="7E8772D4"/>
    <w:rsid w:val="7ED11426"/>
    <w:rsid w:val="7F4D5F50"/>
    <w:rsid w:val="7F51405C"/>
    <w:rsid w:val="7F7122D0"/>
    <w:rsid w:val="7F757CBD"/>
    <w:rsid w:val="7FBA1416"/>
    <w:rsid w:val="7FEE00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340" w:after="330" w:line="578" w:lineRule="auto"/>
      <w:outlineLvl w:val="0"/>
    </w:pPr>
    <w:rPr>
      <w:kern w:val="44"/>
      <w:sz w:val="44"/>
      <w:szCs w:val="44"/>
    </w:rPr>
  </w:style>
  <w:style w:type="paragraph" w:styleId="3">
    <w:name w:val="heading 2"/>
    <w:basedOn w:val="1"/>
    <w:next w:val="4"/>
    <w:qFormat/>
    <w:uiPriority w:val="0"/>
    <w:pPr>
      <w:keepNext/>
      <w:keepLines/>
      <w:spacing w:before="260" w:after="260" w:line="500" w:lineRule="exact"/>
      <w:jc w:val="center"/>
      <w:outlineLvl w:val="1"/>
    </w:pPr>
    <w:rPr>
      <w:rFonts w:ascii="黑体" w:hAnsi="宋体" w:eastAsia="黑体"/>
      <w:b/>
      <w:smallCaps/>
      <w:snapToGrid w:val="0"/>
      <w:sz w:val="36"/>
      <w:szCs w:val="24"/>
    </w:rPr>
  </w:style>
  <w:style w:type="paragraph" w:styleId="5">
    <w:name w:val="heading 3"/>
    <w:basedOn w:val="1"/>
    <w:next w:val="4"/>
    <w:qFormat/>
    <w:uiPriority w:val="0"/>
    <w:pPr>
      <w:keepNext/>
      <w:keepLines/>
      <w:spacing w:before="260" w:after="260" w:line="416" w:lineRule="auto"/>
      <w:outlineLvl w:val="2"/>
    </w:pPr>
    <w:rPr>
      <w:b/>
      <w:sz w:val="32"/>
      <w:szCs w:val="20"/>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4">
    <w:name w:val="Normal Indent"/>
    <w:basedOn w:val="1"/>
    <w:unhideWhenUsed/>
    <w:qFormat/>
    <w:uiPriority w:val="99"/>
    <w:pPr>
      <w:ind w:firstLine="420"/>
    </w:pPr>
    <w:rPr>
      <w:rFonts w:ascii="Calibri" w:hAnsi="Calibri" w:eastAsia="宋体" w:cs="Times New Roman"/>
    </w:rPr>
  </w:style>
  <w:style w:type="paragraph" w:styleId="6">
    <w:name w:val="Body Text"/>
    <w:basedOn w:val="1"/>
    <w:semiHidden/>
    <w:qFormat/>
    <w:uiPriority w:val="0"/>
    <w:rPr>
      <w:rFonts w:ascii="仿宋" w:hAnsi="仿宋" w:eastAsia="仿宋" w:cs="仿宋"/>
      <w:sz w:val="28"/>
      <w:szCs w:val="28"/>
      <w:lang w:val="en-US" w:eastAsia="en-US" w:bidi="ar-SA"/>
    </w:rPr>
  </w:style>
  <w:style w:type="paragraph" w:styleId="7">
    <w:name w:val="Body Text Indent"/>
    <w:basedOn w:val="1"/>
    <w:next w:val="8"/>
    <w:unhideWhenUsed/>
    <w:qFormat/>
    <w:uiPriority w:val="99"/>
    <w:pPr>
      <w:spacing w:after="120"/>
      <w:ind w:left="420" w:leftChars="200"/>
    </w:pPr>
    <w:rPr>
      <w:rFonts w:eastAsia="微软雅黑"/>
      <w:kern w:val="0"/>
      <w:sz w:val="24"/>
      <w:szCs w:val="20"/>
    </w:rPr>
  </w:style>
  <w:style w:type="paragraph" w:styleId="8">
    <w:name w:val="envelope return"/>
    <w:basedOn w:val="1"/>
    <w:qFormat/>
    <w:uiPriority w:val="99"/>
    <w:pPr>
      <w:snapToGrid w:val="0"/>
    </w:pPr>
    <w:rPr>
      <w:rFonts w:ascii="Arial" w:hAnsi="Arial"/>
    </w:rPr>
  </w:style>
  <w:style w:type="paragraph" w:styleId="9">
    <w:name w:val="Plain Text"/>
    <w:basedOn w:val="1"/>
    <w:qFormat/>
    <w:uiPriority w:val="99"/>
    <w:pPr>
      <w:spacing w:line="360" w:lineRule="auto"/>
    </w:pPr>
    <w:rPr>
      <w:rFonts w:ascii="楷体_GB2312" w:hAnsi="Courier New" w:eastAsia="楷体_GB2312"/>
      <w:kern w:val="2"/>
      <w:sz w:val="24"/>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2"/>
    <w:basedOn w:val="7"/>
    <w:qFormat/>
    <w:uiPriority w:val="0"/>
    <w:pPr>
      <w:ind w:firstLine="420" w:firstLineChars="200"/>
    </w:pPr>
  </w:style>
  <w:style w:type="character" w:styleId="17">
    <w:name w:val="Strong"/>
    <w:basedOn w:val="16"/>
    <w:qFormat/>
    <w:uiPriority w:val="0"/>
    <w:rPr>
      <w:b/>
    </w:rPr>
  </w:style>
  <w:style w:type="paragraph" w:customStyle="1" w:styleId="18">
    <w:name w:val="正文-小四"/>
    <w:basedOn w:val="1"/>
    <w:qFormat/>
    <w:uiPriority w:val="0"/>
    <w:pPr>
      <w:widowControl/>
      <w:spacing w:beforeLines="30" w:afterLines="30" w:line="480" w:lineRule="atLeast"/>
      <w:ind w:firstLine="520"/>
    </w:pPr>
    <w:rPr>
      <w:rFonts w:ascii="宋体" w:hAnsi="宋体" w:cs="宋体"/>
      <w:bCs/>
      <w:spacing w:val="10"/>
      <w:kern w:val="10"/>
      <w:position w:val="1"/>
      <w:sz w:val="24"/>
      <w:szCs w:val="32"/>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Table Text"/>
    <w:basedOn w:val="1"/>
    <w:semiHidden/>
    <w:qFormat/>
    <w:uiPriority w:val="0"/>
    <w:rPr>
      <w:rFonts w:ascii="宋体" w:hAnsi="宋体" w:eastAsia="宋体" w:cs="宋体"/>
      <w:sz w:val="24"/>
      <w:szCs w:val="24"/>
      <w:lang w:val="en-US" w:eastAsia="en-US" w:bidi="ar-SA"/>
    </w:rPr>
  </w:style>
  <w:style w:type="character" w:customStyle="1" w:styleId="21">
    <w:name w:val="正文 第五章 中间"/>
    <w:qFormat/>
    <w:uiPriority w:val="0"/>
    <w:rPr>
      <w:b/>
      <w:bCs/>
      <w:color w:val="000000"/>
      <w:sz w:val="32"/>
    </w:rPr>
  </w:style>
  <w:style w:type="paragraph" w:styleId="2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1.xml"/><Relationship Id="rId17" Type="http://schemas.openxmlformats.org/officeDocument/2006/relationships/header" Target="header3.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26</Pages>
  <Words>5309</Words>
  <Characters>5697</Characters>
  <TotalTime>3</TotalTime>
  <ScaleCrop>false</ScaleCrop>
  <LinksUpToDate>false</LinksUpToDate>
  <CharactersWithSpaces>6057</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2024-07-31T08:27:00Z</dcterms:created>
  <dc:creator>焦宗祥</dc:creator>
  <cp:lastModifiedBy>WPS_1671600348</cp:lastModifiedBy>
  <cp:lastPrinted>2025-03-14T00:33:00Z</cp:lastPrinted>
  <dcterms:modified xsi:type="dcterms:W3CDTF">2025-07-14T07:33:22Z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2025-01-02T15:38:10Z</vt:filetime>
  </property>
  <property fmtid="{D5CDD505-2E9C-101B-9397-08002B2CF9AE}" pid="4" name="KSOTemplateDocerSaveRecord">
    <vt:lpwstr>eyJoZGlkIjoiZTI2MTIxZTEwZTY3YmU4ODE3MmMwOWYxOGI2NjNiNjIiLCJ1c2VySWQiOiIxNDYxNDQwNTIwIn0=</vt:lpwstr>
  </property>
  <property fmtid="{D5CDD505-2E9C-101B-9397-08002B2CF9AE}" pid="5" name="KSOProductBuildVer">
    <vt:lpwstr>2052-12.1.0.21915</vt:lpwstr>
  </property>
  <property fmtid="{D5CDD505-2E9C-101B-9397-08002B2CF9AE}" pid="6" name="ICV">
    <vt:lpwstr>1279520F6056416DA96861D8D15888E2_13</vt:lpwstr>
  </property>
</Properties>
</file>